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FD" w:rsidRPr="00FC3BFD" w:rsidRDefault="00FC3BFD" w:rsidP="00FC3BFD">
      <w:pPr>
        <w:spacing w:after="0" w:line="240" w:lineRule="auto"/>
        <w:jc w:val="center"/>
        <w:rPr>
          <w:rFonts w:ascii="Arial" w:eastAsia="Times New Roman" w:hAnsi="Arial" w:cs="Aharoni"/>
          <w:color w:val="000000"/>
          <w:sz w:val="40"/>
          <w:szCs w:val="40"/>
          <w:lang w:eastAsia="es-CO"/>
        </w:rPr>
      </w:pPr>
      <w:r w:rsidRPr="00FC3BFD">
        <w:rPr>
          <w:rFonts w:ascii="Arial" w:eastAsia="Times New Roman" w:hAnsi="Arial" w:cs="Aharoni"/>
          <w:color w:val="000000"/>
          <w:sz w:val="40"/>
          <w:szCs w:val="40"/>
          <w:lang w:eastAsia="es-CO"/>
        </w:rPr>
        <w:t>ENFOQUE DIDACTICO</w:t>
      </w:r>
    </w:p>
    <w:p w:rsidR="00FC3BFD" w:rsidRDefault="00FC3BFD" w:rsidP="00FC3BFD">
      <w:pPr>
        <w:spacing w:after="0" w:line="240" w:lineRule="auto"/>
        <w:jc w:val="both"/>
        <w:rPr>
          <w:rFonts w:ascii="Arial" w:eastAsia="Times New Roman" w:hAnsi="Arial" w:cs="Arial"/>
          <w:color w:val="000000"/>
          <w:sz w:val="18"/>
          <w:szCs w:val="18"/>
          <w:lang w:eastAsia="es-CO"/>
        </w:rPr>
      </w:pPr>
    </w:p>
    <w:p w:rsidR="00FC3BFD" w:rsidRDefault="00FC3BFD" w:rsidP="00FC3BFD">
      <w:pPr>
        <w:spacing w:after="0" w:line="240" w:lineRule="auto"/>
        <w:jc w:val="both"/>
        <w:rPr>
          <w:rFonts w:ascii="Arial" w:eastAsia="Times New Roman" w:hAnsi="Arial" w:cs="Arial"/>
          <w:color w:val="000000"/>
          <w:sz w:val="18"/>
          <w:szCs w:val="18"/>
          <w:lang w:eastAsia="es-CO"/>
        </w:rPr>
      </w:pP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r w:rsidRPr="00FC3BFD">
        <w:rPr>
          <w:rFonts w:ascii="Arial" w:eastAsia="Times New Roman" w:hAnsi="Arial" w:cs="Aharoni"/>
          <w:color w:val="000000"/>
          <w:sz w:val="28"/>
          <w:szCs w:val="28"/>
          <w:lang w:eastAsia="es-CO"/>
        </w:rPr>
        <w:t>Desde el PRAE, se concibe el enfoque didáctico como un plan de intervención que tiene por meta armonizar todos los elementos y las relaciones de las situaciones pedagógicas específicas, en este caso, teniendo en cuenta el problema ambiental priorizado.</w:t>
      </w: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r w:rsidRPr="00FC3BFD">
        <w:rPr>
          <w:rFonts w:ascii="Arial" w:eastAsia="Times New Roman" w:hAnsi="Arial" w:cs="Aharoni"/>
          <w:color w:val="000000"/>
          <w:sz w:val="28"/>
          <w:szCs w:val="28"/>
          <w:lang w:eastAsia="es-CO"/>
        </w:rPr>
        <w:t>El PRAE del Centro Educativo GUAYABALES aplica una </w:t>
      </w:r>
      <w:r w:rsidRPr="00FC3BFD">
        <w:rPr>
          <w:rFonts w:ascii="Verdana" w:eastAsia="Times New Roman" w:hAnsi="Verdana" w:cs="Aharoni"/>
          <w:b/>
          <w:bCs/>
          <w:color w:val="000000"/>
          <w:sz w:val="28"/>
          <w:szCs w:val="28"/>
          <w:lang w:eastAsia="es-CO"/>
        </w:rPr>
        <w:t>estrategia didáctica con enfoque interdisciplinario</w:t>
      </w:r>
      <w:r w:rsidRPr="00FC3BFD">
        <w:rPr>
          <w:rFonts w:ascii="Arial" w:eastAsia="Times New Roman" w:hAnsi="Arial" w:cs="Aharoni"/>
          <w:color w:val="000000"/>
          <w:sz w:val="28"/>
          <w:szCs w:val="28"/>
          <w:lang w:eastAsia="es-CO"/>
        </w:rPr>
        <w:t> que permite abordar las diferentes dimensiones del problema ambiental, lo cual se evidencia en el desarrollo de diversos programas generados por cada una de las áreas (plan de estudios) que hacen parte del proyecto interdisciplinario "QUIERO HACER DE MI COLEGIO UN JARDIN SIN RESIDUOS SÓLIDOS”.</w:t>
      </w: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r w:rsidRPr="00FC3BFD">
        <w:rPr>
          <w:rFonts w:ascii="Arial" w:eastAsia="Times New Roman" w:hAnsi="Arial" w:cs="Aharoni"/>
          <w:color w:val="000000"/>
          <w:sz w:val="28"/>
          <w:szCs w:val="28"/>
          <w:lang w:eastAsia="es-CO"/>
        </w:rPr>
        <w:t xml:space="preserve">Por ejemplo, se propone la descripción y el análisis de referentes naturales de la situación y el problema ambiental y la determinación de los impactos inadecuados que se dan a los residuos sólidos de la comunidad educativa  sobre el sistema natural, especialmente sobre el recurso aire, </w:t>
      </w:r>
      <w:proofErr w:type="gramStart"/>
      <w:r w:rsidRPr="00FC3BFD">
        <w:rPr>
          <w:rFonts w:ascii="Arial" w:eastAsia="Times New Roman" w:hAnsi="Arial" w:cs="Aharoni"/>
          <w:color w:val="000000"/>
          <w:sz w:val="28"/>
          <w:szCs w:val="28"/>
          <w:lang w:eastAsia="es-CO"/>
        </w:rPr>
        <w:t>suelo ,</w:t>
      </w:r>
      <w:proofErr w:type="gramEnd"/>
      <w:r w:rsidRPr="00FC3BFD">
        <w:rPr>
          <w:rFonts w:ascii="Arial" w:eastAsia="Times New Roman" w:hAnsi="Arial" w:cs="Aharoni"/>
          <w:color w:val="000000"/>
          <w:sz w:val="28"/>
          <w:szCs w:val="28"/>
          <w:lang w:eastAsia="es-CO"/>
        </w:rPr>
        <w:t xml:space="preserve"> y agua profundizando en las consecuencias ambientales y el compromiso humano frente a esta crisis regional y mundial .</w:t>
      </w: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r w:rsidRPr="00FC3BFD">
        <w:rPr>
          <w:rFonts w:ascii="Arial" w:eastAsia="Times New Roman" w:hAnsi="Arial" w:cs="Aharoni"/>
          <w:color w:val="000000"/>
          <w:sz w:val="28"/>
          <w:szCs w:val="28"/>
          <w:lang w:eastAsia="es-CO"/>
        </w:rPr>
        <w:t>Desde lo social, se proponen ejercicios de indagación sobre la incidencia del manejo de los residuos sólidos  en la salud de la población.</w:t>
      </w: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r w:rsidRPr="00FC3BFD">
        <w:rPr>
          <w:rFonts w:ascii="Arial" w:eastAsia="Times New Roman" w:hAnsi="Arial" w:cs="Aharoni"/>
          <w:color w:val="000000"/>
          <w:sz w:val="28"/>
          <w:szCs w:val="28"/>
          <w:lang w:eastAsia="es-CO"/>
        </w:rPr>
        <w:t>Estas propuestas se complementan con salidas de observación y reconocimiento del entorno, talleres, visitas, charlas, eventos ambientales, culturales y recreativos con la colaboración del grupo ecológico C.E.R.GUAYABALES y entidades sociales del sector.</w:t>
      </w:r>
    </w:p>
    <w:p w:rsidR="00FC3BFD" w:rsidRPr="00FC3BFD" w:rsidRDefault="00FC3BFD" w:rsidP="00FC3BFD">
      <w:pPr>
        <w:spacing w:after="0" w:line="240" w:lineRule="auto"/>
        <w:jc w:val="both"/>
        <w:rPr>
          <w:rFonts w:ascii="Arial" w:eastAsia="Times New Roman" w:hAnsi="Arial" w:cs="Aharoni"/>
          <w:color w:val="000000"/>
          <w:sz w:val="28"/>
          <w:szCs w:val="28"/>
          <w:lang w:eastAsia="es-CO"/>
        </w:rPr>
      </w:pPr>
      <w:r w:rsidRPr="00FC3BFD">
        <w:rPr>
          <w:rFonts w:ascii="Arial" w:eastAsia="Times New Roman" w:hAnsi="Arial" w:cs="Aharoni"/>
          <w:color w:val="000000"/>
          <w:sz w:val="28"/>
          <w:szCs w:val="28"/>
          <w:lang w:eastAsia="es-CO"/>
        </w:rPr>
        <w:t>A partir del año </w:t>
      </w:r>
      <w:r w:rsidRPr="00FC3BFD">
        <w:rPr>
          <w:rFonts w:ascii="Verdana" w:eastAsia="Times New Roman" w:hAnsi="Verdana" w:cs="Aharoni"/>
          <w:b/>
          <w:bCs/>
          <w:color w:val="000000"/>
          <w:sz w:val="28"/>
          <w:szCs w:val="28"/>
          <w:lang w:eastAsia="es-CO"/>
        </w:rPr>
        <w:t>2011</w:t>
      </w:r>
      <w:r w:rsidRPr="00FC3BFD">
        <w:rPr>
          <w:rFonts w:ascii="Arial" w:eastAsia="Times New Roman" w:hAnsi="Arial" w:cs="Aharoni"/>
          <w:color w:val="000000"/>
          <w:sz w:val="28"/>
          <w:szCs w:val="28"/>
          <w:lang w:eastAsia="es-CO"/>
        </w:rPr>
        <w:t>, El C.E.R. GUAYABALES  ha venido desarrollando una nueva propuesta pedagógica como estrategia para fortalecer el enfoque didáctico, mediante el trabajo interdisciplinario con actividades propias de cada una de las áreas en torno a la situación ambiental abordada por el PRAE. Igualmente, se han desarrollado jornadas pedagógicas, foros ambientales donde los docentes han realizado sus aportes significativos para la incorporación del problema ambiental prioritario del contexto local al currículo escolar.</w:t>
      </w:r>
      <w:bookmarkStart w:id="0" w:name="_GoBack"/>
      <w:bookmarkEnd w:id="0"/>
    </w:p>
    <w:p w:rsidR="00574F1B" w:rsidRPr="00FC3BFD" w:rsidRDefault="00FC3BFD" w:rsidP="00FC3BFD">
      <w:pPr>
        <w:jc w:val="both"/>
        <w:rPr>
          <w:rFonts w:cs="Aharoni"/>
          <w:sz w:val="28"/>
          <w:szCs w:val="28"/>
        </w:rPr>
      </w:pPr>
      <w:r w:rsidRPr="00FC3BFD">
        <w:rPr>
          <w:rFonts w:ascii="Arial" w:eastAsia="Times New Roman" w:hAnsi="Arial" w:cs="Aharoni"/>
          <w:color w:val="000000"/>
          <w:sz w:val="28"/>
          <w:szCs w:val="28"/>
          <w:shd w:val="clear" w:color="auto" w:fill="4B3526"/>
          <w:lang w:eastAsia="es-CO"/>
        </w:rPr>
        <w:lastRenderedPageBreak/>
        <w:br/>
      </w:r>
      <w:r w:rsidRPr="00FC3BFD">
        <w:rPr>
          <w:rFonts w:ascii="Arial" w:eastAsia="Times New Roman" w:hAnsi="Arial" w:cs="Aharoni"/>
          <w:color w:val="000000"/>
          <w:sz w:val="28"/>
          <w:szCs w:val="28"/>
          <w:shd w:val="clear" w:color="auto" w:fill="4B3526"/>
          <w:lang w:eastAsia="es-CO"/>
        </w:rPr>
        <w:br/>
      </w:r>
    </w:p>
    <w:sectPr w:rsidR="00574F1B" w:rsidRPr="00FC3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FD"/>
    <w:rsid w:val="00574F1B"/>
    <w:rsid w:val="00FC3B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3B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C3BFD"/>
  </w:style>
  <w:style w:type="character" w:styleId="Hipervnculo">
    <w:name w:val="Hyperlink"/>
    <w:basedOn w:val="Fuentedeprrafopredeter"/>
    <w:uiPriority w:val="99"/>
    <w:semiHidden/>
    <w:unhideWhenUsed/>
    <w:rsid w:val="00FC3B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3B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C3BFD"/>
  </w:style>
  <w:style w:type="character" w:styleId="Hipervnculo">
    <w:name w:val="Hyperlink"/>
    <w:basedOn w:val="Fuentedeprrafopredeter"/>
    <w:uiPriority w:val="99"/>
    <w:semiHidden/>
    <w:unhideWhenUsed/>
    <w:rsid w:val="00FC3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1704</Characters>
  <Application>Microsoft Office Word</Application>
  <DocSecurity>0</DocSecurity>
  <Lines>14</Lines>
  <Paragraphs>4</Paragraphs>
  <ScaleCrop>false</ScaleCrop>
  <Company>Luffi</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2015-04-28T03:02:00Z</dcterms:created>
  <dcterms:modified xsi:type="dcterms:W3CDTF">2015-04-28T03:04:00Z</dcterms:modified>
</cp:coreProperties>
</file>