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F4BF" w14:textId="4D153B5D" w:rsidR="009B7104" w:rsidRDefault="009B7104" w:rsidP="007C6421">
      <w:pPr>
        <w:spacing w:before="94"/>
        <w:rPr>
          <w:rFonts w:ascii="Arial" w:eastAsia="Arial" w:hAnsi="Arial" w:cs="Arial"/>
          <w:b/>
        </w:rPr>
      </w:pPr>
    </w:p>
    <w:p w14:paraId="5D443A4C" w14:textId="77777777" w:rsidR="009B7104" w:rsidRDefault="00000000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OFERTA DE PROYECTOS EDUCATIVOS DE FORMACIÓN INTEGRAL Y EDUCACIÓN CRESE</w:t>
      </w:r>
    </w:p>
    <w:p w14:paraId="1D7D5991" w14:textId="77777777" w:rsidR="009B7104" w:rsidRDefault="00000000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(CENTROS DE INTERÉS</w:t>
      </w:r>
      <w:r>
        <w:rPr>
          <w:rFonts w:ascii="Arial" w:eastAsia="Arial" w:hAnsi="Arial" w:cs="Arial"/>
          <w:b/>
          <w:sz w:val="28"/>
          <w:szCs w:val="28"/>
          <w:vertAlign w:val="superscript"/>
        </w:rPr>
        <w:footnoteReference w:id="1"/>
      </w:r>
      <w:r>
        <w:rPr>
          <w:rFonts w:ascii="Arial" w:eastAsia="Arial" w:hAnsi="Arial" w:cs="Arial"/>
          <w:b/>
          <w:sz w:val="28"/>
          <w:szCs w:val="28"/>
        </w:rPr>
        <w:t>)</w:t>
      </w:r>
    </w:p>
    <w:p w14:paraId="6CE1CEFD" w14:textId="77777777" w:rsidR="009B7104" w:rsidRDefault="00000000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INNOVACIÓN TECNOLOGICA RURAL</w:t>
      </w:r>
    </w:p>
    <w:p w14:paraId="2DCEAC68" w14:textId="77777777" w:rsidR="009B7104" w:rsidRDefault="009B7104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</w:p>
    <w:p w14:paraId="6CB8EC38" w14:textId="53675B0C" w:rsidR="009B7104" w:rsidRDefault="009B7104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</w:p>
    <w:p w14:paraId="0D4B0367" w14:textId="77777777" w:rsidR="009B7104" w:rsidRDefault="009B7104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</w:p>
    <w:p w14:paraId="11CE3EFE" w14:textId="77777777" w:rsidR="009B7104" w:rsidRDefault="009B7104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</w:p>
    <w:p w14:paraId="30534F12" w14:textId="6C693E39" w:rsidR="009B7104" w:rsidRDefault="00000000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INSTITUCION EDUCATIVA RURAL</w:t>
      </w:r>
      <w:r w:rsidR="000E06F1">
        <w:rPr>
          <w:rFonts w:ascii="Arial" w:eastAsia="Arial" w:hAnsi="Arial" w:cs="Arial"/>
          <w:b/>
          <w:sz w:val="28"/>
          <w:szCs w:val="28"/>
        </w:rPr>
        <w:t xml:space="preserve"> LA CECILIA</w:t>
      </w:r>
    </w:p>
    <w:p w14:paraId="070D333E" w14:textId="640E9879" w:rsidR="009B7104" w:rsidRDefault="00000000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MUNICIPIO DE </w:t>
      </w:r>
      <w:r w:rsidR="000E06F1">
        <w:rPr>
          <w:rFonts w:ascii="Arial" w:eastAsia="Arial" w:hAnsi="Arial" w:cs="Arial"/>
          <w:b/>
          <w:sz w:val="28"/>
          <w:szCs w:val="28"/>
        </w:rPr>
        <w:t>TEORAMA</w:t>
      </w:r>
    </w:p>
    <w:p w14:paraId="207392DD" w14:textId="452D6D0A" w:rsidR="009B7104" w:rsidRDefault="00000000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202</w:t>
      </w:r>
      <w:r w:rsidR="000E06F1">
        <w:rPr>
          <w:rFonts w:ascii="Arial" w:eastAsia="Arial" w:hAnsi="Arial" w:cs="Arial"/>
          <w:b/>
          <w:sz w:val="28"/>
          <w:szCs w:val="28"/>
        </w:rPr>
        <w:t>6</w:t>
      </w:r>
    </w:p>
    <w:p w14:paraId="0CD5EAC0" w14:textId="77777777" w:rsidR="009B7104" w:rsidRDefault="009B7104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</w:p>
    <w:p w14:paraId="4B8B5542" w14:textId="26389A46" w:rsidR="000E06F1" w:rsidRDefault="000E06F1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</w:p>
    <w:p w14:paraId="3C4CC073" w14:textId="77777777" w:rsidR="000E06F1" w:rsidRDefault="000E06F1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</w:p>
    <w:p w14:paraId="2B5E80A9" w14:textId="77777777" w:rsidR="000E06F1" w:rsidRDefault="000E06F1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</w:p>
    <w:p w14:paraId="74AAE496" w14:textId="77777777" w:rsidR="000E06F1" w:rsidRDefault="000E06F1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</w:p>
    <w:p w14:paraId="1A4EE3EF" w14:textId="77777777" w:rsidR="000E06F1" w:rsidRDefault="000E06F1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</w:p>
    <w:p w14:paraId="7230A6A2" w14:textId="77777777" w:rsidR="000E06F1" w:rsidRDefault="000E06F1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</w:p>
    <w:p w14:paraId="5D4F8763" w14:textId="77777777" w:rsidR="000E06F1" w:rsidRDefault="000E06F1">
      <w:pPr>
        <w:spacing w:before="94"/>
        <w:jc w:val="center"/>
        <w:rPr>
          <w:rFonts w:ascii="Arial" w:eastAsia="Arial" w:hAnsi="Arial" w:cs="Arial"/>
          <w:b/>
          <w:sz w:val="28"/>
          <w:szCs w:val="28"/>
        </w:rPr>
      </w:pPr>
    </w:p>
    <w:p w14:paraId="059B7FA7" w14:textId="77777777" w:rsidR="009B7104" w:rsidRDefault="00000000">
      <w:pPr>
        <w:spacing w:before="9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TABLA DE CONTENIDO</w:t>
      </w:r>
    </w:p>
    <w:p w14:paraId="397CCA1D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sdt>
      <w:sdtPr>
        <w:id w:val="-382870979"/>
        <w:docPartObj>
          <w:docPartGallery w:val="Table of Contents"/>
          <w:docPartUnique/>
        </w:docPartObj>
      </w:sdtPr>
      <w:sdtContent>
        <w:p w14:paraId="036286F7" w14:textId="77777777" w:rsidR="009B710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spacing w:after="100"/>
            <w:rPr>
              <w:color w:val="000000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mcj06hev3ald">
            <w:r w:rsidR="009B7104">
              <w:rPr>
                <w:color w:val="000000"/>
              </w:rPr>
              <w:t>1. ESTABLECIMIENTO EDUCATIVO</w:t>
            </w:r>
            <w:r w:rsidR="009B7104">
              <w:rPr>
                <w:color w:val="000000"/>
              </w:rPr>
              <w:tab/>
              <w:t>4</w:t>
            </w:r>
          </w:hyperlink>
        </w:p>
        <w:p w14:paraId="75E06FB1" w14:textId="77777777" w:rsidR="009B7104" w:rsidRDefault="009B7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spacing w:after="100"/>
            <w:rPr>
              <w:color w:val="000000"/>
            </w:rPr>
          </w:pPr>
          <w:hyperlink w:anchor="_heading=h.or4nh3v08xmy">
            <w:r>
              <w:rPr>
                <w:color w:val="000000"/>
              </w:rPr>
              <w:t>2. IDENTIFICACIÓN DEL PROBLEMA (LECTURA DEL CONTEXTO)</w:t>
            </w:r>
            <w:r>
              <w:rPr>
                <w:color w:val="000000"/>
              </w:rPr>
              <w:tab/>
              <w:t>4</w:t>
            </w:r>
          </w:hyperlink>
        </w:p>
        <w:p w14:paraId="3E29E1D2" w14:textId="77777777" w:rsidR="009B7104" w:rsidRDefault="009B7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spacing w:after="100"/>
            <w:rPr>
              <w:color w:val="000000"/>
            </w:rPr>
          </w:pPr>
          <w:hyperlink w:anchor="_heading=h.g2a5wna42pd">
            <w:r>
              <w:rPr>
                <w:color w:val="000000"/>
              </w:rPr>
              <w:t>2. JUSTIFICACIÓN</w:t>
            </w:r>
            <w:r>
              <w:rPr>
                <w:color w:val="000000"/>
              </w:rPr>
              <w:tab/>
              <w:t>5</w:t>
            </w:r>
          </w:hyperlink>
        </w:p>
        <w:p w14:paraId="67C90D54" w14:textId="77777777" w:rsidR="009B7104" w:rsidRDefault="009B7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spacing w:after="100"/>
            <w:rPr>
              <w:color w:val="000000"/>
            </w:rPr>
          </w:pPr>
          <w:hyperlink w:anchor="_heading=h.kh8usk9nlf37">
            <w:r>
              <w:rPr>
                <w:color w:val="000000"/>
              </w:rPr>
              <w:t>3. OBJETIVO PRINCIPAL</w:t>
            </w:r>
            <w:r>
              <w:rPr>
                <w:color w:val="000000"/>
              </w:rPr>
              <w:tab/>
              <w:t>6</w:t>
            </w:r>
          </w:hyperlink>
        </w:p>
        <w:p w14:paraId="271139C4" w14:textId="77777777" w:rsidR="009B7104" w:rsidRDefault="009B7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spacing w:after="100"/>
            <w:rPr>
              <w:color w:val="000000"/>
            </w:rPr>
          </w:pPr>
          <w:hyperlink w:anchor="_heading=h.11itgdooc4xu">
            <w:r>
              <w:rPr>
                <w:color w:val="000000"/>
              </w:rPr>
              <w:t>3.1 OBJETIVOS ESPECÍFICOS</w:t>
            </w:r>
            <w:r>
              <w:rPr>
                <w:color w:val="000000"/>
              </w:rPr>
              <w:tab/>
              <w:t>6</w:t>
            </w:r>
          </w:hyperlink>
        </w:p>
        <w:p w14:paraId="5AE1DD68" w14:textId="77777777" w:rsidR="009B7104" w:rsidRDefault="009B7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spacing w:after="100"/>
            <w:rPr>
              <w:color w:val="000000"/>
            </w:rPr>
          </w:pPr>
          <w:hyperlink w:anchor="_heading=h.rt7oadjhpz46">
            <w:r>
              <w:rPr>
                <w:color w:val="000000"/>
              </w:rPr>
              <w:t>4. POBLACIÓN OBJETIVO</w:t>
            </w:r>
            <w:r>
              <w:rPr>
                <w:color w:val="000000"/>
              </w:rPr>
              <w:tab/>
              <w:t>7</w:t>
            </w:r>
          </w:hyperlink>
        </w:p>
        <w:p w14:paraId="25F7CA61" w14:textId="77777777" w:rsidR="009B7104" w:rsidRDefault="009B7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spacing w:after="100"/>
            <w:rPr>
              <w:color w:val="000000"/>
            </w:rPr>
          </w:pPr>
          <w:hyperlink w:anchor="_heading=h.s3wcox1l3qyx">
            <w:r>
              <w:rPr>
                <w:color w:val="000000"/>
              </w:rPr>
              <w:t>5. DESCRIPCIÓN DE LA PROPUESTA</w:t>
            </w:r>
            <w:r>
              <w:rPr>
                <w:color w:val="000000"/>
              </w:rPr>
              <w:tab/>
              <w:t>7</w:t>
            </w:r>
          </w:hyperlink>
        </w:p>
        <w:p w14:paraId="2E1BBEC9" w14:textId="77777777" w:rsidR="009B7104" w:rsidRDefault="009B7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spacing w:after="100"/>
            <w:rPr>
              <w:color w:val="000000"/>
            </w:rPr>
          </w:pPr>
          <w:hyperlink w:anchor="_heading=h.goj7it6synb">
            <w:r>
              <w:rPr>
                <w:color w:val="000000"/>
              </w:rPr>
              <w:t>6. CRONOGRAMA</w:t>
            </w:r>
            <w:r>
              <w:rPr>
                <w:color w:val="000000"/>
              </w:rPr>
              <w:tab/>
              <w:t>9</w:t>
            </w:r>
          </w:hyperlink>
        </w:p>
        <w:p w14:paraId="7972ECCC" w14:textId="77777777" w:rsidR="009B7104" w:rsidRDefault="009B7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spacing w:after="100"/>
            <w:rPr>
              <w:color w:val="000000"/>
            </w:rPr>
          </w:pPr>
          <w:hyperlink w:anchor="_heading=h.77bsgbupl0m7">
            <w:r>
              <w:rPr>
                <w:color w:val="000000"/>
              </w:rPr>
              <w:t>7. RECURSOS NECESARIOS Y ESQUEMA OPERATIVO</w:t>
            </w:r>
            <w:r>
              <w:rPr>
                <w:color w:val="000000"/>
              </w:rPr>
              <w:tab/>
              <w:t>10</w:t>
            </w:r>
          </w:hyperlink>
        </w:p>
        <w:p w14:paraId="48F34EC3" w14:textId="77777777" w:rsidR="009B7104" w:rsidRDefault="009B7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spacing w:after="100"/>
            <w:rPr>
              <w:color w:val="000000"/>
            </w:rPr>
          </w:pPr>
          <w:hyperlink w:anchor="_heading=h.ktxhq5ro4g68">
            <w:r>
              <w:rPr>
                <w:color w:val="000000"/>
              </w:rPr>
              <w:t>8. RESULTADOS ESPERADOS Y ESCENARIOS</w:t>
            </w:r>
            <w:r>
              <w:rPr>
                <w:color w:val="000000"/>
              </w:rPr>
              <w:tab/>
              <w:t>11</w:t>
            </w:r>
          </w:hyperlink>
        </w:p>
        <w:p w14:paraId="39216409" w14:textId="77777777" w:rsidR="009B7104" w:rsidRDefault="009B7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8828"/>
            </w:tabs>
            <w:spacing w:after="100"/>
            <w:rPr>
              <w:color w:val="000000"/>
            </w:rPr>
          </w:pPr>
          <w:hyperlink w:anchor="_heading=h.k0mv6da7rtyu">
            <w:r>
              <w:rPr>
                <w:color w:val="000000"/>
              </w:rPr>
              <w:t>9. EVALUACIÓN</w:t>
            </w:r>
            <w:r>
              <w:rPr>
                <w:color w:val="000000"/>
              </w:rPr>
              <w:tab/>
              <w:t>12</w:t>
            </w:r>
          </w:hyperlink>
        </w:p>
        <w:p w14:paraId="510774E6" w14:textId="77777777" w:rsidR="009B7104" w:rsidRDefault="00000000">
          <w:pPr>
            <w:spacing w:after="0" w:line="360" w:lineRule="auto"/>
            <w:jc w:val="both"/>
            <w:rPr>
              <w:rFonts w:ascii="Arial" w:eastAsia="Arial" w:hAnsi="Arial" w:cs="Arial"/>
              <w:b/>
            </w:rPr>
          </w:pPr>
          <w:r>
            <w:fldChar w:fldCharType="end"/>
          </w:r>
        </w:p>
      </w:sdtContent>
    </w:sdt>
    <w:p w14:paraId="261C8E46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308ACA6E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57849DE0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15A971E5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208317AA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602F9472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1C5EC264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7A543C28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0C94D5D4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44DBCCE7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3F509E2C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12D0D92D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712848FE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31853A93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5F24EE72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26DC6B79" w14:textId="77777777" w:rsidR="009B7104" w:rsidRDefault="009B7104">
      <w:pPr>
        <w:spacing w:after="0" w:line="360" w:lineRule="auto"/>
        <w:rPr>
          <w:rFonts w:ascii="Arial" w:eastAsia="Arial" w:hAnsi="Arial" w:cs="Arial"/>
          <w:b/>
        </w:rPr>
      </w:pPr>
    </w:p>
    <w:p w14:paraId="7113D58C" w14:textId="77777777" w:rsidR="009B7104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CENTROS DE INTERÉS INNOVACIÓN TECNOLOGICA RURAL</w:t>
      </w:r>
    </w:p>
    <w:p w14:paraId="20F45ED6" w14:textId="77777777" w:rsidR="009B7104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“Ciencia y Tecnología con Sentido Rural”</w:t>
      </w:r>
    </w:p>
    <w:p w14:paraId="59E6FEB3" w14:textId="77777777" w:rsidR="009B7104" w:rsidRDefault="00000000">
      <w:pPr>
        <w:pStyle w:val="Ttulo1"/>
        <w:spacing w:line="360" w:lineRule="auto"/>
        <w:jc w:val="both"/>
      </w:pPr>
      <w:bookmarkStart w:id="0" w:name="_heading=h.mcj06hev3ald" w:colFirst="0" w:colLast="0"/>
      <w:bookmarkEnd w:id="0"/>
      <w:r>
        <w:t>1. ESTABLECIMIENTO EDUCATIVO</w:t>
      </w:r>
    </w:p>
    <w:p w14:paraId="0DC5F365" w14:textId="6A55DEC0" w:rsidR="009B7104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Institución Educativa Rural </w:t>
      </w:r>
      <w:r w:rsidR="000E06F1">
        <w:rPr>
          <w:rFonts w:ascii="Arial" w:eastAsia="Arial" w:hAnsi="Arial" w:cs="Arial"/>
        </w:rPr>
        <w:t>La Cecilia</w:t>
      </w:r>
      <w:r>
        <w:rPr>
          <w:rFonts w:ascii="Arial" w:eastAsia="Arial" w:hAnsi="Arial" w:cs="Arial"/>
        </w:rPr>
        <w:t xml:space="preserve">, municipio de </w:t>
      </w:r>
      <w:r w:rsidR="000E06F1">
        <w:rPr>
          <w:rFonts w:ascii="Arial" w:eastAsia="Arial" w:hAnsi="Arial" w:cs="Arial"/>
        </w:rPr>
        <w:t>Teorama</w:t>
      </w:r>
      <w:r>
        <w:rPr>
          <w:rFonts w:ascii="Arial" w:eastAsia="Arial" w:hAnsi="Arial" w:cs="Arial"/>
        </w:rPr>
        <w:t>, Norte de Santander.</w:t>
      </w:r>
    </w:p>
    <w:p w14:paraId="7E171F69" w14:textId="77777777" w:rsidR="009B7104" w:rsidRDefault="00000000">
      <w:pPr>
        <w:pStyle w:val="Ttulo1"/>
        <w:spacing w:line="360" w:lineRule="auto"/>
        <w:jc w:val="both"/>
      </w:pPr>
      <w:bookmarkStart w:id="1" w:name="_heading=h.or4nh3v08xmy" w:colFirst="0" w:colLast="0"/>
      <w:bookmarkEnd w:id="1"/>
      <w:r>
        <w:t>2. IDENTIFICACIÓN DEL PROBLEMA (LECTURA DEL CONTEXTO)</w:t>
      </w:r>
    </w:p>
    <w:p w14:paraId="581D0869" w14:textId="7FA4E00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Institución Educativa Rural </w:t>
      </w:r>
      <w:r w:rsidR="000E06F1">
        <w:rPr>
          <w:rFonts w:ascii="Arial" w:eastAsia="Arial" w:hAnsi="Arial" w:cs="Arial"/>
        </w:rPr>
        <w:t>La Cecilia</w:t>
      </w:r>
      <w:r>
        <w:rPr>
          <w:rFonts w:ascii="Arial" w:eastAsia="Arial" w:hAnsi="Arial" w:cs="Arial"/>
        </w:rPr>
        <w:t xml:space="preserve">, ubicada en el municipio de </w:t>
      </w:r>
      <w:r w:rsidR="000E06F1">
        <w:rPr>
          <w:rFonts w:ascii="Arial" w:eastAsia="Arial" w:hAnsi="Arial" w:cs="Arial"/>
        </w:rPr>
        <w:t>Teorama</w:t>
      </w:r>
      <w:r>
        <w:rPr>
          <w:rFonts w:ascii="Arial" w:eastAsia="Arial" w:hAnsi="Arial" w:cs="Arial"/>
        </w:rPr>
        <w:t>, Norte de Santander, permite evidenciar una serie de problemáticas estructurales, sociales y pedagógicas que afectan de manera directa el proceso educativo y la formación integral de los estudiantes. La institución tiene una cobertura en 1</w:t>
      </w:r>
      <w:r w:rsidR="000E06F1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 sedes educativas rurales, atendiendo a </w:t>
      </w:r>
      <w:r w:rsidR="000E06F1">
        <w:rPr>
          <w:rFonts w:ascii="Arial" w:eastAsia="Arial" w:hAnsi="Arial" w:cs="Arial"/>
        </w:rPr>
        <w:t>380</w:t>
      </w:r>
      <w:r>
        <w:rPr>
          <w:rFonts w:ascii="Arial" w:eastAsia="Arial" w:hAnsi="Arial" w:cs="Arial"/>
        </w:rPr>
        <w:t xml:space="preserve"> estudiantes desde pre jardín hasta undécimo grado, los cuales presentan condiciones socioeconómicas </w:t>
      </w:r>
      <w:proofErr w:type="gramStart"/>
      <w:r>
        <w:rPr>
          <w:rFonts w:ascii="Arial" w:eastAsia="Arial" w:hAnsi="Arial" w:cs="Arial"/>
        </w:rPr>
        <w:t>bajas  con</w:t>
      </w:r>
      <w:proofErr w:type="gramEnd"/>
      <w:r>
        <w:rPr>
          <w:rFonts w:ascii="Arial" w:eastAsia="Arial" w:hAnsi="Arial" w:cs="Arial"/>
        </w:rPr>
        <w:t xml:space="preserve"> un sinnúmero de necesidades básicas insatisfechas, lo que perpetúa la economía de subsistencia y desmotiva a las nuevas generaciones frente al valor del trabajo rural.</w:t>
      </w:r>
    </w:p>
    <w:p w14:paraId="6CD89B5A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mayoría de las sedes educativas carecen de una infraestructura tecnológica adecuada, y solo una parte cuenta con conectividad, lo cual limita la innovación en los </w:t>
      </w:r>
      <w:proofErr w:type="gramStart"/>
      <w:r>
        <w:rPr>
          <w:rFonts w:ascii="Arial" w:eastAsia="Arial" w:hAnsi="Arial" w:cs="Arial"/>
        </w:rPr>
        <w:t>procesos  pedagógicos</w:t>
      </w:r>
      <w:proofErr w:type="gramEnd"/>
      <w:r>
        <w:rPr>
          <w:rFonts w:ascii="Arial" w:eastAsia="Arial" w:hAnsi="Arial" w:cs="Arial"/>
        </w:rPr>
        <w:t xml:space="preserve"> del docente que </w:t>
      </w:r>
      <w:proofErr w:type="gramStart"/>
      <w:r>
        <w:rPr>
          <w:rFonts w:ascii="Arial" w:eastAsia="Arial" w:hAnsi="Arial" w:cs="Arial"/>
        </w:rPr>
        <w:t>permitan  el</w:t>
      </w:r>
      <w:proofErr w:type="gramEnd"/>
      <w:r>
        <w:rPr>
          <w:rFonts w:ascii="Arial" w:eastAsia="Arial" w:hAnsi="Arial" w:cs="Arial"/>
        </w:rPr>
        <w:t xml:space="preserve"> desarrollo de experiencias significativas en el ámbito de la ciencia y tecnología. En este sentido tiene gran importancia la implementación de estrategias para el fortalecimiento de competencias tecnológicas en nuestros estudiantes </w:t>
      </w:r>
      <w:proofErr w:type="gramStart"/>
      <w:r>
        <w:rPr>
          <w:rFonts w:ascii="Arial" w:eastAsia="Arial" w:hAnsi="Arial" w:cs="Arial"/>
        </w:rPr>
        <w:t>valorando  los</w:t>
      </w:r>
      <w:proofErr w:type="gramEnd"/>
      <w:r>
        <w:rPr>
          <w:rFonts w:ascii="Arial" w:eastAsia="Arial" w:hAnsi="Arial" w:cs="Arial"/>
        </w:rPr>
        <w:t xml:space="preserve"> múltiples retos educativos asociados al contexto rural como es </w:t>
      </w:r>
      <w:proofErr w:type="gramStart"/>
      <w:r>
        <w:rPr>
          <w:rFonts w:ascii="Arial" w:eastAsia="Arial" w:hAnsi="Arial" w:cs="Arial"/>
        </w:rPr>
        <w:t>el  limitado</w:t>
      </w:r>
      <w:proofErr w:type="gramEnd"/>
      <w:r>
        <w:rPr>
          <w:rFonts w:ascii="Arial" w:eastAsia="Arial" w:hAnsi="Arial" w:cs="Arial"/>
        </w:rPr>
        <w:t xml:space="preserve"> acceso a internet, escasa dotación tecnológica, carencia de espacios adecuados para el trabajo digital y dificultades en la conectividad permanente. </w:t>
      </w:r>
    </w:p>
    <w:p w14:paraId="4CCCCB86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desarrollo de habilidades en tecnología e innovación resulta fundamental para que los estudiantes puedan interactuar con su entorno de manera crítica y propositiva, acceder a nuevas formas de aprendizaje, fortalecer su pensamiento lógico y creativo, y adquirir competencias que les permitan enfrentar los desafíos del mundo rural con soluciones innovadoras y sostenibles.</w:t>
      </w:r>
    </w:p>
    <w:p w14:paraId="67A8A905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comunidad educativa, especialmente </w:t>
      </w:r>
      <w:proofErr w:type="gramStart"/>
      <w:r>
        <w:rPr>
          <w:rFonts w:ascii="Arial" w:eastAsia="Arial" w:hAnsi="Arial" w:cs="Arial"/>
        </w:rPr>
        <w:t>nuestros  estudiantes</w:t>
      </w:r>
      <w:proofErr w:type="gramEnd"/>
      <w:r>
        <w:rPr>
          <w:rFonts w:ascii="Arial" w:eastAsia="Arial" w:hAnsi="Arial" w:cs="Arial"/>
        </w:rPr>
        <w:t xml:space="preserve"> muestran un gran potencial creativo, alto interés por la tecnología lo cual representa una oportunidad para reorientar las prácticas educativas hacia sus intereses y contexto lo que hace que la institución oriente sus procesos hacia la formación integral en ciencia, </w:t>
      </w:r>
      <w:proofErr w:type="spellStart"/>
      <w:r>
        <w:rPr>
          <w:rFonts w:ascii="Arial" w:eastAsia="Arial" w:hAnsi="Arial" w:cs="Arial"/>
        </w:rPr>
        <w:t>tecnologia</w:t>
      </w:r>
      <w:proofErr w:type="spellEnd"/>
      <w:r>
        <w:rPr>
          <w:rFonts w:ascii="Arial" w:eastAsia="Arial" w:hAnsi="Arial" w:cs="Arial"/>
        </w:rPr>
        <w:t xml:space="preserve"> e innovación con un enfoque </w:t>
      </w:r>
      <w:r>
        <w:rPr>
          <w:rFonts w:ascii="Arial" w:eastAsia="Arial" w:hAnsi="Arial" w:cs="Arial"/>
        </w:rPr>
        <w:lastRenderedPageBreak/>
        <w:t xml:space="preserve">rural como centro de interés de los estudiantes, actuando como motor de transformación educativa, social y productiva. </w:t>
      </w:r>
    </w:p>
    <w:p w14:paraId="4C6920BF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781A29DB" w14:textId="77777777" w:rsidR="009B7104" w:rsidRDefault="00000000">
      <w:pPr>
        <w:pStyle w:val="Ttulo1"/>
        <w:spacing w:before="0" w:after="0" w:line="360" w:lineRule="auto"/>
        <w:jc w:val="both"/>
      </w:pPr>
      <w:bookmarkStart w:id="2" w:name="_heading=h.g2a5wna42pd" w:colFirst="0" w:colLast="0"/>
      <w:bookmarkEnd w:id="2"/>
      <w:r>
        <w:t>2. JUSTIFICACIÓN</w:t>
      </w:r>
    </w:p>
    <w:p w14:paraId="1EC4BB09" w14:textId="182E48E5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implementación del Centro de Interés en Ciencia, Tecnología e Innovación Rural en la Institución Educativa Rural </w:t>
      </w:r>
      <w:r w:rsidR="000E06F1">
        <w:rPr>
          <w:rFonts w:ascii="Arial" w:eastAsia="Arial" w:hAnsi="Arial" w:cs="Arial"/>
        </w:rPr>
        <w:t>La Cecilia</w:t>
      </w:r>
      <w:r>
        <w:rPr>
          <w:rFonts w:ascii="Arial" w:eastAsia="Arial" w:hAnsi="Arial" w:cs="Arial"/>
        </w:rPr>
        <w:t xml:space="preserve"> se fundamenta en la apuesta del Programa de Tutorías para el Aprendizaje y la Formación Integral (PTA FI 3.0) por resignificar el tiempo escolar y ofrecer experiencias educativas que respondan a los intereses, contextos y potencialidades de los estudiantes. Esta propuesta pedagógica reconoce que la formación integral no puede limitarse a los contenidos académicos tradicionales, sino que debe abrir espacios alternativos que favorezcan el desarrollo pleno del ser humano en todas sus dimensiones: corporal, socio afectiva, cognitiva, ética, estética, espiritual, comunicativa y política.</w:t>
      </w:r>
    </w:p>
    <w:p w14:paraId="7C480123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este marco, el centro de interés se plantea como un escenario innovador de aprendizaje, que permite integrar la ciencia, la tecnología y la creatividad con el entorno rural, potenciando las capacidades investigativas, el pensamiento crítico y la resolución de problemas reales del contexto al igual que </w:t>
      </w:r>
      <w:proofErr w:type="gramStart"/>
      <w:r>
        <w:rPr>
          <w:rFonts w:ascii="Arial" w:eastAsia="Arial" w:hAnsi="Arial" w:cs="Arial"/>
        </w:rPr>
        <w:t>el  enriquecimiento</w:t>
      </w:r>
      <w:proofErr w:type="gramEnd"/>
      <w:r>
        <w:rPr>
          <w:rFonts w:ascii="Arial" w:eastAsia="Arial" w:hAnsi="Arial" w:cs="Arial"/>
        </w:rPr>
        <w:t xml:space="preserve"> de las prácticas pedagógicas de los docentes </w:t>
      </w:r>
      <w:proofErr w:type="gramStart"/>
      <w:r>
        <w:rPr>
          <w:rFonts w:ascii="Arial" w:eastAsia="Arial" w:hAnsi="Arial" w:cs="Arial"/>
        </w:rPr>
        <w:t>fortaleciendo  la</w:t>
      </w:r>
      <w:proofErr w:type="gramEnd"/>
      <w:r>
        <w:rPr>
          <w:rFonts w:ascii="Arial" w:eastAsia="Arial" w:hAnsi="Arial" w:cs="Arial"/>
        </w:rPr>
        <w:t xml:space="preserve"> apropiación de los conocimientos por parte de los estudiantes.</w:t>
      </w:r>
    </w:p>
    <w:p w14:paraId="716096BF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educación rural, históricamente marginada de los procesos de innovación educativa, encuentra en esta propuesta una oportunidad concreta para superar la brecha tecnológica y construir una escuela conectada con la vida, con el campo y con los retos de una sociedad globalizada. En efecto, el Centro de Interés se articula con la necesidad de renovar las prácticas de enseñanza, a través de la formación y el acompañamiento docente que promueve el PTA FI 3.0, y de vincular el aprendizaje escolar con procesos de exploración, investigación, goce, disfrute y sentido.</w:t>
      </w:r>
    </w:p>
    <w:p w14:paraId="2184011E" w14:textId="77777777" w:rsidR="009B7104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proyecto reconoce estas realidades como punto de partida para implementar estrategias pedagógicas innovadoras, que integren la tecnología con los saberes del territorio y promuevan procesos formativos significativos, inclusivos y pertinentes para la vida rural, así mismo cuenta con la participación directa </w:t>
      </w:r>
      <w:proofErr w:type="gramStart"/>
      <w:r>
        <w:rPr>
          <w:rFonts w:ascii="Arial" w:eastAsia="Arial" w:hAnsi="Arial" w:cs="Arial"/>
        </w:rPr>
        <w:t>de  los</w:t>
      </w:r>
      <w:proofErr w:type="gramEnd"/>
      <w:r>
        <w:rPr>
          <w:rFonts w:ascii="Arial" w:eastAsia="Arial" w:hAnsi="Arial" w:cs="Arial"/>
        </w:rPr>
        <w:t xml:space="preserve"> docentes desde </w:t>
      </w:r>
      <w:proofErr w:type="gramStart"/>
      <w:r>
        <w:rPr>
          <w:rFonts w:ascii="Arial" w:eastAsia="Arial" w:hAnsi="Arial" w:cs="Arial"/>
        </w:rPr>
        <w:t>las  áreas</w:t>
      </w:r>
      <w:proofErr w:type="gramEnd"/>
      <w:r>
        <w:rPr>
          <w:rFonts w:ascii="Arial" w:eastAsia="Arial" w:hAnsi="Arial" w:cs="Arial"/>
        </w:rPr>
        <w:t xml:space="preserve"> de tecnología, matemáticas, y </w:t>
      </w:r>
      <w:proofErr w:type="gramStart"/>
      <w:r>
        <w:rPr>
          <w:rFonts w:ascii="Arial" w:eastAsia="Arial" w:hAnsi="Arial" w:cs="Arial"/>
        </w:rPr>
        <w:t>ciencias,  quienes</w:t>
      </w:r>
      <w:proofErr w:type="gramEnd"/>
      <w:r>
        <w:rPr>
          <w:rFonts w:ascii="Arial" w:eastAsia="Arial" w:hAnsi="Arial" w:cs="Arial"/>
        </w:rPr>
        <w:t xml:space="preserve"> acompañan y apoyan en el aula el proyecto.</w:t>
      </w:r>
    </w:p>
    <w:p w14:paraId="602BACBF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De este modo, el proyecto responde al llamado del MEN a consolidar escenarios donde confluyan el conocimiento científico, el saber local, la colaboración y la innovación como pilares de una formación integral, que no solo prepare a los estudiantes para enfrentar los desafíos contemporáneos, sino que los inspire a construir nuevas realidades en sus comunidades rurales, así mismo se alinea con el PND, la Ley General de Educación (115 de 1994), el CONPES 4080 sobre transformación digital y el enfoque de formación .</w:t>
      </w:r>
    </w:p>
    <w:p w14:paraId="068EF4DB" w14:textId="77777777" w:rsidR="009B7104" w:rsidRDefault="009B710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14:paraId="35542464" w14:textId="77777777" w:rsidR="009B7104" w:rsidRDefault="00000000">
      <w:pPr>
        <w:pStyle w:val="Ttulo1"/>
        <w:spacing w:before="0" w:after="0" w:line="360" w:lineRule="auto"/>
        <w:jc w:val="both"/>
      </w:pPr>
      <w:bookmarkStart w:id="3" w:name="_heading=h.kh8usk9nlf37" w:colFirst="0" w:colLast="0"/>
      <w:bookmarkEnd w:id="3"/>
      <w:r>
        <w:t>3. OBJETIVO PRINCIPAL</w:t>
      </w:r>
    </w:p>
    <w:p w14:paraId="7804D7F5" w14:textId="577954F6" w:rsidR="009B710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Desarrollar estrategias pedagógicas para la exploración científica, la curiosidad tecnológica y la </w:t>
      </w:r>
      <w:proofErr w:type="gramStart"/>
      <w:r>
        <w:rPr>
          <w:rFonts w:ascii="Arial" w:eastAsia="Arial" w:hAnsi="Arial" w:cs="Arial"/>
          <w:color w:val="000000"/>
        </w:rPr>
        <w:t>innovación  de</w:t>
      </w:r>
      <w:proofErr w:type="gramEnd"/>
      <w:r>
        <w:rPr>
          <w:rFonts w:ascii="Arial" w:eastAsia="Arial" w:hAnsi="Arial" w:cs="Arial"/>
          <w:color w:val="000000"/>
        </w:rPr>
        <w:t xml:space="preserve"> acuerdo con las necesidades e intereses de los niños, niñas, adolescentes y jóvenes de la Institución Educativa Rural </w:t>
      </w:r>
      <w:r w:rsidR="000E06F1">
        <w:rPr>
          <w:rFonts w:ascii="Arial" w:eastAsia="Arial" w:hAnsi="Arial" w:cs="Arial"/>
        </w:rPr>
        <w:t>La Cecilia</w:t>
      </w:r>
      <w:r>
        <w:rPr>
          <w:rFonts w:ascii="Arial" w:eastAsia="Arial" w:hAnsi="Arial" w:cs="Arial"/>
          <w:color w:val="000000"/>
        </w:rPr>
        <w:t>, promoviendo la ciencia, la tecnología y la innovación como prácticas socioculturales que contribuyen al fortalecimiento de sus proyectos de vida y su desarrollo integral.</w:t>
      </w:r>
    </w:p>
    <w:p w14:paraId="6CDDC4B7" w14:textId="77777777" w:rsidR="009B7104" w:rsidRDefault="009B7104">
      <w:pPr>
        <w:pStyle w:val="Ttulo1"/>
        <w:spacing w:before="0" w:after="0" w:line="360" w:lineRule="auto"/>
        <w:jc w:val="both"/>
      </w:pPr>
    </w:p>
    <w:p w14:paraId="12D0A448" w14:textId="77777777" w:rsidR="009B7104" w:rsidRDefault="00000000">
      <w:pPr>
        <w:pStyle w:val="Ttulo1"/>
        <w:spacing w:before="0" w:after="0" w:line="360" w:lineRule="auto"/>
        <w:jc w:val="both"/>
      </w:pPr>
      <w:bookmarkStart w:id="4" w:name="_heading=h.11itgdooc4xu" w:colFirst="0" w:colLast="0"/>
      <w:bookmarkEnd w:id="4"/>
      <w:r>
        <w:t>3.1 OBJETIVOS ESPECÍFICOS</w:t>
      </w:r>
    </w:p>
    <w:p w14:paraId="693B251C" w14:textId="77777777" w:rsidR="009B710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Desarrollar habilidades tecnológicas aplicadas a la vida rural y la solución de problemas locales.</w:t>
      </w:r>
    </w:p>
    <w:p w14:paraId="1D0BA3E7" w14:textId="77777777" w:rsidR="009B710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Fomentar el desarrollo de habilidades en diseño, programación y pensamiento lógico mediante la implementación de proyectos de robótica educativa</w:t>
      </w:r>
    </w:p>
    <w:p w14:paraId="629B8AA4" w14:textId="77777777" w:rsidR="009B710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Implementar experiencias de aprendizaje por proyectos con enfoque en innovación.</w:t>
      </w:r>
    </w:p>
    <w:p w14:paraId="0422987D" w14:textId="77777777" w:rsidR="009B710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Promover la articulación </w:t>
      </w:r>
      <w:proofErr w:type="gramStart"/>
      <w:r>
        <w:rPr>
          <w:rFonts w:ascii="Arial" w:eastAsia="Arial" w:hAnsi="Arial" w:cs="Arial"/>
          <w:color w:val="000000"/>
        </w:rPr>
        <w:t>transversal  de</w:t>
      </w:r>
      <w:proofErr w:type="gramEnd"/>
      <w:r>
        <w:rPr>
          <w:rFonts w:ascii="Arial" w:eastAsia="Arial" w:hAnsi="Arial" w:cs="Arial"/>
          <w:color w:val="000000"/>
        </w:rPr>
        <w:t xml:space="preserve"> procesos de innovación y tecnología con áreas del conocimiento.</w:t>
      </w:r>
    </w:p>
    <w:p w14:paraId="3E409DE5" w14:textId="77777777" w:rsidR="009B710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Integrar el uso de TIC y metodologías activas al currículo escolar.</w:t>
      </w:r>
    </w:p>
    <w:p w14:paraId="4FF633A8" w14:textId="77777777" w:rsidR="009B710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Desarrollar en los estudiantes competencias en pensamiento crítico, resolución de problemas y alfabetización digital mediante el uso de herramientas de inteligencia artificial adaptadas al contexto rural.</w:t>
      </w:r>
    </w:p>
    <w:p w14:paraId="3328893A" w14:textId="77777777" w:rsidR="009B710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Potenciar el trabajo colaborativo y la creatividad a través de laboratorios escolares y recursos del medio.</w:t>
      </w:r>
    </w:p>
    <w:p w14:paraId="35253DB4" w14:textId="77777777" w:rsidR="009B7104" w:rsidRDefault="009B71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70BCEEBD" w14:textId="77777777" w:rsidR="009B7104" w:rsidRDefault="00000000">
      <w:pPr>
        <w:pStyle w:val="Ttulo1"/>
        <w:spacing w:before="0" w:after="0" w:line="360" w:lineRule="auto"/>
        <w:jc w:val="both"/>
      </w:pPr>
      <w:bookmarkStart w:id="5" w:name="_heading=h.rt7oadjhpz46" w:colFirst="0" w:colLast="0"/>
      <w:bookmarkEnd w:id="5"/>
      <w:r>
        <w:t>4. POBLACIÓN OBJETIVO</w:t>
      </w:r>
    </w:p>
    <w:p w14:paraId="1B1FCC63" w14:textId="4BA072C0" w:rsidR="009B7104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población objetivo del centro de interés en innovación tecnológica rural está compuesta principalmente por los </w:t>
      </w:r>
      <w:proofErr w:type="gramStart"/>
      <w:r>
        <w:rPr>
          <w:rFonts w:ascii="Arial" w:eastAsia="Arial" w:hAnsi="Arial" w:cs="Arial"/>
        </w:rPr>
        <w:t>3</w:t>
      </w:r>
      <w:r w:rsidR="000E06F1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0  estudiantes</w:t>
      </w:r>
      <w:proofErr w:type="gramEnd"/>
      <w:r>
        <w:rPr>
          <w:rFonts w:ascii="Arial" w:eastAsia="Arial" w:hAnsi="Arial" w:cs="Arial"/>
        </w:rPr>
        <w:t xml:space="preserve"> de la Institución Educativa Rural </w:t>
      </w:r>
      <w:r w:rsidR="000E06F1">
        <w:rPr>
          <w:rFonts w:ascii="Arial" w:eastAsia="Arial" w:hAnsi="Arial" w:cs="Arial"/>
        </w:rPr>
        <w:t xml:space="preserve">La Cecilia </w:t>
      </w:r>
      <w:r>
        <w:rPr>
          <w:rFonts w:ascii="Arial" w:eastAsia="Arial" w:hAnsi="Arial" w:cs="Arial"/>
        </w:rPr>
        <w:t xml:space="preserve">en sus </w:t>
      </w:r>
      <w:r>
        <w:rPr>
          <w:rFonts w:ascii="Arial" w:eastAsia="Arial" w:hAnsi="Arial" w:cs="Arial"/>
        </w:rPr>
        <w:lastRenderedPageBreak/>
        <w:t xml:space="preserve">17n </w:t>
      </w:r>
      <w:proofErr w:type="gramStart"/>
      <w:r>
        <w:rPr>
          <w:rFonts w:ascii="Arial" w:eastAsia="Arial" w:hAnsi="Arial" w:cs="Arial"/>
        </w:rPr>
        <w:t>sedes  educativas</w:t>
      </w:r>
      <w:proofErr w:type="gramEnd"/>
      <w:r>
        <w:rPr>
          <w:rFonts w:ascii="Arial" w:eastAsia="Arial" w:hAnsi="Arial" w:cs="Arial"/>
        </w:rPr>
        <w:t>, desde el nivel preescolar hasta la educación media. Sin embargo, se reconoce que el impacto formativo trasciende el aula y debe involucrar de manera activa a los padres de familia como agentes clave en el acompañamiento del proceso educativo. En este sentido, se propone su vinculación como participantes en talleres, proyectos y actividades colaborativas que les permitan no solo comprender el enfoque pedagógico del centro de interés, sino también adquirir conocimientos básicos en el uso de herramientas tecnológicas aplicables a su vida cotidiana y productiva.</w:t>
      </w:r>
    </w:p>
    <w:p w14:paraId="2DF0B208" w14:textId="77777777" w:rsidR="009B7104" w:rsidRDefault="00000000">
      <w:pPr>
        <w:pStyle w:val="Ttulo1"/>
      </w:pPr>
      <w:bookmarkStart w:id="6" w:name="_heading=h.s3wcox1l3qyx" w:colFirst="0" w:colLast="0"/>
      <w:bookmarkEnd w:id="6"/>
      <w:r>
        <w:t>5. DESCRIPCIÓN DE LA PROPUESTA</w:t>
      </w:r>
    </w:p>
    <w:p w14:paraId="05EA9C00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centro de interés ‘Ciencia y Tecnología con Sentido Rural’ integra metodologías activas como el Aprendizaje Basado en Proyectos (ABP), con foco en la resolución de problemas reales mediante tecnologías accesibles y experimentación promoviendo  el uso de herramientas digitales, robótica, prototipado, creación de contenidos multimedia, y  el uso ético de la inteligencia artificial desde preescolar hasta grado 11, busca generar aprendizajes significativos, orientados a resolver problemáticas del entorno mediante la experimentación y la creatividad como eje transversal de la formación integral, concibiendo  al estudiante como sujeto activo de aprendizaje, capaz de construir conocimiento desde su propia realidad.</w:t>
      </w:r>
    </w:p>
    <w:p w14:paraId="146F5D3B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 estrategias incluirán el uso de recursos locales, formación de clubes de tecnología, talleres </w:t>
      </w:r>
      <w:proofErr w:type="spellStart"/>
      <w:r>
        <w:rPr>
          <w:rFonts w:ascii="Arial" w:eastAsia="Arial" w:hAnsi="Arial" w:cs="Arial"/>
        </w:rPr>
        <w:t>maker</w:t>
      </w:r>
      <w:proofErr w:type="spellEnd"/>
      <w:r>
        <w:rPr>
          <w:rFonts w:ascii="Arial" w:eastAsia="Arial" w:hAnsi="Arial" w:cs="Arial"/>
        </w:rPr>
        <w:t xml:space="preserve">, uso de herramientas </w:t>
      </w:r>
      <w:proofErr w:type="gramStart"/>
      <w:r>
        <w:rPr>
          <w:rFonts w:ascii="Arial" w:eastAsia="Arial" w:hAnsi="Arial" w:cs="Arial"/>
        </w:rPr>
        <w:t>digitales  y</w:t>
      </w:r>
      <w:proofErr w:type="gramEnd"/>
      <w:r>
        <w:rPr>
          <w:rFonts w:ascii="Arial" w:eastAsia="Arial" w:hAnsi="Arial" w:cs="Arial"/>
        </w:rPr>
        <w:t xml:space="preserve"> la </w:t>
      </w:r>
      <w:proofErr w:type="gramStart"/>
      <w:r>
        <w:rPr>
          <w:rFonts w:ascii="Arial" w:eastAsia="Arial" w:hAnsi="Arial" w:cs="Arial"/>
        </w:rPr>
        <w:t>innovación integradas</w:t>
      </w:r>
      <w:proofErr w:type="gramEnd"/>
      <w:r>
        <w:rPr>
          <w:rFonts w:ascii="Arial" w:eastAsia="Arial" w:hAnsi="Arial" w:cs="Arial"/>
        </w:rPr>
        <w:t xml:space="preserve"> de manera flexible y contextualizada para enriquecer los procesos de aprendizaje, lejos de centrarse únicamente en dispositivos o conectividad, se prioriza el uso creativo y significativo de herramientas accesibles, adaptadas a las condiciones del entorno rural. </w:t>
      </w:r>
    </w:p>
    <w:p w14:paraId="0F5860E0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través de estrategias como la creación de contenidos digitales (podcast, videos y presentaciones multimedia) donde se relaten los saberes locales, el uso de recursos tecnológicos en línea </w:t>
      </w:r>
      <w:proofErr w:type="gramStart"/>
      <w:r>
        <w:rPr>
          <w:rFonts w:ascii="Arial" w:eastAsia="Arial" w:hAnsi="Arial" w:cs="Arial"/>
        </w:rPr>
        <w:t>como  offline</w:t>
      </w:r>
      <w:proofErr w:type="gramEnd"/>
      <w:r>
        <w:rPr>
          <w:rFonts w:ascii="Arial" w:eastAsia="Arial" w:hAnsi="Arial" w:cs="Arial"/>
        </w:rPr>
        <w:t xml:space="preserve"> y la incorporación de materiales reciclables para construir prototipos, experimentar y comprender fenómenos del entorno, los estudiantes desarrollan habilidades para investigar y comunicar.</w:t>
      </w:r>
    </w:p>
    <w:p w14:paraId="4C892CF1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esta manera, la tecnología se convierte en una aliada para potenciar la creatividad, fortalecer la identidad local y abrir nuevas posibilidades de aprendizaje e innovación desde lo rural.</w:t>
      </w:r>
    </w:p>
    <w:p w14:paraId="458E02E6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El proyecto “Ciencia y Tecnología con Sentido Rural” se fundamenta en un enfoque interdisciplinario que permite integrar todas </w:t>
      </w:r>
      <w:proofErr w:type="gramStart"/>
      <w:r>
        <w:rPr>
          <w:rFonts w:ascii="Arial" w:eastAsia="Arial" w:hAnsi="Arial" w:cs="Arial"/>
        </w:rPr>
        <w:t>las  áreas</w:t>
      </w:r>
      <w:proofErr w:type="gramEnd"/>
      <w:r>
        <w:rPr>
          <w:rFonts w:ascii="Arial" w:eastAsia="Arial" w:hAnsi="Arial" w:cs="Arial"/>
        </w:rPr>
        <w:t xml:space="preserve"> del conocimiento y en especial áreas como:</w:t>
      </w:r>
    </w:p>
    <w:p w14:paraId="74121A3A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Ciencias Naturales:</w:t>
      </w:r>
      <w:r>
        <w:rPr>
          <w:rFonts w:ascii="Arial" w:eastAsia="Arial" w:hAnsi="Arial" w:cs="Arial"/>
        </w:rPr>
        <w:t xml:space="preserve"> se promueve la observación, experimentación y análisis de fenómenos naturales del entorno rural, abordando temas como la sostenibilidad, el agua, la energía, los suelos y los cultivos, incentivando la investigación escolar aplicada a problemas reales de su comunidad.</w:t>
      </w:r>
    </w:p>
    <w:p w14:paraId="758519C1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Tecnología e Informática:</w:t>
      </w:r>
      <w:r>
        <w:rPr>
          <w:rFonts w:ascii="Arial" w:eastAsia="Arial" w:hAnsi="Arial" w:cs="Arial"/>
        </w:rPr>
        <w:t xml:space="preserve"> se utilizan herramientas digitales y tecnologías accesibles para diseñar soluciones a problemáticas, fomentando competencias en programación básica, robótica, diseño de prototipos y apropiación de TIC.</w:t>
      </w:r>
    </w:p>
    <w:p w14:paraId="0E39F687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Matemáticas:</w:t>
      </w:r>
      <w:r>
        <w:rPr>
          <w:rFonts w:ascii="Arial" w:eastAsia="Arial" w:hAnsi="Arial" w:cs="Arial"/>
        </w:rPr>
        <w:t xml:space="preserve"> se aplican conceptos de medida, geometría, aritmética, estadística y lógica en actividades como el diseño de prototipos, la recolección y análisis de datos, y la resolución de problemas técnicos vinculados al entorno.</w:t>
      </w:r>
    </w:p>
    <w:p w14:paraId="60B364CB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Lengua Castellana:</w:t>
      </w:r>
      <w:r>
        <w:rPr>
          <w:rFonts w:ascii="Arial" w:eastAsia="Arial" w:hAnsi="Arial" w:cs="Arial"/>
        </w:rPr>
        <w:t xml:space="preserve"> los estudiantes desarrollan habilidades de lectura crítica, argumentación, producción de textos y expresión oral a través de la documentación de procesos, elaboración de informes, relatorías y socialización de resultados.</w:t>
      </w:r>
    </w:p>
    <w:p w14:paraId="5D2EB216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Ciencias Sociales:</w:t>
      </w:r>
      <w:r>
        <w:rPr>
          <w:rFonts w:ascii="Arial" w:eastAsia="Arial" w:hAnsi="Arial" w:cs="Arial"/>
        </w:rPr>
        <w:t xml:space="preserve"> se reconoce el territorio como eje articulador del aprendizaje analizando las dinámicas sociales, económicas y culturales de las zonas rurales, fomentando la identidad, la participación ciudadana y la valoración de los saberes de la comunidad.</w:t>
      </w:r>
    </w:p>
    <w:p w14:paraId="6372D6DF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Educación Artística:</w:t>
      </w:r>
      <w:r>
        <w:rPr>
          <w:rFonts w:ascii="Arial" w:eastAsia="Arial" w:hAnsi="Arial" w:cs="Arial"/>
        </w:rPr>
        <w:t xml:space="preserve"> se potencia la creatividad en la representación de ideas, diseño de materiales visuales, prototipos, piezas audiovisuales o elementos comunicativos que den cuenta del proceso y los productos del proyecto.</w:t>
      </w:r>
    </w:p>
    <w:p w14:paraId="47AA23E5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centro de interés se implementa durante jornadas escolares regulares (2 a 3 horas semanales por sede) a través de sesiones programadas en los Proyectos Transversales o espacios flexibles del currículo.</w:t>
      </w:r>
    </w:p>
    <w:p w14:paraId="652FDDD5" w14:textId="77777777" w:rsidR="009B7104" w:rsidRDefault="00000000">
      <w:pPr>
        <w:pStyle w:val="Ttulo1"/>
      </w:pPr>
      <w:bookmarkStart w:id="7" w:name="_heading=h.goj7it6synb" w:colFirst="0" w:colLast="0"/>
      <w:bookmarkEnd w:id="7"/>
      <w:r>
        <w:t>6. CRONOGRAMA</w:t>
      </w:r>
    </w:p>
    <w:p w14:paraId="785E25D1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</w:t>
      </w:r>
      <w:proofErr w:type="gramStart"/>
      <w:r>
        <w:rPr>
          <w:rFonts w:ascii="Arial" w:eastAsia="Arial" w:hAnsi="Arial" w:cs="Arial"/>
        </w:rPr>
        <w:t>continuación</w:t>
      </w:r>
      <w:proofErr w:type="gramEnd"/>
      <w:r>
        <w:rPr>
          <w:rFonts w:ascii="Arial" w:eastAsia="Arial" w:hAnsi="Arial" w:cs="Arial"/>
        </w:rPr>
        <w:t xml:space="preserve"> se describen las actividades diseñadas para dar cumplimiento a los objetivos de aprendizaje planteados, se pueden observar la planeación de dichas actividades teniendo en cuenta como tiempo máximo de duración 8 meses, bajo la modalidad presencial </w:t>
      </w:r>
      <w:proofErr w:type="gramStart"/>
      <w:r>
        <w:rPr>
          <w:rFonts w:ascii="Arial" w:eastAsia="Arial" w:hAnsi="Arial" w:cs="Arial"/>
        </w:rPr>
        <w:t>y  con</w:t>
      </w:r>
      <w:proofErr w:type="gramEnd"/>
      <w:r>
        <w:rPr>
          <w:rFonts w:ascii="Arial" w:eastAsia="Arial" w:hAnsi="Arial" w:cs="Arial"/>
        </w:rPr>
        <w:t xml:space="preserve"> encuentros semanales de máximo 3 horas.</w:t>
      </w:r>
    </w:p>
    <w:p w14:paraId="4EDDC347" w14:textId="77777777" w:rsidR="009B7104" w:rsidRDefault="009B71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"/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6460"/>
      </w:tblGrid>
      <w:tr w:rsidR="009B7104" w14:paraId="78C0696C" w14:textId="77777777">
        <w:tc>
          <w:tcPr>
            <w:tcW w:w="2518" w:type="dxa"/>
          </w:tcPr>
          <w:p w14:paraId="2C995A7A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Fase </w:t>
            </w:r>
            <w:proofErr w:type="gramStart"/>
            <w:r>
              <w:rPr>
                <w:rFonts w:ascii="Arial" w:eastAsia="Arial" w:hAnsi="Arial" w:cs="Arial"/>
              </w:rPr>
              <w:t>1:Exploración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y  diagnóstico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  <w:p w14:paraId="1230D270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(Semanas 1-3)</w:t>
            </w:r>
          </w:p>
        </w:tc>
        <w:tc>
          <w:tcPr>
            <w:tcW w:w="6460" w:type="dxa"/>
          </w:tcPr>
          <w:p w14:paraId="7605DD8A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Socialización del proyecto con comunidad educativa</w:t>
            </w:r>
          </w:p>
          <w:p w14:paraId="5A10E294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Encuestas y entrevistas a estudiantes, docentes y familias</w:t>
            </w:r>
          </w:p>
          <w:p w14:paraId="54D133E3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Diagnóstico de saberes previos, intereses y recursos tecnológicos disponibles en las sedes</w:t>
            </w:r>
          </w:p>
        </w:tc>
      </w:tr>
      <w:tr w:rsidR="009B7104" w14:paraId="2EBFF87C" w14:textId="77777777">
        <w:tc>
          <w:tcPr>
            <w:tcW w:w="2518" w:type="dxa"/>
          </w:tcPr>
          <w:p w14:paraId="08994BE6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Fase 2: Diseño de proyectos </w:t>
            </w:r>
          </w:p>
          <w:p w14:paraId="7C016D2D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(Semanas 4-6)</w:t>
            </w:r>
          </w:p>
          <w:p w14:paraId="5DC64125" w14:textId="77777777" w:rsidR="009B7104" w:rsidRDefault="009B710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460" w:type="dxa"/>
          </w:tcPr>
          <w:p w14:paraId="19BE1491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Talleres de ideas y problematización del contexto</w:t>
            </w:r>
          </w:p>
          <w:p w14:paraId="2C27B646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Definición de retos a resolver desde la ciencia y la tecnología Formación de equipos de trabajo y asignación de roles</w:t>
            </w:r>
          </w:p>
          <w:p w14:paraId="0A886CBB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Planeación de prototipos o productos a desarrollar</w:t>
            </w:r>
          </w:p>
        </w:tc>
      </w:tr>
      <w:tr w:rsidR="009B7104" w14:paraId="776D67DD" w14:textId="77777777">
        <w:tc>
          <w:tcPr>
            <w:tcW w:w="2518" w:type="dxa"/>
          </w:tcPr>
          <w:p w14:paraId="15AC6984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Fase </w:t>
            </w:r>
            <w:proofErr w:type="gramStart"/>
            <w:r>
              <w:rPr>
                <w:rFonts w:ascii="Arial" w:eastAsia="Arial" w:hAnsi="Arial" w:cs="Arial"/>
              </w:rPr>
              <w:t>3:ejecución</w:t>
            </w:r>
            <w:proofErr w:type="gramEnd"/>
            <w:r>
              <w:rPr>
                <w:rFonts w:ascii="Arial" w:eastAsia="Arial" w:hAnsi="Arial" w:cs="Arial"/>
              </w:rPr>
              <w:t xml:space="preserve"> y practica  </w:t>
            </w:r>
          </w:p>
          <w:p w14:paraId="1258B6D6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(Semanas 7-12)</w:t>
            </w:r>
          </w:p>
          <w:p w14:paraId="706AE6F6" w14:textId="77777777" w:rsidR="009B7104" w:rsidRDefault="009B710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460" w:type="dxa"/>
          </w:tcPr>
          <w:p w14:paraId="502B668C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Desarrollo de proyectos con uso de tecnologías (kits, IA, reciclaje, sensores)</w:t>
            </w:r>
          </w:p>
          <w:p w14:paraId="2C09FA61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Talleres </w:t>
            </w:r>
            <w:proofErr w:type="spellStart"/>
            <w:r>
              <w:rPr>
                <w:rFonts w:ascii="Arial" w:eastAsia="Arial" w:hAnsi="Arial" w:cs="Arial"/>
              </w:rPr>
              <w:t>maker</w:t>
            </w:r>
            <w:proofErr w:type="spellEnd"/>
            <w:r>
              <w:rPr>
                <w:rFonts w:ascii="Arial" w:eastAsia="Arial" w:hAnsi="Arial" w:cs="Arial"/>
              </w:rPr>
              <w:t>, uso de plataformas digitales, experimentos</w:t>
            </w:r>
          </w:p>
          <w:p w14:paraId="15D715D6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Ajuste de prototipos con acompañamiento docente.</w:t>
            </w:r>
          </w:p>
        </w:tc>
      </w:tr>
      <w:tr w:rsidR="009B7104" w14:paraId="418B0D32" w14:textId="77777777">
        <w:tc>
          <w:tcPr>
            <w:tcW w:w="2518" w:type="dxa"/>
          </w:tcPr>
          <w:p w14:paraId="3B36812C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Fase 4: documentación y sistematización </w:t>
            </w:r>
          </w:p>
          <w:p w14:paraId="35064070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(Semanas 13-15)</w:t>
            </w:r>
          </w:p>
          <w:p w14:paraId="4BE2DF28" w14:textId="77777777" w:rsidR="009B7104" w:rsidRDefault="009B710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460" w:type="dxa"/>
          </w:tcPr>
          <w:p w14:paraId="5997CC89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Registro en bitácoras y portafolios</w:t>
            </w:r>
          </w:p>
          <w:p w14:paraId="2F8E76CB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Producción de contenidos multimedia (videos, fotos, presentaciones)</w:t>
            </w:r>
          </w:p>
          <w:p w14:paraId="0770071E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Sistematización de experiencias por equipos</w:t>
            </w:r>
          </w:p>
          <w:p w14:paraId="6FCDB44E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Redacción de aprendizajes y desafíos.</w:t>
            </w:r>
          </w:p>
        </w:tc>
      </w:tr>
      <w:tr w:rsidR="009B7104" w14:paraId="5150D3F3" w14:textId="77777777">
        <w:tc>
          <w:tcPr>
            <w:tcW w:w="2518" w:type="dxa"/>
          </w:tcPr>
          <w:p w14:paraId="0E86108F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Evaluación y socialización </w:t>
            </w:r>
          </w:p>
          <w:p w14:paraId="4835E5D0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(Semanas 16-20)</w:t>
            </w:r>
          </w:p>
          <w:p w14:paraId="56BE2850" w14:textId="77777777" w:rsidR="009B7104" w:rsidRDefault="009B7104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460" w:type="dxa"/>
          </w:tcPr>
          <w:p w14:paraId="581D7767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Preparación de feria escolar (stands, presentaciones, informes)</w:t>
            </w:r>
          </w:p>
          <w:p w14:paraId="7D7A8B4C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Socialización de experiencias a comunidad y directivos</w:t>
            </w:r>
          </w:p>
          <w:p w14:paraId="613EDD7D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Evaluación mediante rúbricas, coevaluación y autoevaluación</w:t>
            </w:r>
          </w:p>
          <w:p w14:paraId="43C4006B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Reflexión sobre la sostenibilidad del centro de interés</w:t>
            </w:r>
          </w:p>
        </w:tc>
      </w:tr>
    </w:tbl>
    <w:p w14:paraId="24DFEB45" w14:textId="77777777" w:rsidR="009B7104" w:rsidRDefault="009B7104">
      <w:pPr>
        <w:pStyle w:val="Ttulo1"/>
        <w:spacing w:before="0" w:after="0" w:line="360" w:lineRule="auto"/>
        <w:jc w:val="both"/>
      </w:pPr>
    </w:p>
    <w:p w14:paraId="3D516F50" w14:textId="77777777" w:rsidR="009B7104" w:rsidRDefault="009B7104">
      <w:pPr>
        <w:pStyle w:val="Ttulo1"/>
        <w:spacing w:before="0" w:after="0" w:line="360" w:lineRule="auto"/>
        <w:jc w:val="both"/>
      </w:pPr>
      <w:bookmarkStart w:id="8" w:name="_heading=h.77bsgbupl0m7" w:colFirst="0" w:colLast="0"/>
      <w:bookmarkEnd w:id="8"/>
    </w:p>
    <w:p w14:paraId="78282135" w14:textId="77777777" w:rsidR="009B7104" w:rsidRDefault="009B7104"/>
    <w:p w14:paraId="368EE398" w14:textId="77777777" w:rsidR="009B7104" w:rsidRDefault="00000000">
      <w:pPr>
        <w:pStyle w:val="Ttulo1"/>
        <w:spacing w:before="0" w:after="0" w:line="360" w:lineRule="auto"/>
        <w:jc w:val="both"/>
      </w:pPr>
      <w:r>
        <w:t>7. RECURSOS NECESARIOS Y ESQUEMA OPERATIVO</w:t>
      </w:r>
    </w:p>
    <w:tbl>
      <w:tblPr>
        <w:tblStyle w:val="a0"/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7169"/>
      </w:tblGrid>
      <w:tr w:rsidR="009B7104" w14:paraId="6E88ED54" w14:textId="77777777">
        <w:tc>
          <w:tcPr>
            <w:tcW w:w="8978" w:type="dxa"/>
            <w:gridSpan w:val="2"/>
          </w:tcPr>
          <w:p w14:paraId="22BE0314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RECURSOS</w:t>
            </w:r>
          </w:p>
        </w:tc>
      </w:tr>
      <w:tr w:rsidR="009B7104" w14:paraId="6EF80E07" w14:textId="77777777">
        <w:tc>
          <w:tcPr>
            <w:tcW w:w="1809" w:type="dxa"/>
          </w:tcPr>
          <w:p w14:paraId="1605B245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Recursos materiales </w:t>
            </w:r>
          </w:p>
        </w:tc>
        <w:tc>
          <w:tcPr>
            <w:tcW w:w="7169" w:type="dxa"/>
          </w:tcPr>
          <w:p w14:paraId="7394B331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Televisor o video Beam </w:t>
            </w:r>
          </w:p>
          <w:p w14:paraId="2AAB4C7F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Kits tecnológicos (sensores y microcontroladores, herramientas de bajo costo).</w:t>
            </w:r>
          </w:p>
          <w:p w14:paraId="08A27AFB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Acceso a conectividad</w:t>
            </w:r>
          </w:p>
          <w:p w14:paraId="5C54B6AA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Recursos del entorno materiales reciclables </w:t>
            </w:r>
          </w:p>
          <w:p w14:paraId="38F07C8A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Fotocopias</w:t>
            </w:r>
          </w:p>
          <w:p w14:paraId="7CE6795E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kits electrónicos</w:t>
            </w:r>
          </w:p>
          <w:p w14:paraId="30CB170A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kits de robótica educativa</w:t>
            </w:r>
          </w:p>
          <w:p w14:paraId="7A3FB944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portátiles o </w:t>
            </w:r>
            <w:proofErr w:type="spellStart"/>
            <w:r>
              <w:rPr>
                <w:rFonts w:ascii="Arial" w:eastAsia="Arial" w:hAnsi="Arial" w:cs="Arial"/>
              </w:rPr>
              <w:t>tablets</w:t>
            </w:r>
            <w:proofErr w:type="spellEnd"/>
          </w:p>
          <w:p w14:paraId="79B34F59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impresoras 3D</w:t>
            </w:r>
          </w:p>
        </w:tc>
      </w:tr>
      <w:tr w:rsidR="009B7104" w14:paraId="518F6AC7" w14:textId="77777777">
        <w:tc>
          <w:tcPr>
            <w:tcW w:w="1809" w:type="dxa"/>
          </w:tcPr>
          <w:p w14:paraId="3D3F16C2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Recursos digitales </w:t>
            </w:r>
          </w:p>
        </w:tc>
        <w:tc>
          <w:tcPr>
            <w:tcW w:w="7169" w:type="dxa"/>
          </w:tcPr>
          <w:p w14:paraId="3858DFD4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acceso a plataformas educativas con y sin conexión, software libre herramientas IA adaptadas a la escuela</w:t>
            </w:r>
          </w:p>
          <w:p w14:paraId="448F8934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simuladores, videos</w:t>
            </w:r>
          </w:p>
        </w:tc>
      </w:tr>
      <w:tr w:rsidR="009B7104" w14:paraId="7E77D3D0" w14:textId="77777777">
        <w:tc>
          <w:tcPr>
            <w:tcW w:w="1809" w:type="dxa"/>
          </w:tcPr>
          <w:p w14:paraId="06003ACC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Recursos humanos</w:t>
            </w:r>
          </w:p>
        </w:tc>
        <w:tc>
          <w:tcPr>
            <w:tcW w:w="7169" w:type="dxa"/>
          </w:tcPr>
          <w:p w14:paraId="51DC6A2B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Docente dinamizador PTA</w:t>
            </w:r>
          </w:p>
          <w:p w14:paraId="0FE1C718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Docentes de cada sede educativa</w:t>
            </w:r>
          </w:p>
          <w:p w14:paraId="639FA488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Padres de familia y estudiantes</w:t>
            </w:r>
          </w:p>
        </w:tc>
      </w:tr>
      <w:tr w:rsidR="009B7104" w14:paraId="768C7C11" w14:textId="77777777">
        <w:tc>
          <w:tcPr>
            <w:tcW w:w="1809" w:type="dxa"/>
          </w:tcPr>
          <w:p w14:paraId="5605CDAB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Espacios </w:t>
            </w:r>
          </w:p>
        </w:tc>
        <w:tc>
          <w:tcPr>
            <w:tcW w:w="7169" w:type="dxa"/>
          </w:tcPr>
          <w:p w14:paraId="37B003BF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Aula de clase</w:t>
            </w:r>
          </w:p>
        </w:tc>
      </w:tr>
      <w:tr w:rsidR="009B7104" w14:paraId="43E78DC0" w14:textId="77777777">
        <w:tc>
          <w:tcPr>
            <w:tcW w:w="1809" w:type="dxa"/>
          </w:tcPr>
          <w:p w14:paraId="06809589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Roles de los actores </w:t>
            </w:r>
          </w:p>
        </w:tc>
        <w:tc>
          <w:tcPr>
            <w:tcW w:w="7169" w:type="dxa"/>
          </w:tcPr>
          <w:p w14:paraId="0DF557E7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Docente PTA: diseño pedagógico, implementación de las actividades, documentación de procesos.</w:t>
            </w:r>
          </w:p>
          <w:p w14:paraId="1839F610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Docente de aula: integración con otras áreas, acompañamiento</w:t>
            </w:r>
          </w:p>
          <w:p w14:paraId="02A17FAF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Estudiantes: protagonistas del aprendizaje, investigadores, creadores, narradores y solucionadores de problemas reales.</w:t>
            </w:r>
          </w:p>
          <w:p w14:paraId="08AC1513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Directivos docentes: apoyo institucional, articulación con el PEI y gestión de recursos.</w:t>
            </w:r>
          </w:p>
          <w:p w14:paraId="4CB12BBB" w14:textId="77777777" w:rsidR="009B7104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Padre de familia: acompañante y aliado en el proceso emocional y académico del estudiante.</w:t>
            </w:r>
          </w:p>
        </w:tc>
      </w:tr>
    </w:tbl>
    <w:p w14:paraId="2535CDBA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</w:rPr>
      </w:pPr>
    </w:p>
    <w:p w14:paraId="1C221D48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PRESUPUESTO</w:t>
      </w:r>
    </w:p>
    <w:p w14:paraId="63CA1C49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</w:rPr>
      </w:pPr>
    </w:p>
    <w:p w14:paraId="5BAC0126" w14:textId="2A37A7DC" w:rsidR="009B7104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el desarrollo del centro de interés “Ciencia y Tecnología con Sentido Rural”, la Institución Educativa Rural </w:t>
      </w:r>
      <w:r w:rsidR="000E06F1">
        <w:rPr>
          <w:rFonts w:ascii="Arial" w:eastAsia="Arial" w:hAnsi="Arial" w:cs="Arial"/>
        </w:rPr>
        <w:t xml:space="preserve">La Cecilia </w:t>
      </w:r>
      <w:r>
        <w:rPr>
          <w:rFonts w:ascii="Arial" w:eastAsia="Arial" w:hAnsi="Arial" w:cs="Arial"/>
        </w:rPr>
        <w:t xml:space="preserve">dispondrá inicialmente de recursos propios provenientes del Fondo de Servicios Educativos (FSE) para la adecuación básica de espacios, adquisición de materiales pedagógicos y soporte logístico, se ha estimado un presupuesto total de $2.250.000 COP, destinado a la adquisición de herramientas tecnológicas esenciales para el aprendizaje práctico y el fortalecimiento de competencias en robótica, electrónica y programación. </w:t>
      </w:r>
    </w:p>
    <w:p w14:paraId="70B4E678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Cabe destacar que para el </w:t>
      </w:r>
      <w:proofErr w:type="gramStart"/>
      <w:r>
        <w:rPr>
          <w:rFonts w:ascii="Arial" w:eastAsia="Arial" w:hAnsi="Arial" w:cs="Arial"/>
        </w:rPr>
        <w:t>proyecto  se</w:t>
      </w:r>
      <w:proofErr w:type="gramEnd"/>
      <w:r>
        <w:rPr>
          <w:rFonts w:ascii="Arial" w:eastAsia="Arial" w:hAnsi="Arial" w:cs="Arial"/>
        </w:rPr>
        <w:t xml:space="preserve">  dispondrá de recursos tecnológicos que hacen parte otros centros de interés que se implementan en la institución en los cuales se harán adquisición de equipos </w:t>
      </w:r>
      <w:proofErr w:type="gramStart"/>
      <w:r>
        <w:rPr>
          <w:rFonts w:ascii="Arial" w:eastAsia="Arial" w:hAnsi="Arial" w:cs="Arial"/>
        </w:rPr>
        <w:t>como :</w:t>
      </w:r>
      <w:proofErr w:type="gramEnd"/>
      <w:r>
        <w:rPr>
          <w:rFonts w:ascii="Arial" w:eastAsia="Arial" w:hAnsi="Arial" w:cs="Arial"/>
        </w:rPr>
        <w:t xml:space="preserve"> televisores, dispositivo educativo TOMI 8, impresoras y material pedagógico.</w:t>
      </w:r>
    </w:p>
    <w:p w14:paraId="66FA775D" w14:textId="77777777" w:rsidR="009B7104" w:rsidRDefault="009B7104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2"/>
        <w:gridCol w:w="4325"/>
        <w:gridCol w:w="828"/>
        <w:gridCol w:w="1242"/>
        <w:gridCol w:w="1601"/>
      </w:tblGrid>
      <w:tr w:rsidR="00DE13D1" w:rsidRPr="00DE13D1" w14:paraId="61FB23D6" w14:textId="77777777" w:rsidTr="00DE13D1">
        <w:trPr>
          <w:trHeight w:val="288"/>
        </w:trPr>
        <w:tc>
          <w:tcPr>
            <w:tcW w:w="832" w:type="dxa"/>
            <w:noWrap/>
            <w:hideMark/>
          </w:tcPr>
          <w:p w14:paraId="31C208AC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DE13D1">
              <w:rPr>
                <w:rFonts w:ascii="Arial" w:eastAsia="Arial" w:hAnsi="Arial" w:cs="Arial"/>
                <w:b/>
                <w:bCs/>
              </w:rPr>
              <w:t>ITEM</w:t>
            </w:r>
          </w:p>
        </w:tc>
        <w:tc>
          <w:tcPr>
            <w:tcW w:w="4326" w:type="dxa"/>
            <w:noWrap/>
            <w:hideMark/>
          </w:tcPr>
          <w:p w14:paraId="7BD378CF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DE13D1">
              <w:rPr>
                <w:rFonts w:ascii="Arial" w:eastAsia="Arial" w:hAnsi="Arial" w:cs="Arial"/>
                <w:b/>
                <w:bCs/>
              </w:rPr>
              <w:t>DESCRIPCION</w:t>
            </w:r>
          </w:p>
        </w:tc>
        <w:tc>
          <w:tcPr>
            <w:tcW w:w="827" w:type="dxa"/>
            <w:noWrap/>
            <w:hideMark/>
          </w:tcPr>
          <w:p w14:paraId="7ACEA497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DE13D1">
              <w:rPr>
                <w:rFonts w:ascii="Arial" w:eastAsia="Arial" w:hAnsi="Arial" w:cs="Arial"/>
                <w:b/>
                <w:bCs/>
              </w:rPr>
              <w:t>CANT</w:t>
            </w:r>
          </w:p>
        </w:tc>
        <w:tc>
          <w:tcPr>
            <w:tcW w:w="1242" w:type="dxa"/>
            <w:noWrap/>
            <w:hideMark/>
          </w:tcPr>
          <w:p w14:paraId="648D3DBF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DE13D1">
              <w:rPr>
                <w:rFonts w:ascii="Arial" w:eastAsia="Arial" w:hAnsi="Arial" w:cs="Arial"/>
                <w:b/>
                <w:bCs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 w:rsidRPr="00DE13D1">
              <w:rPr>
                <w:rFonts w:ascii="Arial" w:eastAsia="Arial" w:hAnsi="Arial" w:cs="Arial"/>
                <w:b/>
                <w:bCs/>
              </w:rPr>
              <w:t xml:space="preserve"> UNT</w:t>
            </w:r>
          </w:p>
        </w:tc>
        <w:tc>
          <w:tcPr>
            <w:tcW w:w="1601" w:type="dxa"/>
            <w:noWrap/>
            <w:hideMark/>
          </w:tcPr>
          <w:p w14:paraId="1986C332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DE13D1">
              <w:rPr>
                <w:rFonts w:ascii="Arial" w:eastAsia="Arial" w:hAnsi="Arial" w:cs="Arial"/>
                <w:b/>
                <w:bCs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 w:rsidRPr="00DE13D1">
              <w:rPr>
                <w:rFonts w:ascii="Arial" w:eastAsia="Arial" w:hAnsi="Arial" w:cs="Arial"/>
                <w:b/>
                <w:bCs/>
              </w:rPr>
              <w:t>TOTAL</w:t>
            </w:r>
          </w:p>
        </w:tc>
      </w:tr>
      <w:tr w:rsidR="00DE13D1" w:rsidRPr="00DE13D1" w14:paraId="67FC9854" w14:textId="77777777" w:rsidTr="00DE13D1">
        <w:trPr>
          <w:trHeight w:val="312"/>
        </w:trPr>
        <w:tc>
          <w:tcPr>
            <w:tcW w:w="832" w:type="dxa"/>
            <w:noWrap/>
            <w:hideMark/>
          </w:tcPr>
          <w:p w14:paraId="7A9ABE4D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1</w:t>
            </w:r>
          </w:p>
        </w:tc>
        <w:tc>
          <w:tcPr>
            <w:tcW w:w="4326" w:type="dxa"/>
            <w:hideMark/>
          </w:tcPr>
          <w:p w14:paraId="1D838FF4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KIT DE ROBÓTICA (Compatible Arduino)</w:t>
            </w:r>
          </w:p>
        </w:tc>
        <w:tc>
          <w:tcPr>
            <w:tcW w:w="827" w:type="dxa"/>
            <w:hideMark/>
          </w:tcPr>
          <w:p w14:paraId="5B364068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5</w:t>
            </w:r>
          </w:p>
        </w:tc>
        <w:tc>
          <w:tcPr>
            <w:tcW w:w="1242" w:type="dxa"/>
            <w:hideMark/>
          </w:tcPr>
          <w:p w14:paraId="4B51BB89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$ 200.000</w:t>
            </w:r>
          </w:p>
        </w:tc>
        <w:tc>
          <w:tcPr>
            <w:tcW w:w="1601" w:type="dxa"/>
            <w:hideMark/>
          </w:tcPr>
          <w:p w14:paraId="199443E0" w14:textId="77777777" w:rsidR="00DE13D1" w:rsidRPr="00DE13D1" w:rsidRDefault="00DE13D1" w:rsidP="00DE13D1">
            <w:pPr>
              <w:spacing w:line="360" w:lineRule="auto"/>
              <w:jc w:val="right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$ 1.000.000</w:t>
            </w:r>
          </w:p>
        </w:tc>
      </w:tr>
      <w:tr w:rsidR="00DE13D1" w:rsidRPr="00DE13D1" w14:paraId="29921947" w14:textId="77777777" w:rsidTr="00DE13D1">
        <w:trPr>
          <w:trHeight w:val="276"/>
        </w:trPr>
        <w:tc>
          <w:tcPr>
            <w:tcW w:w="832" w:type="dxa"/>
            <w:noWrap/>
            <w:hideMark/>
          </w:tcPr>
          <w:p w14:paraId="606CB1F2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2</w:t>
            </w:r>
          </w:p>
        </w:tc>
        <w:tc>
          <w:tcPr>
            <w:tcW w:w="4326" w:type="dxa"/>
            <w:hideMark/>
          </w:tcPr>
          <w:p w14:paraId="44F36C2D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 xml:space="preserve">kit de sensores </w:t>
            </w:r>
            <w:r>
              <w:rPr>
                <w:rFonts w:ascii="Arial" w:eastAsia="Arial" w:hAnsi="Arial" w:cs="Arial"/>
              </w:rPr>
              <w:t>(C</w:t>
            </w:r>
            <w:r w:rsidRPr="00DE13D1">
              <w:rPr>
                <w:rFonts w:ascii="Arial" w:eastAsia="Arial" w:hAnsi="Arial" w:cs="Arial"/>
              </w:rPr>
              <w:t>ompatible Arduino)</w:t>
            </w:r>
          </w:p>
        </w:tc>
        <w:tc>
          <w:tcPr>
            <w:tcW w:w="827" w:type="dxa"/>
            <w:hideMark/>
          </w:tcPr>
          <w:p w14:paraId="4989DD54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5</w:t>
            </w:r>
          </w:p>
        </w:tc>
        <w:tc>
          <w:tcPr>
            <w:tcW w:w="1242" w:type="dxa"/>
            <w:hideMark/>
          </w:tcPr>
          <w:p w14:paraId="48FCB755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$ 150.000</w:t>
            </w:r>
          </w:p>
        </w:tc>
        <w:tc>
          <w:tcPr>
            <w:tcW w:w="1601" w:type="dxa"/>
            <w:hideMark/>
          </w:tcPr>
          <w:p w14:paraId="22120D39" w14:textId="77777777" w:rsidR="00DE13D1" w:rsidRPr="00DE13D1" w:rsidRDefault="00DE13D1" w:rsidP="00DE13D1">
            <w:pPr>
              <w:spacing w:line="360" w:lineRule="auto"/>
              <w:jc w:val="right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$ 750.000</w:t>
            </w:r>
          </w:p>
        </w:tc>
      </w:tr>
      <w:tr w:rsidR="00DE13D1" w:rsidRPr="00DE13D1" w14:paraId="753CA1ED" w14:textId="77777777" w:rsidTr="00DE13D1">
        <w:trPr>
          <w:trHeight w:val="264"/>
        </w:trPr>
        <w:tc>
          <w:tcPr>
            <w:tcW w:w="832" w:type="dxa"/>
            <w:noWrap/>
            <w:hideMark/>
          </w:tcPr>
          <w:p w14:paraId="64E07CE7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3</w:t>
            </w:r>
          </w:p>
        </w:tc>
        <w:tc>
          <w:tcPr>
            <w:tcW w:w="4326" w:type="dxa"/>
            <w:hideMark/>
          </w:tcPr>
          <w:p w14:paraId="13248808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Kit de electrónica básica para Arduino</w:t>
            </w:r>
          </w:p>
        </w:tc>
        <w:tc>
          <w:tcPr>
            <w:tcW w:w="827" w:type="dxa"/>
            <w:hideMark/>
          </w:tcPr>
          <w:p w14:paraId="7B8353C6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5</w:t>
            </w:r>
          </w:p>
        </w:tc>
        <w:tc>
          <w:tcPr>
            <w:tcW w:w="1242" w:type="dxa"/>
            <w:hideMark/>
          </w:tcPr>
          <w:p w14:paraId="7831CDF5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$ 100.000</w:t>
            </w:r>
          </w:p>
        </w:tc>
        <w:tc>
          <w:tcPr>
            <w:tcW w:w="1601" w:type="dxa"/>
            <w:hideMark/>
          </w:tcPr>
          <w:p w14:paraId="29B73A19" w14:textId="77777777" w:rsidR="00DE13D1" w:rsidRPr="00DE13D1" w:rsidRDefault="00DE13D1" w:rsidP="00DE13D1">
            <w:pPr>
              <w:spacing w:line="360" w:lineRule="auto"/>
              <w:jc w:val="right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$ 500.000</w:t>
            </w:r>
          </w:p>
        </w:tc>
      </w:tr>
      <w:tr w:rsidR="00DE13D1" w:rsidRPr="00DE13D1" w14:paraId="21C3157F" w14:textId="77777777" w:rsidTr="00DE13D1">
        <w:trPr>
          <w:trHeight w:val="282"/>
        </w:trPr>
        <w:tc>
          <w:tcPr>
            <w:tcW w:w="832" w:type="dxa"/>
            <w:noWrap/>
            <w:hideMark/>
          </w:tcPr>
          <w:p w14:paraId="321D00ED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 </w:t>
            </w:r>
          </w:p>
        </w:tc>
        <w:tc>
          <w:tcPr>
            <w:tcW w:w="4326" w:type="dxa"/>
            <w:hideMark/>
          </w:tcPr>
          <w:p w14:paraId="1DB95972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DE13D1">
              <w:rPr>
                <w:rFonts w:ascii="Arial" w:eastAsia="Arial" w:hAnsi="Arial" w:cs="Arial"/>
                <w:b/>
                <w:bCs/>
              </w:rPr>
              <w:t xml:space="preserve">TOTAL </w:t>
            </w:r>
          </w:p>
        </w:tc>
        <w:tc>
          <w:tcPr>
            <w:tcW w:w="827" w:type="dxa"/>
            <w:hideMark/>
          </w:tcPr>
          <w:p w14:paraId="6AA9199E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 </w:t>
            </w:r>
          </w:p>
        </w:tc>
        <w:tc>
          <w:tcPr>
            <w:tcW w:w="1242" w:type="dxa"/>
            <w:hideMark/>
          </w:tcPr>
          <w:p w14:paraId="7448ACDE" w14:textId="77777777" w:rsidR="00DE13D1" w:rsidRPr="00DE13D1" w:rsidRDefault="00DE13D1" w:rsidP="00DE13D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DE13D1">
              <w:rPr>
                <w:rFonts w:ascii="Arial" w:eastAsia="Arial" w:hAnsi="Arial" w:cs="Arial"/>
              </w:rPr>
              <w:t> </w:t>
            </w:r>
          </w:p>
        </w:tc>
        <w:tc>
          <w:tcPr>
            <w:tcW w:w="1601" w:type="dxa"/>
            <w:hideMark/>
          </w:tcPr>
          <w:p w14:paraId="231CC520" w14:textId="77777777" w:rsidR="00DE13D1" w:rsidRPr="00DE13D1" w:rsidRDefault="00DE13D1" w:rsidP="00DE13D1">
            <w:pPr>
              <w:spacing w:line="360" w:lineRule="auto"/>
              <w:jc w:val="right"/>
              <w:rPr>
                <w:rFonts w:ascii="Arial" w:eastAsia="Arial" w:hAnsi="Arial" w:cs="Arial"/>
                <w:b/>
                <w:bCs/>
              </w:rPr>
            </w:pPr>
            <w:r w:rsidRPr="00DE13D1">
              <w:rPr>
                <w:rFonts w:ascii="Arial" w:eastAsia="Arial" w:hAnsi="Arial" w:cs="Arial"/>
                <w:b/>
                <w:bCs/>
              </w:rPr>
              <w:t>$ 2.250.000</w:t>
            </w:r>
          </w:p>
        </w:tc>
      </w:tr>
    </w:tbl>
    <w:p w14:paraId="541C7DCE" w14:textId="77777777" w:rsidR="009B7104" w:rsidRDefault="009B7104">
      <w:pPr>
        <w:spacing w:line="360" w:lineRule="auto"/>
        <w:jc w:val="both"/>
        <w:rPr>
          <w:rFonts w:ascii="Arial" w:eastAsia="Arial" w:hAnsi="Arial" w:cs="Arial"/>
        </w:rPr>
      </w:pPr>
    </w:p>
    <w:p w14:paraId="64132B6A" w14:textId="77777777" w:rsidR="009B7104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Paralelamente, se adelantarán acciones de gestión ante entidades del Estado como el Ministerio de Educación Nacional, MinTIC, Computadores para Educar y programas de innovación educativa, con el fin de fortalecer la infraestructura tecnológica, garantizar conectividad en las sedes rurales y acceder a recursos didácticos especializados mediante alianzas y donaciones.</w:t>
      </w:r>
    </w:p>
    <w:p w14:paraId="4E756AB5" w14:textId="77777777" w:rsidR="009B7104" w:rsidRDefault="009B7104">
      <w:pPr>
        <w:pStyle w:val="Ttulo1"/>
        <w:spacing w:before="0" w:after="0" w:line="360" w:lineRule="auto"/>
        <w:jc w:val="both"/>
      </w:pPr>
    </w:p>
    <w:p w14:paraId="098B7C7F" w14:textId="77777777" w:rsidR="009B7104" w:rsidRDefault="00000000">
      <w:pPr>
        <w:pStyle w:val="Ttulo1"/>
        <w:spacing w:before="0" w:after="0" w:line="360" w:lineRule="auto"/>
        <w:jc w:val="both"/>
      </w:pPr>
      <w:bookmarkStart w:id="9" w:name="_heading=h.ktxhq5ro4g68" w:colFirst="0" w:colLast="0"/>
      <w:bookmarkEnd w:id="9"/>
      <w:r>
        <w:t>8. RESULTADOS ESPERADOS Y ESCENARIOS</w:t>
      </w:r>
    </w:p>
    <w:p w14:paraId="4733C657" w14:textId="77777777" w:rsidR="009B71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Estudiantes con mayor apropiación de la ciencia y la tecnología: </w:t>
      </w:r>
      <w:r>
        <w:rPr>
          <w:rFonts w:ascii="Arial" w:eastAsia="Arial" w:hAnsi="Arial" w:cs="Arial"/>
          <w:color w:val="000000"/>
        </w:rPr>
        <w:t>los estudiantes aprenderán a usar el conocimiento científico y tecnológico no solo como teoría, sino como una forma de interpretar, comprender y resolver situaciones concretas de su entorno, desarrollando así una visión crítica y transformadora.</w:t>
      </w:r>
    </w:p>
    <w:p w14:paraId="284CC5E8" w14:textId="77777777" w:rsidR="009B71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Proyectos escolares con impacto en el entorno: </w:t>
      </w:r>
      <w:r>
        <w:rPr>
          <w:rFonts w:ascii="Arial" w:eastAsia="Arial" w:hAnsi="Arial" w:cs="Arial"/>
          <w:color w:val="000000"/>
        </w:rPr>
        <w:t>los estudiantes diseñarán y ejecutarán proyectos relacionados con problemas o necesidades reales del campo, como sistemas de riego o energías limpias, generando soluciones útiles y significativas.</w:t>
      </w:r>
    </w:p>
    <w:p w14:paraId="24512801" w14:textId="77777777" w:rsidR="009B71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Desarrollo de competencias STEM+, ciudadanas y comunicativas</w:t>
      </w:r>
      <w:r>
        <w:rPr>
          <w:rFonts w:ascii="Arial" w:eastAsia="Arial" w:hAnsi="Arial" w:cs="Arial"/>
          <w:color w:val="000000"/>
        </w:rPr>
        <w:t>: a través de actividades prácticas, los estudiantes fortalecerán habilidades en ciencia, tecnología, ingeniería, matemáticas (STEM+), al mismo tiempo que aprenden a participar activamente en su comunidad y a expresar sus ideas de forma clara y responsable.</w:t>
      </w:r>
    </w:p>
    <w:p w14:paraId="58787638" w14:textId="77777777" w:rsidR="009B71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Motivación escolar elevada y reducción de ausentismo: </w:t>
      </w:r>
      <w:r>
        <w:rPr>
          <w:rFonts w:ascii="Arial" w:eastAsia="Arial" w:hAnsi="Arial" w:cs="Arial"/>
          <w:color w:val="000000"/>
        </w:rPr>
        <w:t xml:space="preserve">al ofrecer experiencias de aprendizaje cercanas a sus intereses y vivencias, los estudiantes se sentirán más </w:t>
      </w:r>
      <w:r>
        <w:rPr>
          <w:rFonts w:ascii="Arial" w:eastAsia="Arial" w:hAnsi="Arial" w:cs="Arial"/>
          <w:color w:val="000000"/>
        </w:rPr>
        <w:lastRenderedPageBreak/>
        <w:t>motivados a asistir a clases, participar y mantenerse activos en el proceso escolar, lo que ayuda a reducir el ausentismo.</w:t>
      </w:r>
    </w:p>
    <w:p w14:paraId="205C239A" w14:textId="77777777" w:rsidR="009B71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Desarrollo de habilidades comunicativas, cognitivas, creativas y éticas:</w:t>
      </w:r>
      <w:r>
        <w:rPr>
          <w:rFonts w:ascii="Arial" w:eastAsia="Arial" w:hAnsi="Arial" w:cs="Arial"/>
          <w:color w:val="000000"/>
        </w:rPr>
        <w:t xml:space="preserve"> el trabajo con proyectos y la exploración de temas desde diferentes perspectivas permiten a los estudiantes mejorar su capacidad para expresarse, pensar de forma crítica y creativa, tomar decisiones y actuar con responsabilidad.</w:t>
      </w:r>
    </w:p>
    <w:p w14:paraId="09CE9BF2" w14:textId="77777777" w:rsidR="009B7104" w:rsidRDefault="009B71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564153F3" w14:textId="77777777" w:rsidR="009B7104" w:rsidRDefault="00000000">
      <w:pPr>
        <w:pStyle w:val="Ttulo1"/>
        <w:spacing w:before="0" w:after="0" w:line="360" w:lineRule="auto"/>
        <w:jc w:val="both"/>
      </w:pPr>
      <w:bookmarkStart w:id="10" w:name="_heading=h.k0mv6da7rtyu" w:colFirst="0" w:colLast="0"/>
      <w:bookmarkEnd w:id="10"/>
      <w:r>
        <w:t>9. EVALUACIÓN</w:t>
      </w:r>
    </w:p>
    <w:p w14:paraId="233E8498" w14:textId="77777777" w:rsidR="009B7104" w:rsidRDefault="00000000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La evaluación será formativa y continua, basada en rúbricas de competencias, portafolios de evidencias, autoevaluación, </w:t>
      </w:r>
      <w:proofErr w:type="spellStart"/>
      <w:r>
        <w:rPr>
          <w:rFonts w:ascii="Arial" w:eastAsia="Arial" w:hAnsi="Arial" w:cs="Arial"/>
        </w:rPr>
        <w:t>co-evaluación</w:t>
      </w:r>
      <w:proofErr w:type="spellEnd"/>
      <w:r>
        <w:rPr>
          <w:rFonts w:ascii="Arial" w:eastAsia="Arial" w:hAnsi="Arial" w:cs="Arial"/>
        </w:rPr>
        <w:t xml:space="preserve"> y socialización de aprendizajes. Para ellos se realiza: </w:t>
      </w:r>
    </w:p>
    <w:p w14:paraId="3071839A" w14:textId="77777777" w:rsidR="009B710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Seguimiento al Aprendizaje</w:t>
      </w:r>
    </w:p>
    <w:p w14:paraId="0DD27042" w14:textId="77777777" w:rsidR="009B710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Registro de asistencia a estudiantes</w:t>
      </w:r>
    </w:p>
    <w:p w14:paraId="5D294820" w14:textId="77777777" w:rsidR="009B710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Rúbricas de evaluación de competencias.</w:t>
      </w:r>
    </w:p>
    <w:p w14:paraId="13C0DDA7" w14:textId="77777777" w:rsidR="009B710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bookmarkStart w:id="11" w:name="_heading=h.j85mefw1z5t" w:colFirst="0" w:colLast="0"/>
      <w:bookmarkEnd w:id="11"/>
      <w:r>
        <w:rPr>
          <w:rFonts w:ascii="Arial" w:eastAsia="Arial" w:hAnsi="Arial" w:cs="Arial"/>
          <w:color w:val="000000"/>
        </w:rPr>
        <w:t>Evidencias físicas y digitales: prototipos, videos, dibujos, bitácoras</w:t>
      </w:r>
    </w:p>
    <w:sectPr w:rsidR="009B7104">
      <w:headerReference w:type="default" r:id="rId8"/>
      <w:footerReference w:type="default" r:id="rId9"/>
      <w:pgSz w:w="12240" w:h="15840"/>
      <w:pgMar w:top="212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953C" w14:textId="77777777" w:rsidR="00F3223E" w:rsidRDefault="00F3223E">
      <w:pPr>
        <w:spacing w:after="0" w:line="240" w:lineRule="auto"/>
      </w:pPr>
      <w:r>
        <w:separator/>
      </w:r>
    </w:p>
  </w:endnote>
  <w:endnote w:type="continuationSeparator" w:id="0">
    <w:p w14:paraId="1ED60D2A" w14:textId="77777777" w:rsidR="00F3223E" w:rsidRDefault="00F3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EDE8" w14:textId="77777777" w:rsidR="009B71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E13D1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7740069" wp14:editId="1840AB44">
              <wp:simplePos x="0" y="0"/>
              <wp:positionH relativeFrom="column">
                <wp:posOffset>-101599</wp:posOffset>
              </wp:positionH>
              <wp:positionV relativeFrom="paragraph">
                <wp:posOffset>-241299</wp:posOffset>
              </wp:positionV>
              <wp:extent cx="6057900" cy="1258570"/>
              <wp:effectExtent l="0" t="0" r="0" b="0"/>
              <wp:wrapNone/>
              <wp:docPr id="1987318474" name="Rectángulo 19873184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31338" y="3165003"/>
                        <a:ext cx="6029325" cy="1229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A031B" w14:textId="77777777" w:rsidR="009B7104" w:rsidRDefault="00000000">
                          <w:pPr>
                            <w:spacing w:after="0" w:line="275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  <w:sz w:val="20"/>
                            </w:rPr>
                            <w:t>________________________________________________________________________</w:t>
                          </w:r>
                        </w:p>
                        <w:p w14:paraId="2156123B" w14:textId="77777777" w:rsidR="009B7104" w:rsidRDefault="00000000">
                          <w:pPr>
                            <w:spacing w:after="0" w:line="275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000000"/>
                              <w:sz w:val="20"/>
                            </w:rPr>
                            <w:t>Ministerio de Educación Nacional</w:t>
                          </w:r>
                        </w:p>
                        <w:p w14:paraId="7E0618BA" w14:textId="77777777" w:rsidR="009B7104" w:rsidRDefault="00000000">
                          <w:pPr>
                            <w:spacing w:after="0" w:line="275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  <w:sz w:val="20"/>
                            </w:rPr>
                            <w:t>Dirección: Calle 43 No. 57 – 14. CAN, Bogotá D.C., Colombia</w:t>
                          </w:r>
                        </w:p>
                        <w:p w14:paraId="4AEF99B8" w14:textId="77777777" w:rsidR="009B7104" w:rsidRDefault="00000000">
                          <w:pPr>
                            <w:spacing w:after="0" w:line="275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  <w:sz w:val="20"/>
                            </w:rPr>
                            <w:t xml:space="preserve">Conmutador: (+57) 601 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4B4B4B"/>
                              <w:sz w:val="20"/>
                              <w:highlight w:val="white"/>
                            </w:rPr>
                            <w:t>22 22800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  <w:p w14:paraId="64E91550" w14:textId="77777777" w:rsidR="009B7104" w:rsidRDefault="00000000">
                          <w:pPr>
                            <w:spacing w:after="0" w:line="275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  <w:sz w:val="20"/>
                            </w:rPr>
                            <w:t xml:space="preserve">Línea Gratuita: </w:t>
                          </w:r>
                          <w:r>
                            <w:rPr>
                              <w:rFonts w:ascii="Helvetica Neue" w:eastAsia="Helvetica Neue" w:hAnsi="Helvetica Neue" w:cs="Helvetica Neue"/>
                              <w:color w:val="4B4B4B"/>
                              <w:sz w:val="20"/>
                              <w:highlight w:val="white"/>
                            </w:rPr>
                            <w:t>018000 - 910122</w:t>
                          </w:r>
                        </w:p>
                        <w:p w14:paraId="5CE3865C" w14:textId="77777777" w:rsidR="009B7104" w:rsidRDefault="009B7104">
                          <w:pPr>
                            <w:spacing w:after="0" w:line="275" w:lineRule="auto"/>
                            <w:jc w:val="both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740069" id="Rectángulo 1987318474" o:spid="_x0000_s1026" style="position:absolute;left:0;text-align:left;margin-left:-8pt;margin-top:-19pt;width:477pt;height:9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" filled="f" stroked="f">
              <v:textbox inset="2.53958mm,1.2694mm,2.53958mm,1.2694mm">
                <w:txbxContent>
                  <w:p w14:paraId="5BFA031B" w14:textId="77777777" w:rsidR="009B7104" w:rsidRDefault="00000000">
                    <w:pPr>
                      <w:spacing w:after="0" w:line="275" w:lineRule="auto"/>
                      <w:jc w:val="both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00000"/>
                        <w:sz w:val="20"/>
                      </w:rPr>
                      <w:t>________________________________________________________________________</w:t>
                    </w:r>
                  </w:p>
                  <w:p w14:paraId="2156123B" w14:textId="77777777" w:rsidR="009B7104" w:rsidRDefault="00000000">
                    <w:pPr>
                      <w:spacing w:after="0" w:line="275" w:lineRule="auto"/>
                      <w:jc w:val="both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b/>
                        <w:color w:val="000000"/>
                        <w:sz w:val="20"/>
                      </w:rPr>
                      <w:t>Ministerio de Educación Nacional</w:t>
                    </w:r>
                  </w:p>
                  <w:p w14:paraId="7E0618BA" w14:textId="77777777" w:rsidR="009B7104" w:rsidRDefault="00000000">
                    <w:pPr>
                      <w:spacing w:after="0" w:line="275" w:lineRule="auto"/>
                      <w:jc w:val="both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00000"/>
                        <w:sz w:val="20"/>
                      </w:rPr>
                      <w:t>Dirección: Calle 43 No. 57 – 14. CAN, Bogotá D.C., Colombia</w:t>
                    </w:r>
                  </w:p>
                  <w:p w14:paraId="4AEF99B8" w14:textId="77777777" w:rsidR="009B7104" w:rsidRDefault="00000000">
                    <w:pPr>
                      <w:spacing w:after="0" w:line="275" w:lineRule="auto"/>
                      <w:jc w:val="both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00000"/>
                        <w:sz w:val="20"/>
                      </w:rPr>
                      <w:t xml:space="preserve">Conmutador: (+57) 601 </w:t>
                    </w:r>
                    <w:r>
                      <w:rPr>
                        <w:rFonts w:ascii="Helvetica Neue" w:eastAsia="Helvetica Neue" w:hAnsi="Helvetica Neue" w:cs="Helvetica Neue"/>
                        <w:color w:val="4B4B4B"/>
                        <w:sz w:val="20"/>
                        <w:highlight w:val="white"/>
                      </w:rPr>
                      <w:t>22 22800</w:t>
                    </w:r>
                    <w:r>
                      <w:rPr>
                        <w:rFonts w:ascii="Helvetica Neue" w:eastAsia="Helvetica Neue" w:hAnsi="Helvetica Neue" w:cs="Helvetica Neue"/>
                        <w:color w:val="000000"/>
                        <w:sz w:val="20"/>
                      </w:rPr>
                      <w:t xml:space="preserve"> </w:t>
                    </w:r>
                  </w:p>
                  <w:p w14:paraId="64E91550" w14:textId="77777777" w:rsidR="009B7104" w:rsidRDefault="00000000">
                    <w:pPr>
                      <w:spacing w:after="0" w:line="275" w:lineRule="auto"/>
                      <w:jc w:val="both"/>
                      <w:textDirection w:val="btLr"/>
                    </w:pPr>
                    <w:r>
                      <w:rPr>
                        <w:rFonts w:ascii="Helvetica Neue" w:eastAsia="Helvetica Neue" w:hAnsi="Helvetica Neue" w:cs="Helvetica Neue"/>
                        <w:color w:val="000000"/>
                        <w:sz w:val="20"/>
                      </w:rPr>
                      <w:t xml:space="preserve">Línea Gratuita: </w:t>
                    </w:r>
                    <w:r>
                      <w:rPr>
                        <w:rFonts w:ascii="Helvetica Neue" w:eastAsia="Helvetica Neue" w:hAnsi="Helvetica Neue" w:cs="Helvetica Neue"/>
                        <w:color w:val="4B4B4B"/>
                        <w:sz w:val="20"/>
                        <w:highlight w:val="white"/>
                      </w:rPr>
                      <w:t>018000 - 910122</w:t>
                    </w:r>
                  </w:p>
                  <w:p w14:paraId="5CE3865C" w14:textId="77777777" w:rsidR="009B7104" w:rsidRDefault="009B7104">
                    <w:pPr>
                      <w:spacing w:after="0" w:line="275" w:lineRule="auto"/>
                      <w:jc w:val="both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795BF5C" w14:textId="77777777" w:rsidR="009B7104" w:rsidRDefault="009B7104">
    <w:pPr>
      <w:spacing w:after="0"/>
      <w:jc w:val="both"/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651E" w14:textId="77777777" w:rsidR="00F3223E" w:rsidRDefault="00F3223E">
      <w:pPr>
        <w:spacing w:after="0" w:line="240" w:lineRule="auto"/>
      </w:pPr>
      <w:r>
        <w:separator/>
      </w:r>
    </w:p>
  </w:footnote>
  <w:footnote w:type="continuationSeparator" w:id="0">
    <w:p w14:paraId="6C57D307" w14:textId="77777777" w:rsidR="00F3223E" w:rsidRDefault="00F3223E">
      <w:pPr>
        <w:spacing w:after="0" w:line="240" w:lineRule="auto"/>
      </w:pPr>
      <w:r>
        <w:continuationSeparator/>
      </w:r>
    </w:p>
  </w:footnote>
  <w:footnote w:id="1">
    <w:p w14:paraId="03F7117F" w14:textId="77777777" w:rsidR="009B71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Quattrocento Sans" w:eastAsia="Quattrocento Sans" w:hAnsi="Quattrocento Sans" w:cs="Quattrocento Sans"/>
          <w:color w:val="212121"/>
          <w:sz w:val="20"/>
          <w:szCs w:val="20"/>
          <w:highlight w:val="white"/>
        </w:rPr>
        <w:t>Los Centros de Interés, se entienden como escenarios alternativos para el aprendizaje y el desarrollo integral de los niños, niñas, adolescentes y jóvenes. Se conectan con las motivaciones, necesidades e intereses de los estudiantes, posibilitan, la exploración, la investigación, el goce y el disfrute, la conexión de la escuela con el territorio y la integración e interrelación de diferentes conocimientos y saberes que les permiten ampliar marcos de comprensión sobre el mundo.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AC2D" w14:textId="77777777" w:rsidR="009B71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0817D82" wp14:editId="12B8D299">
          <wp:simplePos x="0" y="0"/>
          <wp:positionH relativeFrom="column">
            <wp:posOffset>-1080131</wp:posOffset>
          </wp:positionH>
          <wp:positionV relativeFrom="paragraph">
            <wp:posOffset>-448977</wp:posOffset>
          </wp:positionV>
          <wp:extent cx="7769738" cy="10051012"/>
          <wp:effectExtent l="0" t="0" r="0" b="0"/>
          <wp:wrapNone/>
          <wp:docPr id="198731847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9738" cy="10051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5748A"/>
    <w:multiLevelType w:val="multilevel"/>
    <w:tmpl w:val="3E1292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022660"/>
    <w:multiLevelType w:val="multilevel"/>
    <w:tmpl w:val="BDA617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44245518">
    <w:abstractNumId w:val="1"/>
  </w:num>
  <w:num w:numId="2" w16cid:durableId="208721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04"/>
    <w:rsid w:val="000E06F1"/>
    <w:rsid w:val="00123804"/>
    <w:rsid w:val="001B7FD9"/>
    <w:rsid w:val="00657DE6"/>
    <w:rsid w:val="007C6421"/>
    <w:rsid w:val="009B7104"/>
    <w:rsid w:val="00DE13D1"/>
    <w:rsid w:val="00F3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8182"/>
  <w15:docId w15:val="{3DF8B4C8-08FE-4BAB-A4BA-435037C4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046"/>
  </w:style>
  <w:style w:type="paragraph" w:styleId="Ttulo1">
    <w:name w:val="heading 1"/>
    <w:basedOn w:val="Normal"/>
    <w:next w:val="Normal"/>
    <w:link w:val="Ttulo1Car"/>
    <w:uiPriority w:val="9"/>
    <w:qFormat/>
    <w:rsid w:val="00036DDF"/>
    <w:pPr>
      <w:keepNext/>
      <w:keepLines/>
      <w:spacing w:before="360" w:after="120" w:line="259" w:lineRule="auto"/>
      <w:outlineLvl w:val="0"/>
    </w:pPr>
    <w:rPr>
      <w:rFonts w:ascii="Arial" w:eastAsiaTheme="majorEastAsia" w:hAnsi="Arial" w:cstheme="majorBidi"/>
      <w:b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3E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aliases w:val="titulo 3,TIT 2 IND,Titulo parrafo,HOJA,Lista vistosa - Énfasis 11,Bolita,Lista HD,Viñeta 2,Guión,Párrafo de lista3,BOLA,Párrafo de lista21,Titulo 8,BOLADEF,Colorful List Accent 1,Colorful List - Accent 11,Viñeta 6,Párrafo de lista2,Ha"/>
    <w:basedOn w:val="Normal"/>
    <w:link w:val="PrrafodelistaCar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A9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36DDF"/>
    <w:rPr>
      <w:rFonts w:ascii="Arial" w:eastAsiaTheme="majorEastAsia" w:hAnsi="Arial" w:cstheme="majorBidi"/>
      <w:b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153EB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153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B8"/>
    <w:rPr>
      <w:rFonts w:ascii="Tahoma" w:hAnsi="Tahoma" w:cs="Tahoma"/>
      <w:kern w:val="0"/>
      <w:sz w:val="16"/>
      <w:szCs w:val="16"/>
    </w:rPr>
  </w:style>
  <w:style w:type="character" w:styleId="Fuerte">
    <w:name w:val="Strong"/>
    <w:basedOn w:val="Fuentedeprrafopredeter"/>
    <w:uiPriority w:val="22"/>
    <w:qFormat/>
    <w:rsid w:val="00153EB8"/>
    <w:rPr>
      <w:b/>
      <w:bCs/>
    </w:rPr>
  </w:style>
  <w:style w:type="paragraph" w:styleId="Sinespaciado">
    <w:name w:val="No Spacing"/>
    <w:link w:val="SinespaciadoCar"/>
    <w:qFormat/>
    <w:rsid w:val="00153EB8"/>
    <w:pPr>
      <w:spacing w:after="0" w:line="240" w:lineRule="auto"/>
    </w:pPr>
    <w:rPr>
      <w:rFonts w:ascii="PMingLiU" w:eastAsiaTheme="minorEastAsia" w:hAnsi="PMingLiU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153EB8"/>
    <w:rPr>
      <w:rFonts w:ascii="PMingLiU" w:eastAsiaTheme="minorEastAsia" w:hAnsi="PMingLiU"/>
      <w:kern w:val="0"/>
      <w:lang w:val="es-ES_tradnl" w:eastAsia="es-ES"/>
    </w:rPr>
  </w:style>
  <w:style w:type="table" w:styleId="Cuadrculaclara-nfasis6">
    <w:name w:val="Light Grid Accent 6"/>
    <w:basedOn w:val="Tablanormal"/>
    <w:uiPriority w:val="62"/>
    <w:rsid w:val="00153EB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domedio1-nfasis2">
    <w:name w:val="Medium Shading 1 Accent 2"/>
    <w:basedOn w:val="Tablanormal"/>
    <w:uiPriority w:val="63"/>
    <w:rsid w:val="00153EB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153EB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customStyle="1" w:styleId="PrrafodelistaCar">
    <w:name w:val="Párrafo de lista Car"/>
    <w:aliases w:val="titulo 3 Car,TIT 2 IND Car,Titulo parrafo Car,HOJA Car,Lista vistosa - Énfasis 11 Car,Bolita Car,Lista HD Car,Viñeta 2 Car,Guión Car,Párrafo de lista3 Car,BOLA Car,Párrafo de lista21 Car,Titulo 8 Car,BOLADEF Car,Viñeta 6 Car,Ha Car"/>
    <w:link w:val="Prrafodelista"/>
    <w:uiPriority w:val="34"/>
    <w:qFormat/>
    <w:locked/>
    <w:rsid w:val="00153EB8"/>
  </w:style>
  <w:style w:type="paragraph" w:styleId="Textoindependiente">
    <w:name w:val="Body Text"/>
    <w:basedOn w:val="Normal"/>
    <w:link w:val="TextoindependienteCar"/>
    <w:uiPriority w:val="1"/>
    <w:qFormat/>
    <w:rsid w:val="00153E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3EB8"/>
    <w:rPr>
      <w:rFonts w:ascii="Arial MT" w:eastAsia="Arial MT" w:hAnsi="Arial MT" w:cs="Arial MT"/>
      <w:kern w:val="0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140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140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7140A"/>
    <w:rPr>
      <w:vertAlign w:val="superscript"/>
    </w:rPr>
  </w:style>
  <w:style w:type="paragraph" w:styleId="TDC1">
    <w:name w:val="toc 1"/>
    <w:basedOn w:val="Normal"/>
    <w:next w:val="Normal"/>
    <w:autoRedefine/>
    <w:uiPriority w:val="39"/>
    <w:unhideWhenUsed/>
    <w:rsid w:val="00036DDF"/>
    <w:pPr>
      <w:spacing w:after="100"/>
    </w:pPr>
  </w:style>
  <w:style w:type="character" w:customStyle="1" w:styleId="TtuloCar">
    <w:name w:val="Título Car"/>
    <w:basedOn w:val="Fuentedeprrafopredeter"/>
    <w:link w:val="Ttulo"/>
    <w:uiPriority w:val="10"/>
    <w:rsid w:val="00854A4C"/>
    <w:rPr>
      <w:b/>
      <w:sz w:val="72"/>
      <w:szCs w:val="72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8xuUC1BMnlHJ2y6ovoPQnsDjrA==">CgMxLjAyDmgubWNqMDZoZXYzYWxkMg5oLm9yNG5oM3YwOHhteTINaC5nMmE1d25hNDJwZDIOaC5raDh1c2s5bmxmMzcyDmguMTFpdGdkb29jNHh1Mg5oLnJ0N29hZGpocHo0NjIOaC5zM3djb3gxbDNxeXgyDWguZ29qN2l0NnN5bmIyDmguNzdic2didXBsMG03Mg5oLmt0eGhxNXJvNGc2ODIOaC5rMG12NmRhN3J0eXUyDWguajg1bWVmdzF6NXQ4AHIhMTUzNE1ISzE3YUo2R1FDdHZoM3MyNDV6X3JjX2V6US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2772</Words>
  <Characters>15252</Characters>
  <Application>Microsoft Office Word</Application>
  <DocSecurity>0</DocSecurity>
  <Lines>127</Lines>
  <Paragraphs>35</Paragraphs>
  <ScaleCrop>false</ScaleCrop>
  <Company/>
  <LinksUpToDate>false</LinksUpToDate>
  <CharactersWithSpaces>17989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Camilo  Baracaldo Godoy</dc:creator>
  <cp:lastModifiedBy>Luz Aida</cp:lastModifiedBy>
  <cp:revision>4</cp:revision>
  <dcterms:created xsi:type="dcterms:W3CDTF">2025-05-26T15:33:00Z</dcterms:created>
  <dcterms:modified xsi:type="dcterms:W3CDTF">2026-05-22T16:20:00Z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0x010100493AD976BAEE99459D85DE7CC7E352E0</vt:lpwstr>
  </property>
</Properties>
</file>