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C508A4" w14:textId="77777777" w:rsidR="00482B35" w:rsidRPr="008A1CA7" w:rsidRDefault="00482B35" w:rsidP="0063657E">
      <w:pPr>
        <w:rPr>
          <w:rFonts w:cs="Arial"/>
          <w:noProof/>
          <w:lang w:val="es-CO" w:eastAsia="es-CO"/>
        </w:rPr>
      </w:pPr>
      <w:bookmarkStart w:id="0" w:name="_Toc240361387"/>
      <w:bookmarkStart w:id="1" w:name="_Toc242810861"/>
      <w:bookmarkStart w:id="2" w:name="_Toc250013534"/>
    </w:p>
    <w:p w14:paraId="25E94D7A" w14:textId="77777777" w:rsidR="00FF08E3" w:rsidRPr="008A1CA7" w:rsidRDefault="00FF08E3" w:rsidP="00F14A38">
      <w:pPr>
        <w:jc w:val="center"/>
        <w:rPr>
          <w:rFonts w:cs="Arial"/>
          <w:b/>
          <w:noProof/>
          <w:sz w:val="32"/>
          <w:lang w:val="es-CO" w:eastAsia="es-CO"/>
        </w:rPr>
      </w:pPr>
    </w:p>
    <w:p w14:paraId="024E0941" w14:textId="77777777" w:rsidR="00482B35" w:rsidRPr="008A1CA7" w:rsidRDefault="002C7219" w:rsidP="00F14A38">
      <w:pPr>
        <w:jc w:val="center"/>
        <w:rPr>
          <w:rFonts w:cs="Arial"/>
          <w:b/>
          <w:noProof/>
          <w:sz w:val="40"/>
          <w:lang w:val="es-CO" w:eastAsia="es-CO"/>
        </w:rPr>
      </w:pPr>
      <w:r>
        <w:rPr>
          <w:rFonts w:cs="Arial"/>
          <w:b/>
          <w:noProof/>
          <w:sz w:val="40"/>
          <w:lang w:val="es-CO" w:eastAsia="es-CO"/>
        </w:rPr>
        <w:t>PROYECTO</w:t>
      </w:r>
      <w:r w:rsidR="00FF08E3" w:rsidRPr="008A1CA7">
        <w:rPr>
          <w:rFonts w:cs="Arial"/>
          <w:b/>
          <w:noProof/>
          <w:sz w:val="40"/>
          <w:lang w:val="es-CO" w:eastAsia="es-CO"/>
        </w:rPr>
        <w:t xml:space="preserve"> DE EDUCACIÓN ECONÓMICA Y FINANCIERA</w:t>
      </w:r>
    </w:p>
    <w:p w14:paraId="06C5C47B" w14:textId="77777777" w:rsidR="00482B35" w:rsidRPr="008A1CA7" w:rsidRDefault="00482B35" w:rsidP="00F14A38">
      <w:pPr>
        <w:jc w:val="center"/>
        <w:rPr>
          <w:rFonts w:cs="Arial"/>
          <w:b/>
          <w:noProof/>
          <w:lang w:val="es-CO" w:eastAsia="es-CO"/>
        </w:rPr>
      </w:pPr>
    </w:p>
    <w:p w14:paraId="6C0F4932" w14:textId="77777777" w:rsidR="00482B35" w:rsidRPr="008A1CA7" w:rsidRDefault="00482B35" w:rsidP="00F14A38">
      <w:pPr>
        <w:jc w:val="center"/>
        <w:rPr>
          <w:rFonts w:cs="Arial"/>
          <w:noProof/>
          <w:lang w:val="es-CO" w:eastAsia="es-CO"/>
        </w:rPr>
      </w:pPr>
    </w:p>
    <w:p w14:paraId="217801F0" w14:textId="77777777" w:rsidR="00482B35" w:rsidRPr="008A1CA7" w:rsidRDefault="00482B35" w:rsidP="00F14A38">
      <w:pPr>
        <w:jc w:val="center"/>
        <w:rPr>
          <w:rFonts w:cs="Arial"/>
          <w:noProof/>
          <w:lang w:val="es-CO" w:eastAsia="es-CO"/>
        </w:rPr>
      </w:pPr>
    </w:p>
    <w:p w14:paraId="13EF056B" w14:textId="77777777" w:rsidR="00482B35" w:rsidRPr="008A1CA7" w:rsidRDefault="00FF08E3" w:rsidP="00F14A38">
      <w:pPr>
        <w:jc w:val="center"/>
        <w:rPr>
          <w:rFonts w:cs="Arial"/>
          <w:noProof/>
          <w:lang w:val="es-CO" w:eastAsia="es-CO"/>
        </w:rPr>
      </w:pPr>
      <w:r w:rsidRPr="008A1CA7">
        <w:rPr>
          <w:rFonts w:cs="Arial"/>
          <w:noProof/>
          <w:lang w:val="en-US" w:eastAsia="en-US"/>
        </w:rPr>
        <w:drawing>
          <wp:inline distT="0" distB="0" distL="0" distR="0" wp14:anchorId="623E75B9" wp14:editId="113730F9">
            <wp:extent cx="4483100" cy="2209800"/>
            <wp:effectExtent l="0" t="0" r="0" b="0"/>
            <wp:docPr id="1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F9A4F" w14:textId="77777777" w:rsidR="00FF08E3" w:rsidRPr="008A1CA7" w:rsidRDefault="00FF08E3" w:rsidP="00F14A38">
      <w:pPr>
        <w:jc w:val="center"/>
        <w:rPr>
          <w:rFonts w:cs="Arial"/>
          <w:noProof/>
          <w:lang w:val="es-CO" w:eastAsia="es-CO"/>
        </w:rPr>
      </w:pPr>
    </w:p>
    <w:p w14:paraId="12BFAAA2" w14:textId="77777777" w:rsidR="00FF08E3" w:rsidRPr="008A1CA7" w:rsidRDefault="00FF08E3" w:rsidP="00F14A38">
      <w:pPr>
        <w:jc w:val="center"/>
        <w:rPr>
          <w:rFonts w:cs="Arial"/>
          <w:noProof/>
          <w:lang w:val="es-CO" w:eastAsia="es-CO"/>
        </w:rPr>
      </w:pPr>
    </w:p>
    <w:p w14:paraId="5E01CBD6" w14:textId="77777777" w:rsidR="00FF08E3" w:rsidRPr="008A1CA7" w:rsidRDefault="00D3022B" w:rsidP="00F14A38">
      <w:pPr>
        <w:jc w:val="center"/>
        <w:rPr>
          <w:rFonts w:cs="Arial"/>
          <w:noProof/>
          <w:lang w:val="es-CO" w:eastAsia="es-CO"/>
        </w:rPr>
      </w:pPr>
      <w:r w:rsidRPr="008A1CA7">
        <w:rPr>
          <w:rFonts w:cs="Arial"/>
          <w:noProof/>
          <w:lang w:val="en-US" w:eastAsia="en-US"/>
        </w:rPr>
        <w:drawing>
          <wp:inline distT="0" distB="0" distL="0" distR="0" wp14:anchorId="0D5E701D" wp14:editId="7AFFD017">
            <wp:extent cx="1638794" cy="1847509"/>
            <wp:effectExtent l="0" t="0" r="0" b="635"/>
            <wp:docPr id="2" name="Imagen 2" descr="C:\Users\coordinacion\Dropbox\(2) PROCESO MEJORAMIENTO CONTINUO\PAGINA_WEB\Escudo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ordinacion\Dropbox\(2) PROCESO MEJORAMIENTO CONTINUO\PAGINA_WEB\EscudoGrand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29" cy="184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5B96C" w14:textId="77777777" w:rsidR="00FF08E3" w:rsidRPr="008A1CA7" w:rsidRDefault="00FF08E3" w:rsidP="00F14A38">
      <w:pPr>
        <w:jc w:val="center"/>
        <w:rPr>
          <w:rFonts w:cs="Arial"/>
          <w:noProof/>
          <w:lang w:val="es-CO" w:eastAsia="es-CO"/>
        </w:rPr>
      </w:pPr>
    </w:p>
    <w:p w14:paraId="3ED70E32" w14:textId="77777777" w:rsidR="00FF08E3" w:rsidRDefault="00FF08E3" w:rsidP="00F14A38">
      <w:pPr>
        <w:jc w:val="center"/>
        <w:rPr>
          <w:rFonts w:cs="Arial"/>
          <w:noProof/>
          <w:lang w:val="es-CO" w:eastAsia="es-CO"/>
        </w:rPr>
      </w:pPr>
    </w:p>
    <w:p w14:paraId="5B486336" w14:textId="77777777" w:rsidR="00D3022B" w:rsidRDefault="00D3022B" w:rsidP="00F14A38">
      <w:pPr>
        <w:jc w:val="center"/>
        <w:rPr>
          <w:rFonts w:cs="Arial"/>
          <w:noProof/>
          <w:lang w:val="es-CO" w:eastAsia="es-CO"/>
        </w:rPr>
      </w:pPr>
    </w:p>
    <w:p w14:paraId="031300A9" w14:textId="77777777" w:rsidR="00D3022B" w:rsidRPr="00D3022B" w:rsidRDefault="00016F48" w:rsidP="00F14A38">
      <w:pPr>
        <w:jc w:val="center"/>
        <w:rPr>
          <w:rFonts w:cs="Arial"/>
          <w:b/>
          <w:noProof/>
          <w:sz w:val="52"/>
          <w:szCs w:val="52"/>
          <w:lang w:val="es-CO" w:eastAsia="es-CO"/>
        </w:rPr>
      </w:pPr>
      <w:r>
        <w:rPr>
          <w:rFonts w:cs="Arial"/>
          <w:b/>
          <w:noProof/>
          <w:sz w:val="52"/>
          <w:szCs w:val="52"/>
          <w:lang w:val="es-CO" w:eastAsia="es-CO"/>
        </w:rPr>
        <w:t>2023</w:t>
      </w:r>
    </w:p>
    <w:p w14:paraId="0B0D1868" w14:textId="77777777" w:rsidR="00482B35" w:rsidRPr="008A1CA7" w:rsidRDefault="00482B35" w:rsidP="00F6200E">
      <w:pPr>
        <w:pStyle w:val="TtuloTDC"/>
        <w:jc w:val="both"/>
        <w:rPr>
          <w:rFonts w:ascii="Arial" w:hAnsi="Arial" w:cs="Arial"/>
          <w:szCs w:val="24"/>
        </w:rPr>
      </w:pPr>
    </w:p>
    <w:p w14:paraId="106E0C6D" w14:textId="77777777" w:rsidR="00482B35" w:rsidRPr="008A1CA7" w:rsidRDefault="00482B35" w:rsidP="0063657E">
      <w:pPr>
        <w:pStyle w:val="TtuloTDC"/>
        <w:rPr>
          <w:rFonts w:ascii="Arial" w:hAnsi="Arial" w:cs="Arial"/>
          <w:color w:val="auto"/>
          <w:szCs w:val="24"/>
        </w:rPr>
      </w:pPr>
      <w:r w:rsidRPr="008A1CA7">
        <w:rPr>
          <w:rFonts w:ascii="Arial" w:hAnsi="Arial" w:cs="Arial"/>
          <w:color w:val="auto"/>
          <w:szCs w:val="24"/>
        </w:rPr>
        <w:t>CONTENIDO</w:t>
      </w:r>
    </w:p>
    <w:p w14:paraId="68DF765F" w14:textId="77777777" w:rsidR="00482B35" w:rsidRPr="008A1CA7" w:rsidRDefault="00482B35" w:rsidP="00F6200E">
      <w:pPr>
        <w:rPr>
          <w:rFonts w:cs="Arial"/>
          <w:lang w:eastAsia="en-US"/>
        </w:rPr>
      </w:pPr>
    </w:p>
    <w:p w14:paraId="5FCD01B9" w14:textId="77777777" w:rsidR="007B19E8" w:rsidRDefault="00482B35">
      <w:pPr>
        <w:pStyle w:val="TDC1"/>
        <w:tabs>
          <w:tab w:val="right" w:leader="dot" w:pos="93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8A1CA7">
        <w:rPr>
          <w:rFonts w:ascii="Arial" w:hAnsi="Arial" w:cs="Arial"/>
        </w:rPr>
        <w:fldChar w:fldCharType="begin"/>
      </w:r>
      <w:r w:rsidRPr="008A1CA7">
        <w:rPr>
          <w:rFonts w:ascii="Arial" w:hAnsi="Arial" w:cs="Arial"/>
          <w:b w:val="0"/>
          <w:bCs w:val="0"/>
          <w:caps w:val="0"/>
          <w:sz w:val="24"/>
          <w:szCs w:val="24"/>
        </w:rPr>
        <w:instrText xml:space="preserve"> TOC \o "1-3" \h \z \u </w:instrText>
      </w:r>
      <w:r w:rsidRPr="008A1CA7">
        <w:rPr>
          <w:rFonts w:ascii="Arial" w:hAnsi="Arial" w:cs="Arial"/>
        </w:rPr>
        <w:fldChar w:fldCharType="separate"/>
      </w:r>
      <w:hyperlink w:anchor="_Toc480095151" w:history="1">
        <w:r w:rsidR="007B19E8" w:rsidRPr="00B14FA6">
          <w:rPr>
            <w:rStyle w:val="Hipervnculo"/>
            <w:rFonts w:cs="Arial"/>
            <w:noProof/>
          </w:rPr>
          <w:t>JUSTIFICACIÓN</w:t>
        </w:r>
        <w:r w:rsidR="007B19E8">
          <w:rPr>
            <w:noProof/>
            <w:webHidden/>
          </w:rPr>
          <w:tab/>
        </w:r>
        <w:r w:rsidR="007B19E8">
          <w:rPr>
            <w:noProof/>
            <w:webHidden/>
          </w:rPr>
          <w:fldChar w:fldCharType="begin"/>
        </w:r>
        <w:r w:rsidR="007B19E8">
          <w:rPr>
            <w:noProof/>
            <w:webHidden/>
          </w:rPr>
          <w:instrText xml:space="preserve"> PAGEREF _Toc480095151 \h </w:instrText>
        </w:r>
        <w:r w:rsidR="007B19E8">
          <w:rPr>
            <w:noProof/>
            <w:webHidden/>
          </w:rPr>
        </w:r>
        <w:r w:rsidR="007B19E8">
          <w:rPr>
            <w:noProof/>
            <w:webHidden/>
          </w:rPr>
          <w:fldChar w:fldCharType="separate"/>
        </w:r>
        <w:r w:rsidR="00BC2735">
          <w:rPr>
            <w:noProof/>
            <w:webHidden/>
          </w:rPr>
          <w:t>3</w:t>
        </w:r>
        <w:r w:rsidR="007B19E8">
          <w:rPr>
            <w:noProof/>
            <w:webHidden/>
          </w:rPr>
          <w:fldChar w:fldCharType="end"/>
        </w:r>
      </w:hyperlink>
    </w:p>
    <w:p w14:paraId="56C80B3E" w14:textId="77777777" w:rsidR="007B19E8" w:rsidRDefault="00000000">
      <w:pPr>
        <w:pStyle w:val="TDC1"/>
        <w:tabs>
          <w:tab w:val="left" w:pos="440"/>
          <w:tab w:val="right" w:leader="dot" w:pos="93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0095152" w:history="1">
        <w:r w:rsidR="007B19E8" w:rsidRPr="00B14FA6">
          <w:rPr>
            <w:rStyle w:val="Hipervnculo"/>
            <w:rFonts w:cs="Arial"/>
            <w:noProof/>
          </w:rPr>
          <w:t>1.</w:t>
        </w:r>
        <w:r w:rsidR="007B19E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9E8" w:rsidRPr="00B14FA6">
          <w:rPr>
            <w:rStyle w:val="Hipervnculo"/>
            <w:rFonts w:cs="Arial"/>
            <w:noProof/>
          </w:rPr>
          <w:t>OBJETIVOS</w:t>
        </w:r>
        <w:r w:rsidR="007B19E8">
          <w:rPr>
            <w:noProof/>
            <w:webHidden/>
          </w:rPr>
          <w:tab/>
        </w:r>
        <w:r w:rsidR="007B19E8">
          <w:rPr>
            <w:noProof/>
            <w:webHidden/>
          </w:rPr>
          <w:fldChar w:fldCharType="begin"/>
        </w:r>
        <w:r w:rsidR="007B19E8">
          <w:rPr>
            <w:noProof/>
            <w:webHidden/>
          </w:rPr>
          <w:instrText xml:space="preserve"> PAGEREF _Toc480095152 \h </w:instrText>
        </w:r>
        <w:r w:rsidR="007B19E8">
          <w:rPr>
            <w:noProof/>
            <w:webHidden/>
          </w:rPr>
        </w:r>
        <w:r w:rsidR="007B19E8">
          <w:rPr>
            <w:noProof/>
            <w:webHidden/>
          </w:rPr>
          <w:fldChar w:fldCharType="separate"/>
        </w:r>
        <w:r w:rsidR="00BC2735">
          <w:rPr>
            <w:noProof/>
            <w:webHidden/>
          </w:rPr>
          <w:t>4</w:t>
        </w:r>
        <w:r w:rsidR="007B19E8">
          <w:rPr>
            <w:noProof/>
            <w:webHidden/>
          </w:rPr>
          <w:fldChar w:fldCharType="end"/>
        </w:r>
      </w:hyperlink>
    </w:p>
    <w:p w14:paraId="53643F16" w14:textId="77777777" w:rsidR="007B19E8" w:rsidRDefault="00000000">
      <w:pPr>
        <w:pStyle w:val="TDC2"/>
        <w:tabs>
          <w:tab w:val="left" w:pos="880"/>
          <w:tab w:val="right" w:leader="dot" w:pos="93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0095153" w:history="1">
        <w:r w:rsidR="007B19E8" w:rsidRPr="00B14FA6">
          <w:rPr>
            <w:rStyle w:val="Hipervnculo"/>
            <w:rFonts w:cs="Arial"/>
            <w:noProof/>
          </w:rPr>
          <w:t>1.2.</w:t>
        </w:r>
        <w:r w:rsidR="007B19E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9E8" w:rsidRPr="00B14FA6">
          <w:rPr>
            <w:rStyle w:val="Hipervnculo"/>
            <w:rFonts w:cs="Arial"/>
            <w:noProof/>
          </w:rPr>
          <w:t>OBJETIVO GENERAL</w:t>
        </w:r>
        <w:r w:rsidR="007B19E8">
          <w:rPr>
            <w:noProof/>
            <w:webHidden/>
          </w:rPr>
          <w:tab/>
        </w:r>
        <w:r w:rsidR="007B19E8">
          <w:rPr>
            <w:noProof/>
            <w:webHidden/>
          </w:rPr>
          <w:fldChar w:fldCharType="begin"/>
        </w:r>
        <w:r w:rsidR="007B19E8">
          <w:rPr>
            <w:noProof/>
            <w:webHidden/>
          </w:rPr>
          <w:instrText xml:space="preserve"> PAGEREF _Toc480095153 \h </w:instrText>
        </w:r>
        <w:r w:rsidR="007B19E8">
          <w:rPr>
            <w:noProof/>
            <w:webHidden/>
          </w:rPr>
        </w:r>
        <w:r w:rsidR="007B19E8">
          <w:rPr>
            <w:noProof/>
            <w:webHidden/>
          </w:rPr>
          <w:fldChar w:fldCharType="separate"/>
        </w:r>
        <w:r w:rsidR="00BC2735">
          <w:rPr>
            <w:noProof/>
            <w:webHidden/>
          </w:rPr>
          <w:t>4</w:t>
        </w:r>
        <w:r w:rsidR="007B19E8">
          <w:rPr>
            <w:noProof/>
            <w:webHidden/>
          </w:rPr>
          <w:fldChar w:fldCharType="end"/>
        </w:r>
      </w:hyperlink>
    </w:p>
    <w:p w14:paraId="47D5089B" w14:textId="77777777" w:rsidR="007B19E8" w:rsidRDefault="00000000">
      <w:pPr>
        <w:pStyle w:val="TDC2"/>
        <w:tabs>
          <w:tab w:val="left" w:pos="880"/>
          <w:tab w:val="right" w:leader="dot" w:pos="93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0095154" w:history="1">
        <w:r w:rsidR="007B19E8" w:rsidRPr="00B14FA6">
          <w:rPr>
            <w:rStyle w:val="Hipervnculo"/>
            <w:rFonts w:cs="Arial"/>
            <w:noProof/>
          </w:rPr>
          <w:t>1.3.</w:t>
        </w:r>
        <w:r w:rsidR="007B19E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9E8" w:rsidRPr="00B14FA6">
          <w:rPr>
            <w:rStyle w:val="Hipervnculo"/>
            <w:rFonts w:cs="Arial"/>
            <w:noProof/>
          </w:rPr>
          <w:t>OBJETIVOS ESPECÍFICOS</w:t>
        </w:r>
        <w:r w:rsidR="007B19E8">
          <w:rPr>
            <w:noProof/>
            <w:webHidden/>
          </w:rPr>
          <w:tab/>
        </w:r>
        <w:r w:rsidR="007B19E8">
          <w:rPr>
            <w:noProof/>
            <w:webHidden/>
          </w:rPr>
          <w:fldChar w:fldCharType="begin"/>
        </w:r>
        <w:r w:rsidR="007B19E8">
          <w:rPr>
            <w:noProof/>
            <w:webHidden/>
          </w:rPr>
          <w:instrText xml:space="preserve"> PAGEREF _Toc480095154 \h </w:instrText>
        </w:r>
        <w:r w:rsidR="007B19E8">
          <w:rPr>
            <w:noProof/>
            <w:webHidden/>
          </w:rPr>
        </w:r>
        <w:r w:rsidR="007B19E8">
          <w:rPr>
            <w:noProof/>
            <w:webHidden/>
          </w:rPr>
          <w:fldChar w:fldCharType="separate"/>
        </w:r>
        <w:r w:rsidR="00BC2735">
          <w:rPr>
            <w:noProof/>
            <w:webHidden/>
          </w:rPr>
          <w:t>4</w:t>
        </w:r>
        <w:r w:rsidR="007B19E8">
          <w:rPr>
            <w:noProof/>
            <w:webHidden/>
          </w:rPr>
          <w:fldChar w:fldCharType="end"/>
        </w:r>
      </w:hyperlink>
    </w:p>
    <w:p w14:paraId="52B80570" w14:textId="77777777" w:rsidR="007B19E8" w:rsidRDefault="00000000">
      <w:pPr>
        <w:pStyle w:val="TDC1"/>
        <w:tabs>
          <w:tab w:val="left" w:pos="440"/>
          <w:tab w:val="right" w:leader="dot" w:pos="93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0095155" w:history="1">
        <w:r w:rsidR="007B19E8" w:rsidRPr="00B14FA6">
          <w:rPr>
            <w:rStyle w:val="Hipervnculo"/>
            <w:rFonts w:cs="Arial"/>
            <w:noProof/>
          </w:rPr>
          <w:t>2.</w:t>
        </w:r>
        <w:r w:rsidR="007B19E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9E8" w:rsidRPr="00B14FA6">
          <w:rPr>
            <w:rStyle w:val="Hipervnculo"/>
            <w:rFonts w:cs="Arial"/>
            <w:noProof/>
          </w:rPr>
          <w:t>MARCO DE REFERENCIA</w:t>
        </w:r>
        <w:r w:rsidR="007B19E8">
          <w:rPr>
            <w:noProof/>
            <w:webHidden/>
          </w:rPr>
          <w:tab/>
        </w:r>
        <w:r w:rsidR="007B19E8">
          <w:rPr>
            <w:noProof/>
            <w:webHidden/>
          </w:rPr>
          <w:fldChar w:fldCharType="begin"/>
        </w:r>
        <w:r w:rsidR="007B19E8">
          <w:rPr>
            <w:noProof/>
            <w:webHidden/>
          </w:rPr>
          <w:instrText xml:space="preserve"> PAGEREF _Toc480095155 \h </w:instrText>
        </w:r>
        <w:r w:rsidR="007B19E8">
          <w:rPr>
            <w:noProof/>
            <w:webHidden/>
          </w:rPr>
        </w:r>
        <w:r w:rsidR="007B19E8">
          <w:rPr>
            <w:noProof/>
            <w:webHidden/>
          </w:rPr>
          <w:fldChar w:fldCharType="separate"/>
        </w:r>
        <w:r w:rsidR="00BC2735">
          <w:rPr>
            <w:noProof/>
            <w:webHidden/>
          </w:rPr>
          <w:t>4</w:t>
        </w:r>
        <w:r w:rsidR="007B19E8">
          <w:rPr>
            <w:noProof/>
            <w:webHidden/>
          </w:rPr>
          <w:fldChar w:fldCharType="end"/>
        </w:r>
      </w:hyperlink>
    </w:p>
    <w:p w14:paraId="78B57F70" w14:textId="77777777" w:rsidR="007B19E8" w:rsidRDefault="00000000">
      <w:pPr>
        <w:pStyle w:val="TDC2"/>
        <w:tabs>
          <w:tab w:val="left" w:pos="880"/>
          <w:tab w:val="right" w:leader="dot" w:pos="93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0095156" w:history="1">
        <w:r w:rsidR="007B19E8" w:rsidRPr="00B14FA6">
          <w:rPr>
            <w:rStyle w:val="Hipervnculo"/>
            <w:rFonts w:cs="Arial"/>
            <w:noProof/>
          </w:rPr>
          <w:t>2.2.</w:t>
        </w:r>
        <w:r w:rsidR="007B19E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9E8" w:rsidRPr="00B14FA6">
          <w:rPr>
            <w:rStyle w:val="Hipervnculo"/>
            <w:rFonts w:cs="Arial"/>
            <w:noProof/>
          </w:rPr>
          <w:t>MARCO CONCEPTUAL</w:t>
        </w:r>
        <w:r w:rsidR="007B19E8">
          <w:rPr>
            <w:noProof/>
            <w:webHidden/>
          </w:rPr>
          <w:tab/>
        </w:r>
        <w:r w:rsidR="007B19E8">
          <w:rPr>
            <w:noProof/>
            <w:webHidden/>
          </w:rPr>
          <w:fldChar w:fldCharType="begin"/>
        </w:r>
        <w:r w:rsidR="007B19E8">
          <w:rPr>
            <w:noProof/>
            <w:webHidden/>
          </w:rPr>
          <w:instrText xml:space="preserve"> PAGEREF _Toc480095156 \h </w:instrText>
        </w:r>
        <w:r w:rsidR="007B19E8">
          <w:rPr>
            <w:noProof/>
            <w:webHidden/>
          </w:rPr>
        </w:r>
        <w:r w:rsidR="007B19E8">
          <w:rPr>
            <w:noProof/>
            <w:webHidden/>
          </w:rPr>
          <w:fldChar w:fldCharType="separate"/>
        </w:r>
        <w:r w:rsidR="00BC2735">
          <w:rPr>
            <w:noProof/>
            <w:webHidden/>
          </w:rPr>
          <w:t>4</w:t>
        </w:r>
        <w:r w:rsidR="007B19E8">
          <w:rPr>
            <w:noProof/>
            <w:webHidden/>
          </w:rPr>
          <w:fldChar w:fldCharType="end"/>
        </w:r>
      </w:hyperlink>
    </w:p>
    <w:p w14:paraId="65E6DF26" w14:textId="77777777" w:rsidR="007B19E8" w:rsidRDefault="00000000">
      <w:pPr>
        <w:pStyle w:val="TDC2"/>
        <w:tabs>
          <w:tab w:val="left" w:pos="880"/>
          <w:tab w:val="right" w:leader="dot" w:pos="93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0095157" w:history="1">
        <w:r w:rsidR="007B19E8" w:rsidRPr="00B14FA6">
          <w:rPr>
            <w:rStyle w:val="Hipervnculo"/>
            <w:rFonts w:cs="Arial"/>
            <w:noProof/>
          </w:rPr>
          <w:t>2.3.</w:t>
        </w:r>
        <w:r w:rsidR="007B19E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9E8" w:rsidRPr="00B14FA6">
          <w:rPr>
            <w:rStyle w:val="Hipervnculo"/>
            <w:rFonts w:cs="Arial"/>
            <w:noProof/>
          </w:rPr>
          <w:t>MARCO LEGAL</w:t>
        </w:r>
        <w:r w:rsidR="007B19E8">
          <w:rPr>
            <w:noProof/>
            <w:webHidden/>
          </w:rPr>
          <w:tab/>
        </w:r>
        <w:r w:rsidR="007B19E8">
          <w:rPr>
            <w:noProof/>
            <w:webHidden/>
          </w:rPr>
          <w:fldChar w:fldCharType="begin"/>
        </w:r>
        <w:r w:rsidR="007B19E8">
          <w:rPr>
            <w:noProof/>
            <w:webHidden/>
          </w:rPr>
          <w:instrText xml:space="preserve"> PAGEREF _Toc480095157 \h </w:instrText>
        </w:r>
        <w:r w:rsidR="007B19E8">
          <w:rPr>
            <w:noProof/>
            <w:webHidden/>
          </w:rPr>
        </w:r>
        <w:r w:rsidR="007B19E8">
          <w:rPr>
            <w:noProof/>
            <w:webHidden/>
          </w:rPr>
          <w:fldChar w:fldCharType="separate"/>
        </w:r>
        <w:r w:rsidR="00BC2735">
          <w:rPr>
            <w:noProof/>
            <w:webHidden/>
          </w:rPr>
          <w:t>8</w:t>
        </w:r>
        <w:r w:rsidR="007B19E8">
          <w:rPr>
            <w:noProof/>
            <w:webHidden/>
          </w:rPr>
          <w:fldChar w:fldCharType="end"/>
        </w:r>
      </w:hyperlink>
    </w:p>
    <w:p w14:paraId="650BB18F" w14:textId="77777777" w:rsidR="007B19E8" w:rsidRDefault="00000000">
      <w:pPr>
        <w:pStyle w:val="TDC1"/>
        <w:tabs>
          <w:tab w:val="left" w:pos="440"/>
          <w:tab w:val="right" w:leader="dot" w:pos="93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0095158" w:history="1">
        <w:r w:rsidR="007B19E8" w:rsidRPr="00B14FA6">
          <w:rPr>
            <w:rStyle w:val="Hipervnculo"/>
            <w:rFonts w:cs="Arial"/>
            <w:noProof/>
          </w:rPr>
          <w:t>3.</w:t>
        </w:r>
        <w:r w:rsidR="007B19E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9E8" w:rsidRPr="00B14FA6">
          <w:rPr>
            <w:rStyle w:val="Hipervnculo"/>
            <w:rFonts w:cs="Arial"/>
            <w:noProof/>
          </w:rPr>
          <w:t>EJES TEMÁTICOS DE LA EDUCACIÓN FINANCIERA</w:t>
        </w:r>
        <w:r w:rsidR="007B19E8">
          <w:rPr>
            <w:noProof/>
            <w:webHidden/>
          </w:rPr>
          <w:tab/>
        </w:r>
        <w:r w:rsidR="007B19E8">
          <w:rPr>
            <w:noProof/>
            <w:webHidden/>
          </w:rPr>
          <w:fldChar w:fldCharType="begin"/>
        </w:r>
        <w:r w:rsidR="007B19E8">
          <w:rPr>
            <w:noProof/>
            <w:webHidden/>
          </w:rPr>
          <w:instrText xml:space="preserve"> PAGEREF _Toc480095158 \h </w:instrText>
        </w:r>
        <w:r w:rsidR="007B19E8">
          <w:rPr>
            <w:noProof/>
            <w:webHidden/>
          </w:rPr>
        </w:r>
        <w:r w:rsidR="007B19E8">
          <w:rPr>
            <w:noProof/>
            <w:webHidden/>
          </w:rPr>
          <w:fldChar w:fldCharType="separate"/>
        </w:r>
        <w:r w:rsidR="00BC2735">
          <w:rPr>
            <w:noProof/>
            <w:webHidden/>
          </w:rPr>
          <w:t>9</w:t>
        </w:r>
        <w:r w:rsidR="007B19E8">
          <w:rPr>
            <w:noProof/>
            <w:webHidden/>
          </w:rPr>
          <w:fldChar w:fldCharType="end"/>
        </w:r>
      </w:hyperlink>
    </w:p>
    <w:p w14:paraId="0CA7A55A" w14:textId="77777777" w:rsidR="007B19E8" w:rsidRDefault="00000000">
      <w:pPr>
        <w:pStyle w:val="TDC2"/>
        <w:tabs>
          <w:tab w:val="left" w:pos="880"/>
          <w:tab w:val="right" w:leader="dot" w:pos="93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0095159" w:history="1">
        <w:r w:rsidR="007B19E8" w:rsidRPr="00B14FA6">
          <w:rPr>
            <w:rStyle w:val="Hipervnculo"/>
            <w:rFonts w:cs="Arial"/>
            <w:noProof/>
          </w:rPr>
          <w:t>3.2.</w:t>
        </w:r>
        <w:r w:rsidR="007B19E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9E8" w:rsidRPr="00B14FA6">
          <w:rPr>
            <w:rStyle w:val="Hipervnculo"/>
            <w:rFonts w:cs="Arial"/>
            <w:noProof/>
          </w:rPr>
          <w:t>EJE TEMÁTICO ECONOMÍA</w:t>
        </w:r>
        <w:r w:rsidR="007B19E8">
          <w:rPr>
            <w:noProof/>
            <w:webHidden/>
          </w:rPr>
          <w:tab/>
        </w:r>
        <w:r w:rsidR="007B19E8">
          <w:rPr>
            <w:noProof/>
            <w:webHidden/>
          </w:rPr>
          <w:fldChar w:fldCharType="begin"/>
        </w:r>
        <w:r w:rsidR="007B19E8">
          <w:rPr>
            <w:noProof/>
            <w:webHidden/>
          </w:rPr>
          <w:instrText xml:space="preserve"> PAGEREF _Toc480095159 \h </w:instrText>
        </w:r>
        <w:r w:rsidR="007B19E8">
          <w:rPr>
            <w:noProof/>
            <w:webHidden/>
          </w:rPr>
        </w:r>
        <w:r w:rsidR="007B19E8">
          <w:rPr>
            <w:noProof/>
            <w:webHidden/>
          </w:rPr>
          <w:fldChar w:fldCharType="separate"/>
        </w:r>
        <w:r w:rsidR="00BC2735">
          <w:rPr>
            <w:noProof/>
            <w:webHidden/>
          </w:rPr>
          <w:t>9</w:t>
        </w:r>
        <w:r w:rsidR="007B19E8">
          <w:rPr>
            <w:noProof/>
            <w:webHidden/>
          </w:rPr>
          <w:fldChar w:fldCharType="end"/>
        </w:r>
      </w:hyperlink>
    </w:p>
    <w:p w14:paraId="167F1E7A" w14:textId="77777777" w:rsidR="007B19E8" w:rsidRDefault="00000000">
      <w:pPr>
        <w:pStyle w:val="TDC2"/>
        <w:tabs>
          <w:tab w:val="left" w:pos="880"/>
          <w:tab w:val="right" w:leader="dot" w:pos="93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0095160" w:history="1">
        <w:r w:rsidR="007B19E8" w:rsidRPr="00B14FA6">
          <w:rPr>
            <w:rStyle w:val="Hipervnculo"/>
            <w:rFonts w:cs="Arial"/>
            <w:noProof/>
          </w:rPr>
          <w:t>3.3.</w:t>
        </w:r>
        <w:r w:rsidR="007B19E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9E8" w:rsidRPr="00B14FA6">
          <w:rPr>
            <w:rStyle w:val="Hipervnculo"/>
            <w:rFonts w:cs="Arial"/>
            <w:noProof/>
          </w:rPr>
          <w:t>EJE TEMÁTICO FINANZAS</w:t>
        </w:r>
        <w:r w:rsidR="007B19E8">
          <w:rPr>
            <w:noProof/>
            <w:webHidden/>
          </w:rPr>
          <w:tab/>
        </w:r>
        <w:r w:rsidR="007B19E8">
          <w:rPr>
            <w:noProof/>
            <w:webHidden/>
          </w:rPr>
          <w:fldChar w:fldCharType="begin"/>
        </w:r>
        <w:r w:rsidR="007B19E8">
          <w:rPr>
            <w:noProof/>
            <w:webHidden/>
          </w:rPr>
          <w:instrText xml:space="preserve"> PAGEREF _Toc480095160 \h </w:instrText>
        </w:r>
        <w:r w:rsidR="007B19E8">
          <w:rPr>
            <w:noProof/>
            <w:webHidden/>
          </w:rPr>
        </w:r>
        <w:r w:rsidR="007B19E8">
          <w:rPr>
            <w:noProof/>
            <w:webHidden/>
          </w:rPr>
          <w:fldChar w:fldCharType="separate"/>
        </w:r>
        <w:r w:rsidR="00BC2735">
          <w:rPr>
            <w:noProof/>
            <w:webHidden/>
          </w:rPr>
          <w:t>10</w:t>
        </w:r>
        <w:r w:rsidR="007B19E8">
          <w:rPr>
            <w:noProof/>
            <w:webHidden/>
          </w:rPr>
          <w:fldChar w:fldCharType="end"/>
        </w:r>
      </w:hyperlink>
    </w:p>
    <w:p w14:paraId="25C0EB50" w14:textId="77777777" w:rsidR="007B19E8" w:rsidRDefault="00000000">
      <w:pPr>
        <w:pStyle w:val="TDC1"/>
        <w:tabs>
          <w:tab w:val="left" w:pos="440"/>
          <w:tab w:val="right" w:leader="dot" w:pos="93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0095161" w:history="1">
        <w:r w:rsidR="007B19E8" w:rsidRPr="00B14FA6">
          <w:rPr>
            <w:rStyle w:val="Hipervnculo"/>
            <w:rFonts w:cs="Arial"/>
            <w:noProof/>
          </w:rPr>
          <w:t>4.</w:t>
        </w:r>
        <w:r w:rsidR="007B19E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9E8" w:rsidRPr="00B14FA6">
          <w:rPr>
            <w:rStyle w:val="Hipervnculo"/>
            <w:rFonts w:cs="Arial"/>
            <w:noProof/>
          </w:rPr>
          <w:t>COMPETENCIAS A DESARROLLAR</w:t>
        </w:r>
        <w:r w:rsidR="007B19E8">
          <w:rPr>
            <w:noProof/>
            <w:webHidden/>
          </w:rPr>
          <w:tab/>
        </w:r>
        <w:r w:rsidR="007B19E8">
          <w:rPr>
            <w:noProof/>
            <w:webHidden/>
          </w:rPr>
          <w:fldChar w:fldCharType="begin"/>
        </w:r>
        <w:r w:rsidR="007B19E8">
          <w:rPr>
            <w:noProof/>
            <w:webHidden/>
          </w:rPr>
          <w:instrText xml:space="preserve"> PAGEREF _Toc480095161 \h </w:instrText>
        </w:r>
        <w:r w:rsidR="007B19E8">
          <w:rPr>
            <w:noProof/>
            <w:webHidden/>
          </w:rPr>
        </w:r>
        <w:r w:rsidR="007B19E8">
          <w:rPr>
            <w:noProof/>
            <w:webHidden/>
          </w:rPr>
          <w:fldChar w:fldCharType="separate"/>
        </w:r>
        <w:r w:rsidR="00BC2735">
          <w:rPr>
            <w:noProof/>
            <w:webHidden/>
          </w:rPr>
          <w:t>11</w:t>
        </w:r>
        <w:r w:rsidR="007B19E8">
          <w:rPr>
            <w:noProof/>
            <w:webHidden/>
          </w:rPr>
          <w:fldChar w:fldCharType="end"/>
        </w:r>
      </w:hyperlink>
    </w:p>
    <w:p w14:paraId="7510305B" w14:textId="77777777" w:rsidR="007B19E8" w:rsidRDefault="00000000">
      <w:pPr>
        <w:pStyle w:val="TDC1"/>
        <w:tabs>
          <w:tab w:val="left" w:pos="440"/>
          <w:tab w:val="right" w:leader="dot" w:pos="93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0095162" w:history="1">
        <w:r w:rsidR="007B19E8" w:rsidRPr="00B14FA6">
          <w:rPr>
            <w:rStyle w:val="Hipervnculo"/>
            <w:rFonts w:cs="Arial"/>
            <w:noProof/>
          </w:rPr>
          <w:t>5.</w:t>
        </w:r>
        <w:r w:rsidR="007B19E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9E8" w:rsidRPr="00B14FA6">
          <w:rPr>
            <w:rStyle w:val="Hipervnculo"/>
            <w:rFonts w:cs="Arial"/>
            <w:noProof/>
          </w:rPr>
          <w:t>PREGUNTAS CLAVE PARA LA TRANSVERSALIDAD EN LAS ÁREAS</w:t>
        </w:r>
        <w:r w:rsidR="007B19E8">
          <w:rPr>
            <w:noProof/>
            <w:webHidden/>
          </w:rPr>
          <w:tab/>
        </w:r>
        <w:r w:rsidR="007B19E8">
          <w:rPr>
            <w:noProof/>
            <w:webHidden/>
          </w:rPr>
          <w:fldChar w:fldCharType="begin"/>
        </w:r>
        <w:r w:rsidR="007B19E8">
          <w:rPr>
            <w:noProof/>
            <w:webHidden/>
          </w:rPr>
          <w:instrText xml:space="preserve"> PAGEREF _Toc480095162 \h </w:instrText>
        </w:r>
        <w:r w:rsidR="007B19E8">
          <w:rPr>
            <w:noProof/>
            <w:webHidden/>
          </w:rPr>
        </w:r>
        <w:r w:rsidR="007B19E8">
          <w:rPr>
            <w:noProof/>
            <w:webHidden/>
          </w:rPr>
          <w:fldChar w:fldCharType="separate"/>
        </w:r>
        <w:r w:rsidR="00BC2735">
          <w:rPr>
            <w:noProof/>
            <w:webHidden/>
          </w:rPr>
          <w:t>12</w:t>
        </w:r>
        <w:r w:rsidR="007B19E8">
          <w:rPr>
            <w:noProof/>
            <w:webHidden/>
          </w:rPr>
          <w:fldChar w:fldCharType="end"/>
        </w:r>
      </w:hyperlink>
    </w:p>
    <w:p w14:paraId="091BFA2A" w14:textId="77777777" w:rsidR="007B19E8" w:rsidRDefault="00000000">
      <w:pPr>
        <w:pStyle w:val="TDC1"/>
        <w:tabs>
          <w:tab w:val="left" w:pos="440"/>
          <w:tab w:val="right" w:leader="dot" w:pos="93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0095163" w:history="1">
        <w:r w:rsidR="007B19E8" w:rsidRPr="00B14FA6">
          <w:rPr>
            <w:rStyle w:val="Hipervnculo"/>
            <w:rFonts w:cs="Arial"/>
            <w:noProof/>
          </w:rPr>
          <w:t>6.</w:t>
        </w:r>
        <w:r w:rsidR="007B19E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9E8" w:rsidRPr="00B14FA6">
          <w:rPr>
            <w:rStyle w:val="Hipervnculo"/>
            <w:rFonts w:cs="Arial"/>
            <w:noProof/>
          </w:rPr>
          <w:t>EVALUACIÓN</w:t>
        </w:r>
        <w:r w:rsidR="007B19E8">
          <w:rPr>
            <w:noProof/>
            <w:webHidden/>
          </w:rPr>
          <w:tab/>
        </w:r>
        <w:r w:rsidR="007B19E8">
          <w:rPr>
            <w:noProof/>
            <w:webHidden/>
          </w:rPr>
          <w:fldChar w:fldCharType="begin"/>
        </w:r>
        <w:r w:rsidR="007B19E8">
          <w:rPr>
            <w:noProof/>
            <w:webHidden/>
          </w:rPr>
          <w:instrText xml:space="preserve"> PAGEREF _Toc480095163 \h </w:instrText>
        </w:r>
        <w:r w:rsidR="007B19E8">
          <w:rPr>
            <w:noProof/>
            <w:webHidden/>
          </w:rPr>
        </w:r>
        <w:r w:rsidR="007B19E8">
          <w:rPr>
            <w:noProof/>
            <w:webHidden/>
          </w:rPr>
          <w:fldChar w:fldCharType="separate"/>
        </w:r>
        <w:r w:rsidR="00BC2735">
          <w:rPr>
            <w:noProof/>
            <w:webHidden/>
          </w:rPr>
          <w:t>16</w:t>
        </w:r>
        <w:r w:rsidR="007B19E8">
          <w:rPr>
            <w:noProof/>
            <w:webHidden/>
          </w:rPr>
          <w:fldChar w:fldCharType="end"/>
        </w:r>
      </w:hyperlink>
    </w:p>
    <w:p w14:paraId="1158CE57" w14:textId="77777777" w:rsidR="00482B35" w:rsidRPr="008A1CA7" w:rsidRDefault="00482B35" w:rsidP="00F6200E">
      <w:pPr>
        <w:rPr>
          <w:rFonts w:cs="Arial"/>
        </w:rPr>
      </w:pPr>
      <w:r w:rsidRPr="008A1CA7">
        <w:rPr>
          <w:rFonts w:cs="Arial"/>
        </w:rPr>
        <w:fldChar w:fldCharType="end"/>
      </w:r>
    </w:p>
    <w:p w14:paraId="16F0921C" w14:textId="77777777" w:rsidR="00482B35" w:rsidRPr="008A1CA7" w:rsidRDefault="00482B35" w:rsidP="00F6200E">
      <w:pPr>
        <w:rPr>
          <w:rFonts w:cs="Arial"/>
        </w:rPr>
      </w:pPr>
      <w:r w:rsidRPr="008A1CA7">
        <w:rPr>
          <w:rFonts w:cs="Arial"/>
        </w:rPr>
        <w:t xml:space="preserve"> </w:t>
      </w:r>
    </w:p>
    <w:p w14:paraId="2621FFFC" w14:textId="77777777" w:rsidR="00482B35" w:rsidRPr="008A1CA7" w:rsidRDefault="00482B35" w:rsidP="00F6200E">
      <w:pPr>
        <w:rPr>
          <w:rFonts w:cs="Arial"/>
        </w:rPr>
      </w:pPr>
    </w:p>
    <w:p w14:paraId="016628CA" w14:textId="77777777" w:rsidR="00482B35" w:rsidRPr="008A1CA7" w:rsidRDefault="00482B35" w:rsidP="00F6200E">
      <w:pPr>
        <w:pStyle w:val="Ttulo1"/>
        <w:jc w:val="both"/>
        <w:rPr>
          <w:rFonts w:cs="Arial"/>
        </w:rPr>
      </w:pPr>
      <w:bookmarkStart w:id="3" w:name="_Toc448643786"/>
      <w:bookmarkStart w:id="4" w:name="_Toc480095151"/>
      <w:r w:rsidRPr="008A1CA7">
        <w:rPr>
          <w:rFonts w:cs="Arial"/>
        </w:rPr>
        <w:t>JUSTIFICACIÓN</w:t>
      </w:r>
      <w:bookmarkEnd w:id="3"/>
      <w:bookmarkEnd w:id="4"/>
    </w:p>
    <w:p w14:paraId="47377060" w14:textId="77777777" w:rsidR="00A972B3" w:rsidRDefault="00A972B3" w:rsidP="00F6200E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  <w:r>
        <w:rPr>
          <w:rFonts w:eastAsiaTheme="minorHAnsi" w:cs="Arial"/>
          <w:lang w:eastAsia="en-US"/>
        </w:rPr>
        <w:t>La Institución Educativa Villa del Socorro, desde su lema “aquí nos formamos para vivir con dignidad” considera fundamental la formación en temas económicos y financieros como una forma de contribuir al desarrollo de la comunidad y al mejoramiento de la calidad de vida de sus estudiantes y sus familias.</w:t>
      </w:r>
    </w:p>
    <w:p w14:paraId="34DEE60C" w14:textId="77777777" w:rsidR="00A972B3" w:rsidRDefault="00A972B3" w:rsidP="00F6200E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</w:p>
    <w:p w14:paraId="662C3120" w14:textId="77777777" w:rsidR="00482B35" w:rsidRPr="008A1CA7" w:rsidRDefault="00410E36" w:rsidP="00F6200E">
      <w:pPr>
        <w:autoSpaceDE w:val="0"/>
        <w:autoSpaceDN w:val="0"/>
        <w:adjustRightInd w:val="0"/>
        <w:rPr>
          <w:rFonts w:cs="Arial"/>
        </w:rPr>
      </w:pPr>
      <w:r w:rsidRPr="008A1CA7">
        <w:rPr>
          <w:rFonts w:eastAsiaTheme="minorHAnsi" w:cs="Arial"/>
          <w:lang w:eastAsia="en-US"/>
        </w:rPr>
        <w:t>La Educación Económica y Financie</w:t>
      </w:r>
      <w:r w:rsidR="00F6200E" w:rsidRPr="008A1CA7">
        <w:rPr>
          <w:rFonts w:eastAsiaTheme="minorHAnsi" w:cs="Arial"/>
          <w:lang w:eastAsia="en-US"/>
        </w:rPr>
        <w:t xml:space="preserve">ra (en adelante EEF) se concibe </w:t>
      </w:r>
      <w:r w:rsidRPr="008A1CA7">
        <w:rPr>
          <w:rFonts w:eastAsiaTheme="minorHAnsi" w:cs="Arial"/>
          <w:lang w:eastAsia="en-US"/>
        </w:rPr>
        <w:t>como un proyecto pedagógico transversal –desde los propósitos del</w:t>
      </w:r>
      <w:r w:rsidR="00F6200E" w:rsidRPr="008A1CA7">
        <w:rPr>
          <w:rFonts w:eastAsiaTheme="minorHAnsi" w:cs="Arial"/>
          <w:lang w:eastAsia="en-US"/>
        </w:rPr>
        <w:t xml:space="preserve"> Decreto 1</w:t>
      </w:r>
      <w:r w:rsidRPr="008A1CA7">
        <w:rPr>
          <w:rFonts w:eastAsiaTheme="minorHAnsi" w:cs="Arial"/>
          <w:lang w:eastAsia="en-US"/>
        </w:rPr>
        <w:t>0</w:t>
      </w:r>
      <w:r w:rsidR="00F6200E" w:rsidRPr="008A1CA7">
        <w:rPr>
          <w:rFonts w:eastAsiaTheme="minorHAnsi" w:cs="Arial"/>
          <w:lang w:eastAsia="en-US"/>
        </w:rPr>
        <w:t xml:space="preserve">75 de 2015 </w:t>
      </w:r>
      <w:r w:rsidRPr="008A1CA7">
        <w:rPr>
          <w:rFonts w:eastAsiaTheme="minorHAnsi" w:cs="Arial"/>
          <w:lang w:eastAsia="en-US"/>
        </w:rPr>
        <w:t>– articulado al desarrollo de competencias en</w:t>
      </w:r>
      <w:r w:rsidR="00F6200E" w:rsidRP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las áreas básicas y ciudadanas, con el fin de integrar y hacer efectivos</w:t>
      </w:r>
      <w:r w:rsidR="00F6200E" w:rsidRP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los conocimientos, habilidades, destrezas, actitudes y valores l</w:t>
      </w:r>
      <w:r w:rsidR="00F6200E" w:rsidRPr="008A1CA7">
        <w:rPr>
          <w:rFonts w:eastAsiaTheme="minorHAnsi" w:cs="Arial"/>
          <w:lang w:eastAsia="en-US"/>
        </w:rPr>
        <w:t xml:space="preserve">ogrados </w:t>
      </w:r>
      <w:r w:rsidRPr="008A1CA7">
        <w:rPr>
          <w:rFonts w:eastAsiaTheme="minorHAnsi" w:cs="Arial"/>
          <w:lang w:eastAsia="en-US"/>
        </w:rPr>
        <w:t>en el desarrollo de dichas áreas, pot</w:t>
      </w:r>
      <w:r w:rsidR="00F6200E" w:rsidRPr="008A1CA7">
        <w:rPr>
          <w:rFonts w:eastAsiaTheme="minorHAnsi" w:cs="Arial"/>
          <w:lang w:eastAsia="en-US"/>
        </w:rPr>
        <w:t xml:space="preserve">enciando las capacidades de las </w:t>
      </w:r>
      <w:r w:rsidRPr="008A1CA7">
        <w:rPr>
          <w:rFonts w:eastAsiaTheme="minorHAnsi" w:cs="Arial"/>
          <w:lang w:eastAsia="en-US"/>
        </w:rPr>
        <w:t>niñas, niños, adolescentes y jóvenes para la solución de problemas</w:t>
      </w:r>
      <w:r w:rsidR="00F6200E" w:rsidRP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cotidianos que tienen relación directa con su entorno social, cultural,</w:t>
      </w:r>
      <w:r w:rsidR="00F6200E" w:rsidRP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científico, tecnológico y económico.</w:t>
      </w:r>
    </w:p>
    <w:p w14:paraId="48657F80" w14:textId="77777777" w:rsidR="00482B35" w:rsidRPr="008A1CA7" w:rsidRDefault="00482B35" w:rsidP="00F6200E">
      <w:pPr>
        <w:rPr>
          <w:rFonts w:cs="Arial"/>
        </w:rPr>
      </w:pPr>
    </w:p>
    <w:p w14:paraId="78D93A65" w14:textId="77777777" w:rsidR="00410E36" w:rsidRPr="008A1CA7" w:rsidRDefault="00410E36" w:rsidP="00F6200E">
      <w:pPr>
        <w:rPr>
          <w:rFonts w:eastAsiaTheme="minorHAnsi" w:cs="Arial"/>
          <w:color w:val="000000"/>
          <w:lang w:eastAsia="en-US"/>
        </w:rPr>
      </w:pPr>
    </w:p>
    <w:p w14:paraId="40A24048" w14:textId="77777777" w:rsidR="00FF08E3" w:rsidRPr="008A1CA7" w:rsidRDefault="00FF08E3" w:rsidP="00F6200E">
      <w:pPr>
        <w:rPr>
          <w:rFonts w:eastAsiaTheme="minorHAnsi" w:cs="Arial"/>
          <w:color w:val="000000"/>
          <w:lang w:eastAsia="en-US"/>
        </w:rPr>
      </w:pPr>
    </w:p>
    <w:p w14:paraId="2B88F348" w14:textId="77777777" w:rsidR="00074691" w:rsidRPr="00C51419" w:rsidRDefault="00074691" w:rsidP="00074691">
      <w:pPr>
        <w:spacing w:line="360" w:lineRule="auto"/>
        <w:rPr>
          <w:rFonts w:cs="Arial"/>
        </w:rPr>
      </w:pPr>
      <w:r>
        <w:rPr>
          <w:rFonts w:cs="Arial"/>
          <w:b/>
        </w:rPr>
        <w:t xml:space="preserve">POBLACION BENEFICIADA: </w:t>
      </w:r>
      <w:r>
        <w:rPr>
          <w:rFonts w:cs="Arial"/>
        </w:rPr>
        <w:t>Será implementado para toda la comunidad educativa y los estudiantes desde preescolar hasta grado 11° todos los CLEI.</w:t>
      </w:r>
    </w:p>
    <w:p w14:paraId="3FE9E4ED" w14:textId="77777777" w:rsidR="00482B35" w:rsidRPr="00074691" w:rsidRDefault="00482B35" w:rsidP="00F6200E">
      <w:pPr>
        <w:rPr>
          <w:rFonts w:cs="Arial"/>
        </w:rPr>
      </w:pPr>
    </w:p>
    <w:p w14:paraId="0B0034CA" w14:textId="77777777" w:rsidR="00482B35" w:rsidRPr="008A1CA7" w:rsidRDefault="00482B35" w:rsidP="00A972B3">
      <w:pPr>
        <w:pStyle w:val="Ttulo1"/>
        <w:numPr>
          <w:ilvl w:val="0"/>
          <w:numId w:val="1"/>
        </w:numPr>
        <w:ind w:left="709" w:hanging="720"/>
        <w:jc w:val="both"/>
        <w:rPr>
          <w:rFonts w:cs="Arial"/>
        </w:rPr>
      </w:pPr>
      <w:bookmarkStart w:id="5" w:name="_Toc448643787"/>
      <w:bookmarkStart w:id="6" w:name="_Toc480095152"/>
      <w:bookmarkStart w:id="7" w:name="_Toc165132871"/>
      <w:bookmarkStart w:id="8" w:name="_Toc239216634"/>
      <w:bookmarkStart w:id="9" w:name="_Toc239485916"/>
      <w:bookmarkEnd w:id="0"/>
      <w:bookmarkEnd w:id="1"/>
      <w:bookmarkEnd w:id="2"/>
      <w:r w:rsidRPr="008A1CA7">
        <w:rPr>
          <w:rFonts w:cs="Arial"/>
        </w:rPr>
        <w:t>OBJETIVOS</w:t>
      </w:r>
      <w:bookmarkEnd w:id="5"/>
      <w:bookmarkEnd w:id="6"/>
    </w:p>
    <w:p w14:paraId="21F5D0F2" w14:textId="77777777" w:rsidR="00482B35" w:rsidRPr="008A1CA7" w:rsidRDefault="00482B35" w:rsidP="00F6200E">
      <w:pPr>
        <w:pStyle w:val="Ttulo2"/>
        <w:numPr>
          <w:ilvl w:val="1"/>
          <w:numId w:val="1"/>
        </w:numPr>
        <w:ind w:left="709"/>
        <w:jc w:val="both"/>
        <w:rPr>
          <w:rFonts w:cs="Arial"/>
          <w:szCs w:val="24"/>
        </w:rPr>
      </w:pPr>
      <w:bookmarkStart w:id="10" w:name="_Toc448643788"/>
      <w:bookmarkStart w:id="11" w:name="_Toc480095153"/>
      <w:r w:rsidRPr="008A1CA7">
        <w:rPr>
          <w:rFonts w:cs="Arial"/>
          <w:szCs w:val="24"/>
        </w:rPr>
        <w:t>OBJETIVO GENERAL</w:t>
      </w:r>
      <w:bookmarkEnd w:id="10"/>
      <w:bookmarkEnd w:id="11"/>
    </w:p>
    <w:p w14:paraId="6E5DAA27" w14:textId="77777777" w:rsidR="00482B35" w:rsidRPr="008A1CA7" w:rsidRDefault="00A972B3" w:rsidP="00F6200E">
      <w:pPr>
        <w:rPr>
          <w:rFonts w:cs="Arial"/>
        </w:rPr>
      </w:pPr>
      <w:r>
        <w:rPr>
          <w:rFonts w:cs="Arial"/>
        </w:rPr>
        <w:t>Brindar una formación que permita tomar decisiones acertadas en asuntos económicos y financieros, que permita a los estudiantes vivir con dignidad.</w:t>
      </w:r>
    </w:p>
    <w:p w14:paraId="1A559CFF" w14:textId="77777777" w:rsidR="00482B35" w:rsidRPr="008A1CA7" w:rsidRDefault="00482B35" w:rsidP="00F6200E">
      <w:pPr>
        <w:pStyle w:val="Ttulo2"/>
        <w:numPr>
          <w:ilvl w:val="1"/>
          <w:numId w:val="1"/>
        </w:numPr>
        <w:ind w:left="709"/>
        <w:jc w:val="both"/>
        <w:rPr>
          <w:rFonts w:cs="Arial"/>
          <w:szCs w:val="24"/>
        </w:rPr>
      </w:pPr>
      <w:bookmarkStart w:id="12" w:name="_Toc448643789"/>
      <w:bookmarkStart w:id="13" w:name="_Toc480095154"/>
      <w:r w:rsidRPr="008A1CA7">
        <w:rPr>
          <w:rFonts w:cs="Arial"/>
          <w:szCs w:val="24"/>
        </w:rPr>
        <w:t>OBJETIVOS ESPECÍFICOS</w:t>
      </w:r>
      <w:bookmarkEnd w:id="12"/>
      <w:bookmarkEnd w:id="13"/>
    </w:p>
    <w:p w14:paraId="61749BCE" w14:textId="77777777" w:rsidR="00482B35" w:rsidRPr="008A1CA7" w:rsidRDefault="00482B35" w:rsidP="00F6200E">
      <w:pPr>
        <w:rPr>
          <w:rFonts w:cs="Arial"/>
        </w:rPr>
      </w:pPr>
    </w:p>
    <w:p w14:paraId="518A1E61" w14:textId="77777777" w:rsidR="00384A1B" w:rsidRPr="00A972B3" w:rsidRDefault="00384A1B" w:rsidP="00A972B3">
      <w:pPr>
        <w:pStyle w:val="Prrafodelista"/>
        <w:numPr>
          <w:ilvl w:val="0"/>
          <w:numId w:val="4"/>
        </w:numPr>
        <w:autoSpaceDE w:val="0"/>
        <w:autoSpaceDN w:val="0"/>
        <w:adjustRightInd w:val="0"/>
        <w:ind w:left="360"/>
        <w:rPr>
          <w:rFonts w:eastAsiaTheme="minorHAnsi" w:cs="Arial"/>
          <w:color w:val="000000"/>
          <w:lang w:eastAsia="en-US"/>
        </w:rPr>
      </w:pPr>
      <w:bookmarkStart w:id="14" w:name="_Toc165132872"/>
      <w:bookmarkStart w:id="15" w:name="_Toc239216635"/>
      <w:bookmarkStart w:id="16" w:name="_Toc239485917"/>
      <w:bookmarkEnd w:id="7"/>
      <w:bookmarkEnd w:id="8"/>
      <w:bookmarkEnd w:id="9"/>
      <w:r w:rsidRPr="00A972B3">
        <w:rPr>
          <w:rFonts w:eastAsiaTheme="minorHAnsi" w:cs="Arial"/>
          <w:color w:val="000000"/>
          <w:lang w:eastAsia="en-US"/>
        </w:rPr>
        <w:t>Formar ciudadanos en asuntos económicos y financieros brindándoles elementos de análisis para la comprensión de las políticas sociales y económicas y la puesta en marcha de programas y proyectos favorables y sostenible s para el país.</w:t>
      </w:r>
    </w:p>
    <w:p w14:paraId="3ABC4256" w14:textId="77777777" w:rsidR="00384A1B" w:rsidRPr="008A1CA7" w:rsidRDefault="00384A1B" w:rsidP="00A972B3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</w:p>
    <w:p w14:paraId="6349A193" w14:textId="77777777" w:rsidR="00384A1B" w:rsidRPr="00A972B3" w:rsidRDefault="00384A1B" w:rsidP="00A972B3">
      <w:pPr>
        <w:pStyle w:val="Prrafodelista"/>
        <w:numPr>
          <w:ilvl w:val="0"/>
          <w:numId w:val="4"/>
        </w:numPr>
        <w:autoSpaceDE w:val="0"/>
        <w:autoSpaceDN w:val="0"/>
        <w:adjustRightInd w:val="0"/>
        <w:ind w:left="360"/>
        <w:rPr>
          <w:rFonts w:eastAsiaTheme="minorHAnsi" w:cs="Arial"/>
          <w:color w:val="000000"/>
          <w:lang w:eastAsia="en-US"/>
        </w:rPr>
      </w:pPr>
      <w:r w:rsidRPr="00A972B3">
        <w:rPr>
          <w:rFonts w:eastAsiaTheme="minorHAnsi" w:cs="Arial"/>
          <w:color w:val="000000"/>
          <w:lang w:eastAsia="en-US"/>
        </w:rPr>
        <w:t>Favorecer el desarrollo de competencias que, a mediano y largo plazo, pueden tener efectos positivos sobre el bienestar individual, social y el crecimiento económico de</w:t>
      </w:r>
      <w:r w:rsidR="00A972B3">
        <w:rPr>
          <w:rFonts w:eastAsiaTheme="minorHAnsi" w:cs="Arial"/>
          <w:color w:val="000000"/>
          <w:lang w:eastAsia="en-US"/>
        </w:rPr>
        <w:t xml:space="preserve"> la comunidad.</w:t>
      </w:r>
    </w:p>
    <w:p w14:paraId="1AC8776B" w14:textId="77777777" w:rsidR="00384A1B" w:rsidRPr="008A1CA7" w:rsidRDefault="00384A1B" w:rsidP="00A972B3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</w:p>
    <w:p w14:paraId="179A16BF" w14:textId="77777777" w:rsidR="00384A1B" w:rsidRPr="00A972B3" w:rsidRDefault="00384A1B" w:rsidP="00A972B3">
      <w:pPr>
        <w:pStyle w:val="Prrafodelista"/>
        <w:numPr>
          <w:ilvl w:val="0"/>
          <w:numId w:val="4"/>
        </w:numPr>
        <w:autoSpaceDE w:val="0"/>
        <w:autoSpaceDN w:val="0"/>
        <w:adjustRightInd w:val="0"/>
        <w:ind w:left="360"/>
        <w:rPr>
          <w:rFonts w:eastAsiaTheme="minorHAnsi" w:cs="Arial"/>
          <w:color w:val="000000"/>
          <w:lang w:eastAsia="en-US"/>
        </w:rPr>
      </w:pPr>
      <w:r w:rsidRPr="00A972B3">
        <w:rPr>
          <w:rFonts w:eastAsiaTheme="minorHAnsi" w:cs="Arial"/>
          <w:color w:val="000000"/>
          <w:lang w:eastAsia="en-US"/>
        </w:rPr>
        <w:t xml:space="preserve">Permitir que </w:t>
      </w:r>
      <w:r w:rsidR="00A972B3">
        <w:rPr>
          <w:rFonts w:eastAsiaTheme="minorHAnsi" w:cs="Arial"/>
          <w:color w:val="000000"/>
          <w:lang w:eastAsia="en-US"/>
        </w:rPr>
        <w:t>los estudiantes</w:t>
      </w:r>
      <w:r w:rsidRPr="00A972B3">
        <w:rPr>
          <w:rFonts w:eastAsiaTheme="minorHAnsi" w:cs="Arial"/>
          <w:color w:val="000000"/>
          <w:lang w:eastAsia="en-US"/>
        </w:rPr>
        <w:t xml:space="preserve"> tomen mejores decisiones a lo largo de su vida, reduciendo la probabilidad de crisis personales o familiares.</w:t>
      </w:r>
    </w:p>
    <w:p w14:paraId="0D674CD2" w14:textId="77777777" w:rsidR="00384A1B" w:rsidRPr="008A1CA7" w:rsidRDefault="00384A1B" w:rsidP="00A972B3">
      <w:pPr>
        <w:autoSpaceDE w:val="0"/>
        <w:autoSpaceDN w:val="0"/>
        <w:adjustRightInd w:val="0"/>
        <w:rPr>
          <w:rFonts w:eastAsiaTheme="minorHAnsi" w:cs="Arial"/>
          <w:color w:val="58595B"/>
          <w:sz w:val="16"/>
          <w:szCs w:val="16"/>
          <w:lang w:eastAsia="en-US"/>
        </w:rPr>
      </w:pPr>
    </w:p>
    <w:p w14:paraId="4EFAC6F1" w14:textId="77777777" w:rsidR="00482B35" w:rsidRPr="00A972B3" w:rsidRDefault="00384A1B" w:rsidP="00A972B3">
      <w:pPr>
        <w:pStyle w:val="Prrafodelista"/>
        <w:numPr>
          <w:ilvl w:val="0"/>
          <w:numId w:val="4"/>
        </w:numPr>
        <w:autoSpaceDE w:val="0"/>
        <w:autoSpaceDN w:val="0"/>
        <w:adjustRightInd w:val="0"/>
        <w:ind w:left="360"/>
        <w:rPr>
          <w:rFonts w:eastAsiaTheme="minorHAnsi" w:cs="Arial"/>
          <w:color w:val="000000"/>
          <w:lang w:eastAsia="en-US"/>
        </w:rPr>
      </w:pPr>
      <w:r w:rsidRPr="00A972B3">
        <w:rPr>
          <w:rFonts w:eastAsiaTheme="minorHAnsi" w:cs="Arial"/>
          <w:color w:val="000000"/>
          <w:lang w:eastAsia="en-US"/>
        </w:rPr>
        <w:t>Contribuir al reconocimiento y materialización de los derechos sociales y económicos de los ciudadanos.</w:t>
      </w:r>
    </w:p>
    <w:p w14:paraId="05AEDD4D" w14:textId="77777777" w:rsidR="00482B35" w:rsidRPr="008A1CA7" w:rsidRDefault="00482B35" w:rsidP="009A4B2F">
      <w:pPr>
        <w:pStyle w:val="Ttulo1"/>
        <w:numPr>
          <w:ilvl w:val="0"/>
          <w:numId w:val="1"/>
        </w:numPr>
        <w:ind w:left="709" w:hanging="720"/>
        <w:jc w:val="both"/>
        <w:rPr>
          <w:rFonts w:cs="Arial"/>
        </w:rPr>
      </w:pPr>
      <w:bookmarkStart w:id="17" w:name="_Toc448643790"/>
      <w:bookmarkStart w:id="18" w:name="_Toc480095155"/>
      <w:r w:rsidRPr="008A1CA7">
        <w:rPr>
          <w:rFonts w:cs="Arial"/>
        </w:rPr>
        <w:t>MARCO DE REFERENCIA</w:t>
      </w:r>
      <w:bookmarkEnd w:id="17"/>
      <w:bookmarkEnd w:id="18"/>
    </w:p>
    <w:p w14:paraId="206C8CF8" w14:textId="77777777" w:rsidR="00482B35" w:rsidRPr="008A1CA7" w:rsidRDefault="00482B35" w:rsidP="009A4B2F">
      <w:pPr>
        <w:pStyle w:val="Ttulo2"/>
        <w:numPr>
          <w:ilvl w:val="1"/>
          <w:numId w:val="1"/>
        </w:numPr>
        <w:ind w:left="709"/>
        <w:jc w:val="both"/>
        <w:rPr>
          <w:rFonts w:cs="Arial"/>
          <w:szCs w:val="24"/>
        </w:rPr>
      </w:pPr>
      <w:bookmarkStart w:id="19" w:name="_Toc480095156"/>
      <w:bookmarkStart w:id="20" w:name="_Toc448643791"/>
      <w:r w:rsidRPr="008A1CA7">
        <w:rPr>
          <w:rFonts w:cs="Arial"/>
          <w:szCs w:val="24"/>
        </w:rPr>
        <w:t>MARCO CONCEPTUAL</w:t>
      </w:r>
      <w:bookmarkEnd w:id="19"/>
    </w:p>
    <w:p w14:paraId="7F68D032" w14:textId="77777777" w:rsidR="00F6200E" w:rsidRPr="008A1CA7" w:rsidRDefault="00A972B3" w:rsidP="00F14A38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>
        <w:rPr>
          <w:rFonts w:eastAsiaTheme="minorHAnsi" w:cs="Arial"/>
          <w:color w:val="000000"/>
          <w:lang w:eastAsia="en-US"/>
        </w:rPr>
        <w:t>L</w:t>
      </w:r>
      <w:r w:rsidR="00F6200E" w:rsidRPr="008A1CA7">
        <w:rPr>
          <w:rFonts w:eastAsiaTheme="minorHAnsi" w:cs="Arial"/>
          <w:color w:val="000000"/>
          <w:lang w:eastAsia="en-US"/>
        </w:rPr>
        <w:t>a Organización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="00F6200E" w:rsidRPr="008A1CA7">
        <w:rPr>
          <w:rFonts w:eastAsiaTheme="minorHAnsi" w:cs="Arial"/>
          <w:color w:val="000000"/>
          <w:lang w:eastAsia="en-US"/>
        </w:rPr>
        <w:t>para la Cooperación y el Desarrollo Económico (OCDE) asume la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="00F6200E" w:rsidRPr="008A1CA7">
        <w:rPr>
          <w:rFonts w:eastAsiaTheme="minorHAnsi" w:cs="Arial"/>
          <w:color w:val="000000"/>
          <w:lang w:eastAsia="en-US"/>
        </w:rPr>
        <w:t>educación financiera como un proceso por medio del cual</w:t>
      </w:r>
      <w:r w:rsidR="00384A1B">
        <w:rPr>
          <w:rFonts w:eastAsiaTheme="minorHAnsi" w:cs="Arial"/>
          <w:color w:val="000000"/>
          <w:lang w:eastAsia="en-US"/>
        </w:rPr>
        <w:t xml:space="preserve"> </w:t>
      </w:r>
      <w:r w:rsidR="00F6200E" w:rsidRPr="008A1CA7">
        <w:rPr>
          <w:rFonts w:eastAsiaTheme="minorHAnsi" w:cs="Arial"/>
          <w:color w:val="000000"/>
          <w:lang w:eastAsia="en-US"/>
        </w:rPr>
        <w:t>[…] los individuos desarrollan los valores, los conocimientos, las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="00F6200E" w:rsidRPr="008A1CA7">
        <w:rPr>
          <w:rFonts w:eastAsiaTheme="minorHAnsi" w:cs="Arial"/>
          <w:color w:val="000000"/>
          <w:lang w:eastAsia="en-US"/>
        </w:rPr>
        <w:t>competencias y los comportamientos necesarios para la toma de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="00F6200E" w:rsidRPr="008A1CA7">
        <w:rPr>
          <w:rFonts w:eastAsiaTheme="minorHAnsi" w:cs="Arial"/>
          <w:color w:val="000000"/>
          <w:lang w:eastAsia="en-US"/>
        </w:rPr>
        <w:t>decisiones financieras responsables que requieren la aplicación de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="00F6200E" w:rsidRPr="008A1CA7">
        <w:rPr>
          <w:rFonts w:eastAsiaTheme="minorHAnsi" w:cs="Arial"/>
          <w:color w:val="000000"/>
          <w:lang w:eastAsia="en-US"/>
        </w:rPr>
        <w:t xml:space="preserve">conceptos </w:t>
      </w:r>
      <w:r w:rsidR="00F6200E" w:rsidRPr="008A1CA7">
        <w:rPr>
          <w:rFonts w:eastAsiaTheme="minorHAnsi" w:cs="Arial"/>
          <w:color w:val="000000"/>
          <w:lang w:eastAsia="en-US"/>
        </w:rPr>
        <w:lastRenderedPageBreak/>
        <w:t>financieros básicos y el entendimiento de los efectos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="00F6200E" w:rsidRPr="008A1CA7">
        <w:rPr>
          <w:rFonts w:eastAsiaTheme="minorHAnsi" w:cs="Arial"/>
          <w:color w:val="000000"/>
          <w:lang w:eastAsia="en-US"/>
        </w:rPr>
        <w:t>que los cambios en los principales indicadores macroeconómicos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="00F6200E" w:rsidRPr="008A1CA7">
        <w:rPr>
          <w:rFonts w:eastAsiaTheme="minorHAnsi" w:cs="Arial"/>
          <w:color w:val="000000"/>
          <w:lang w:eastAsia="en-US"/>
        </w:rPr>
        <w:t>generan en su propio nivel de bienestar económico.</w:t>
      </w:r>
    </w:p>
    <w:p w14:paraId="730800A7" w14:textId="77777777" w:rsidR="00F6200E" w:rsidRPr="008A1CA7" w:rsidRDefault="00F6200E" w:rsidP="00F6200E">
      <w:pPr>
        <w:rPr>
          <w:rFonts w:eastAsiaTheme="minorHAnsi" w:cs="Arial"/>
          <w:color w:val="000000"/>
          <w:lang w:eastAsia="en-US"/>
        </w:rPr>
      </w:pPr>
    </w:p>
    <w:p w14:paraId="150DF57D" w14:textId="77777777" w:rsidR="00F6200E" w:rsidRPr="008A1CA7" w:rsidRDefault="00F6200E" w:rsidP="00F6200E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  <w:r w:rsidRPr="008A1CA7">
        <w:rPr>
          <w:rFonts w:eastAsiaTheme="minorHAnsi" w:cs="Arial"/>
          <w:lang w:eastAsia="en-US"/>
        </w:rPr>
        <w:t>De igual manera, la OCDE (2011) se refiere concretamente a las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escuelas y enfatiza que “[…] es la enseñanza de conocimientos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financieros, comprensión, habilidades, comportamientos, actitudes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y valores que permiten a las y los estudiantes tomar decisiones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financieras inteligentes y eficaces en su vida diaria y cuando se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convierten en adultos”.</w:t>
      </w:r>
    </w:p>
    <w:p w14:paraId="538F88C3" w14:textId="77777777" w:rsidR="00F14A38" w:rsidRPr="008A1CA7" w:rsidRDefault="00F14A38" w:rsidP="00F6200E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</w:p>
    <w:p w14:paraId="447E7E33" w14:textId="77777777" w:rsidR="00F6200E" w:rsidRPr="008A1CA7" w:rsidRDefault="00F6200E" w:rsidP="00F6200E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  <w:r w:rsidRPr="008A1CA7">
        <w:rPr>
          <w:rFonts w:eastAsiaTheme="minorHAnsi" w:cs="Arial"/>
          <w:lang w:eastAsia="en-US"/>
        </w:rPr>
        <w:t>Por su parte, el Banco Interamericano de Desarrollo (BID), en el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marco del Programa BID-Rural, considera que la EEF contribuye a la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mejora de las condiciones de vida, pues brinda elementos relacionados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con las resoluciones “[…] relativas a la planeación de su futuro y a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la administración de los</w:t>
      </w:r>
      <w:r w:rsidR="00A972B3">
        <w:rPr>
          <w:rFonts w:eastAsiaTheme="minorHAnsi" w:cs="Arial"/>
          <w:lang w:eastAsia="en-US"/>
        </w:rPr>
        <w:t xml:space="preserve"> recursos económicos, así como aporta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información pertinente y clara que da lugar a un mayor y mejor uso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de los productos y servicios financieros”.</w:t>
      </w:r>
    </w:p>
    <w:p w14:paraId="43BC50CE" w14:textId="77777777" w:rsidR="00F14A38" w:rsidRPr="008A1CA7" w:rsidRDefault="00F14A38" w:rsidP="00F6200E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</w:p>
    <w:p w14:paraId="2A74C65B" w14:textId="77777777" w:rsidR="00F6200E" w:rsidRDefault="00E43C66" w:rsidP="00F6200E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  <w:r>
        <w:rPr>
          <w:rFonts w:eastAsiaTheme="minorHAnsi" w:cs="Arial"/>
          <w:lang w:eastAsia="en-US"/>
        </w:rPr>
        <w:t>Igualmente,</w:t>
      </w:r>
      <w:r w:rsidR="00F6200E" w:rsidRPr="008A1CA7">
        <w:rPr>
          <w:rFonts w:eastAsiaTheme="minorHAnsi" w:cs="Arial"/>
          <w:lang w:eastAsia="en-US"/>
        </w:rPr>
        <w:t xml:space="preserve"> la Estrategia Nacional de Educación Financiera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="00F6200E" w:rsidRPr="008A1CA7">
        <w:rPr>
          <w:rFonts w:eastAsiaTheme="minorHAnsi" w:cs="Arial"/>
          <w:lang w:eastAsia="en-US"/>
        </w:rPr>
        <w:t>de Brasil</w:t>
      </w:r>
      <w:r w:rsidR="00F6200E" w:rsidRPr="008A1CA7">
        <w:rPr>
          <w:rFonts w:eastAsiaTheme="minorHAnsi" w:cs="Arial"/>
          <w:sz w:val="14"/>
          <w:szCs w:val="14"/>
          <w:lang w:eastAsia="en-US"/>
        </w:rPr>
        <w:t xml:space="preserve"> </w:t>
      </w:r>
      <w:r w:rsidR="00F6200E" w:rsidRPr="008A1CA7">
        <w:rPr>
          <w:rFonts w:eastAsiaTheme="minorHAnsi" w:cs="Arial"/>
          <w:lang w:eastAsia="en-US"/>
        </w:rPr>
        <w:t>señala que la educación financiera permite que los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="00F6200E" w:rsidRPr="008A1CA7">
        <w:rPr>
          <w:rFonts w:eastAsiaTheme="minorHAnsi" w:cs="Arial"/>
          <w:lang w:eastAsia="en-US"/>
        </w:rPr>
        <w:t>consumidores mejoren “[…] su conocimiento de los productos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="00F6200E" w:rsidRPr="008A1CA7">
        <w:rPr>
          <w:rFonts w:eastAsiaTheme="minorHAnsi" w:cs="Arial"/>
          <w:lang w:eastAsia="en-US"/>
        </w:rPr>
        <w:t>financieros y aprenden a desarrollar habilidades que los hacen más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="00F6200E" w:rsidRPr="008A1CA7">
        <w:rPr>
          <w:rFonts w:eastAsiaTheme="minorHAnsi" w:cs="Arial"/>
          <w:lang w:eastAsia="en-US"/>
        </w:rPr>
        <w:t>conscientes de los riesgos y oportunidades financieras a la hora de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="00F6200E" w:rsidRPr="008A1CA7">
        <w:rPr>
          <w:rFonts w:eastAsiaTheme="minorHAnsi" w:cs="Arial"/>
          <w:lang w:eastAsia="en-US"/>
        </w:rPr>
        <w:t>decidir, así como saber buscar ayuda, lo cual mejora el manejo de</w:t>
      </w:r>
      <w:r w:rsidR="00F14A38" w:rsidRPr="008A1CA7">
        <w:rPr>
          <w:rFonts w:eastAsiaTheme="minorHAnsi" w:cs="Arial"/>
          <w:lang w:eastAsia="en-US"/>
        </w:rPr>
        <w:t xml:space="preserve"> </w:t>
      </w:r>
      <w:r>
        <w:rPr>
          <w:rFonts w:eastAsiaTheme="minorHAnsi" w:cs="Arial"/>
          <w:lang w:eastAsia="en-US"/>
        </w:rPr>
        <w:t>sus finanzas”.</w:t>
      </w:r>
    </w:p>
    <w:p w14:paraId="5CEA4A87" w14:textId="77777777" w:rsidR="00384A1B" w:rsidRPr="008A1CA7" w:rsidRDefault="00384A1B" w:rsidP="00F6200E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</w:p>
    <w:p w14:paraId="233A0319" w14:textId="77777777" w:rsidR="00F6200E" w:rsidRPr="008A1CA7" w:rsidRDefault="00E43C66" w:rsidP="00F6200E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  <w:r>
        <w:rPr>
          <w:rFonts w:eastAsiaTheme="minorHAnsi" w:cs="Arial"/>
          <w:lang w:eastAsia="en-US"/>
        </w:rPr>
        <w:t xml:space="preserve">El </w:t>
      </w:r>
      <w:r w:rsidR="00F6200E" w:rsidRPr="008A1CA7">
        <w:rPr>
          <w:rFonts w:eastAsiaTheme="minorHAnsi" w:cs="Arial"/>
          <w:lang w:eastAsia="en-US"/>
        </w:rPr>
        <w:t>Programa Piloto de Educación Financiera de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="00F6200E" w:rsidRPr="008A1CA7">
        <w:rPr>
          <w:rFonts w:eastAsiaTheme="minorHAnsi" w:cs="Arial"/>
          <w:lang w:eastAsia="en-US"/>
        </w:rPr>
        <w:t>Chile sostiene que la educación financiera implica el conocimiento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="00F6200E" w:rsidRPr="008A1CA7">
        <w:rPr>
          <w:rFonts w:eastAsiaTheme="minorHAnsi" w:cs="Arial"/>
          <w:lang w:eastAsia="en-US"/>
        </w:rPr>
        <w:t>y comprensión de conceptos financieros de riesgo, el desarrollo de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="00F6200E" w:rsidRPr="008A1CA7">
        <w:rPr>
          <w:rFonts w:eastAsiaTheme="minorHAnsi" w:cs="Arial"/>
          <w:lang w:eastAsia="en-US"/>
        </w:rPr>
        <w:t>habilidades, la motivación y la confianza para aplicar dicho conocimiento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="00F6200E" w:rsidRPr="008A1CA7">
        <w:rPr>
          <w:rFonts w:eastAsiaTheme="minorHAnsi" w:cs="Arial"/>
          <w:lang w:eastAsia="en-US"/>
        </w:rPr>
        <w:t>en la toma de decisiones eficaces en una variedad de contextos</w:t>
      </w:r>
      <w:r w:rsidR="00384A1B">
        <w:rPr>
          <w:rFonts w:eastAsiaTheme="minorHAnsi" w:cs="Arial"/>
          <w:lang w:eastAsia="en-US"/>
        </w:rPr>
        <w:t xml:space="preserve"> </w:t>
      </w:r>
      <w:r w:rsidR="00F6200E" w:rsidRPr="008A1CA7">
        <w:rPr>
          <w:rFonts w:eastAsiaTheme="minorHAnsi" w:cs="Arial"/>
          <w:lang w:eastAsia="en-US"/>
        </w:rPr>
        <w:t>financieros, para mejorar el bienestar económico de los individuos y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="00F6200E" w:rsidRPr="008A1CA7">
        <w:rPr>
          <w:rFonts w:eastAsiaTheme="minorHAnsi" w:cs="Arial"/>
          <w:lang w:eastAsia="en-US"/>
        </w:rPr>
        <w:t>de la sociedad y para permitir la participación en la vida económica.</w:t>
      </w:r>
    </w:p>
    <w:p w14:paraId="039598B3" w14:textId="77777777" w:rsidR="00F14A38" w:rsidRPr="008A1CA7" w:rsidRDefault="00F14A38" w:rsidP="00F6200E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</w:p>
    <w:p w14:paraId="1D0FAA80" w14:textId="77777777" w:rsidR="00F6200E" w:rsidRPr="008A1CA7" w:rsidRDefault="00F6200E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8A1CA7">
        <w:rPr>
          <w:rFonts w:eastAsiaTheme="minorHAnsi" w:cs="Arial"/>
          <w:lang w:eastAsia="en-US"/>
        </w:rPr>
        <w:t xml:space="preserve">Por su parte, el programa </w:t>
      </w:r>
      <w:proofErr w:type="spellStart"/>
      <w:r w:rsidRPr="008A1CA7">
        <w:rPr>
          <w:rFonts w:eastAsiaTheme="minorHAnsi" w:cs="Arial"/>
          <w:lang w:eastAsia="en-US"/>
        </w:rPr>
        <w:t>Aflatoun</w:t>
      </w:r>
      <w:proofErr w:type="spellEnd"/>
      <w:r w:rsidRP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i/>
          <w:iCs/>
          <w:lang w:eastAsia="en-US"/>
        </w:rPr>
        <w:t xml:space="preserve">(Child </w:t>
      </w:r>
      <w:proofErr w:type="spellStart"/>
      <w:r w:rsidRPr="008A1CA7">
        <w:rPr>
          <w:rFonts w:eastAsiaTheme="minorHAnsi" w:cs="Arial"/>
          <w:i/>
          <w:iCs/>
          <w:lang w:eastAsia="en-US"/>
        </w:rPr>
        <w:t>Savings</w:t>
      </w:r>
      <w:proofErr w:type="spellEnd"/>
      <w:r w:rsidRPr="008A1CA7">
        <w:rPr>
          <w:rFonts w:eastAsiaTheme="minorHAnsi" w:cs="Arial"/>
          <w:i/>
          <w:iCs/>
          <w:lang w:eastAsia="en-US"/>
        </w:rPr>
        <w:t xml:space="preserve"> International)</w:t>
      </w:r>
      <w:r w:rsidRPr="008A1CA7">
        <w:rPr>
          <w:rFonts w:eastAsiaTheme="minorHAnsi" w:cs="Arial"/>
          <w:sz w:val="14"/>
          <w:szCs w:val="14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define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la educación financiera como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“[…] conocimientos y habilidades financieras que permiten a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las personas hacer un mejor uso de los recursos disponibles,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en tanto, los conocimientos y habilidades sobre derechos y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responsabilidades contribuyen a desarrollar las comunidades</w:t>
      </w:r>
      <w:r w:rsidR="00F14A38" w:rsidRP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de una manera balanceada y equitativa. Así mismo, en conjunto,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estas capacidades favorecen el ejercicio de ciudadanía, al exigir al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Estado, el cumplimiento de sus responsabilidades en relación con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cada persona y comunidad”.</w:t>
      </w:r>
    </w:p>
    <w:p w14:paraId="7D0CAF10" w14:textId="77777777" w:rsidR="00F14A38" w:rsidRPr="008A1CA7" w:rsidRDefault="00F14A38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</w:p>
    <w:p w14:paraId="6AA4EC5A" w14:textId="77777777" w:rsidR="00F6200E" w:rsidRPr="008A1CA7" w:rsidRDefault="00F6200E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8A1CA7">
        <w:rPr>
          <w:rFonts w:eastAsiaTheme="minorHAnsi" w:cs="Arial"/>
          <w:color w:val="000000"/>
          <w:lang w:eastAsia="en-US"/>
        </w:rPr>
        <w:t>También, UNICEF (2013) plantea que “[…] La educación social y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financiera tiene como objetivo inspirar a los niños a ser ciudadanos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social y económicamente empoderados, dotándolos de las actitudes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y los conocimientos necesarios para convertirse en agentes activos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capaces de transformar sus comunidades y sociedades”.</w:t>
      </w:r>
    </w:p>
    <w:p w14:paraId="540C1621" w14:textId="77777777" w:rsidR="00F14A38" w:rsidRPr="008A1CA7" w:rsidRDefault="00F14A38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</w:p>
    <w:p w14:paraId="6EB9DD3B" w14:textId="77777777" w:rsidR="00F6200E" w:rsidRPr="008A1CA7" w:rsidRDefault="00F6200E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8A1CA7">
        <w:rPr>
          <w:rFonts w:eastAsiaTheme="minorHAnsi" w:cs="Arial"/>
          <w:color w:val="000000"/>
          <w:lang w:eastAsia="en-US"/>
        </w:rPr>
        <w:lastRenderedPageBreak/>
        <w:t xml:space="preserve">En general, como lo plantea </w:t>
      </w:r>
      <w:proofErr w:type="spellStart"/>
      <w:r w:rsidRPr="008A1CA7">
        <w:rPr>
          <w:rFonts w:eastAsiaTheme="minorHAnsi" w:cs="Arial"/>
          <w:color w:val="000000"/>
          <w:lang w:eastAsia="en-US"/>
        </w:rPr>
        <w:t>Gnan</w:t>
      </w:r>
      <w:proofErr w:type="spellEnd"/>
      <w:r w:rsidRPr="008A1CA7">
        <w:rPr>
          <w:rFonts w:eastAsiaTheme="minorHAnsi" w:cs="Arial"/>
          <w:color w:val="000000"/>
          <w:lang w:eastAsia="en-US"/>
        </w:rPr>
        <w:t xml:space="preserve">, </w:t>
      </w:r>
      <w:proofErr w:type="spellStart"/>
      <w:r w:rsidRPr="008A1CA7">
        <w:rPr>
          <w:rFonts w:eastAsiaTheme="minorHAnsi" w:cs="Arial"/>
          <w:color w:val="000000"/>
          <w:lang w:eastAsia="en-US"/>
        </w:rPr>
        <w:t>Silgoner</w:t>
      </w:r>
      <w:proofErr w:type="spellEnd"/>
      <w:r w:rsidRPr="008A1CA7">
        <w:rPr>
          <w:rFonts w:eastAsiaTheme="minorHAnsi" w:cs="Arial"/>
          <w:color w:val="000000"/>
          <w:lang w:eastAsia="en-US"/>
        </w:rPr>
        <w:t xml:space="preserve"> y Weber (2007), las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definiciones de EEF encontradas en la mayoría de programas y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estrategias alrededor del mundo, tienen tres elementos en común: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pretenden generar mayor compr</w:t>
      </w:r>
      <w:r w:rsidR="00E43C66">
        <w:rPr>
          <w:rFonts w:eastAsiaTheme="minorHAnsi" w:cs="Arial"/>
          <w:color w:val="000000"/>
          <w:lang w:eastAsia="en-US"/>
        </w:rPr>
        <w:t xml:space="preserve">ensión y capacidad para la toma </w:t>
      </w:r>
      <w:r w:rsidRPr="008A1CA7">
        <w:rPr>
          <w:rFonts w:eastAsiaTheme="minorHAnsi" w:cs="Arial"/>
          <w:color w:val="000000"/>
          <w:lang w:eastAsia="en-US"/>
        </w:rPr>
        <w:t>de decisiones; propician el reconocimiento de la interrelación de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las personas con el sistema financiero y, finalmente, incorporan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características y condiciones del contexto social en el que las personas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se empoderan para tomar decisiones financieras que les permitan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transformar sus contextos desde una perspectiva social y económica.</w:t>
      </w:r>
    </w:p>
    <w:p w14:paraId="6B691A31" w14:textId="77777777" w:rsidR="00E43C66" w:rsidRDefault="00E43C66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</w:p>
    <w:p w14:paraId="3A1EAA16" w14:textId="77777777" w:rsidR="00F6200E" w:rsidRPr="008A1CA7" w:rsidRDefault="00F6200E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8A1CA7">
        <w:rPr>
          <w:rFonts w:eastAsiaTheme="minorHAnsi" w:cs="Arial"/>
          <w:color w:val="000000"/>
          <w:lang w:eastAsia="en-US"/>
        </w:rPr>
        <w:t>Así mismo, Mejía y García (2012)</w:t>
      </w:r>
      <w:r w:rsidRPr="008A1CA7">
        <w:rPr>
          <w:rFonts w:eastAsiaTheme="minorHAnsi" w:cs="Arial"/>
          <w:color w:val="000000"/>
          <w:sz w:val="14"/>
          <w:szCs w:val="14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concluyen que la principal razón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del creciente interés en América Latina por promover la EEF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desde la política pública inicia en el consenso internacional de que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esta contribuye a mejorar los com</w:t>
      </w:r>
      <w:r w:rsidR="00E43C66">
        <w:rPr>
          <w:rFonts w:eastAsiaTheme="minorHAnsi" w:cs="Arial"/>
          <w:color w:val="000000"/>
          <w:lang w:eastAsia="en-US"/>
        </w:rPr>
        <w:t xml:space="preserve">portamientos financieros de los </w:t>
      </w:r>
      <w:r w:rsidRPr="008A1CA7">
        <w:rPr>
          <w:rFonts w:eastAsiaTheme="minorHAnsi" w:cs="Arial"/>
          <w:color w:val="000000"/>
          <w:lang w:eastAsia="en-US"/>
        </w:rPr>
        <w:t>individuos y, más recientemente, porque se considera que puede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contribuir a la economía en general.</w:t>
      </w:r>
    </w:p>
    <w:p w14:paraId="456FD134" w14:textId="77777777" w:rsidR="00F14A38" w:rsidRPr="008A1CA7" w:rsidRDefault="00F14A38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</w:p>
    <w:p w14:paraId="6DB98F1B" w14:textId="77777777" w:rsidR="00F14A38" w:rsidRPr="008A1CA7" w:rsidRDefault="00F14A38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</w:p>
    <w:p w14:paraId="02B3E923" w14:textId="77777777" w:rsidR="00F6200E" w:rsidRPr="00E43C66" w:rsidRDefault="00F6200E" w:rsidP="00E43C66">
      <w:pPr>
        <w:rPr>
          <w:rFonts w:eastAsiaTheme="minorHAnsi"/>
          <w:b/>
          <w:lang w:eastAsia="en-US"/>
        </w:rPr>
      </w:pPr>
      <w:r w:rsidRPr="00E43C66">
        <w:rPr>
          <w:rFonts w:eastAsiaTheme="minorHAnsi"/>
          <w:b/>
          <w:lang w:eastAsia="en-US"/>
        </w:rPr>
        <w:t>Educación Económica y Financiera</w:t>
      </w:r>
      <w:r w:rsidR="00F14A38" w:rsidRPr="00E43C66">
        <w:rPr>
          <w:rFonts w:eastAsiaTheme="minorHAnsi"/>
          <w:b/>
          <w:lang w:eastAsia="en-US"/>
        </w:rPr>
        <w:t xml:space="preserve"> </w:t>
      </w:r>
      <w:r w:rsidRPr="00E43C66">
        <w:rPr>
          <w:rFonts w:eastAsiaTheme="minorHAnsi"/>
          <w:b/>
          <w:lang w:eastAsia="en-US"/>
        </w:rPr>
        <w:t>en el ámbito escolar</w:t>
      </w:r>
    </w:p>
    <w:p w14:paraId="4B038D99" w14:textId="77777777" w:rsidR="00F14A38" w:rsidRPr="008A1CA7" w:rsidRDefault="00F14A38" w:rsidP="009A4B2F">
      <w:pPr>
        <w:rPr>
          <w:rFonts w:eastAsiaTheme="minorHAnsi"/>
          <w:lang w:eastAsia="en-US"/>
        </w:rPr>
      </w:pPr>
    </w:p>
    <w:p w14:paraId="625C1507" w14:textId="77777777" w:rsidR="00F6200E" w:rsidRPr="008A1CA7" w:rsidRDefault="00E43C66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>
        <w:rPr>
          <w:rFonts w:eastAsiaTheme="minorHAnsi" w:cs="Arial"/>
          <w:color w:val="000000"/>
          <w:lang w:eastAsia="en-US"/>
        </w:rPr>
        <w:t>El</w:t>
      </w:r>
      <w:r w:rsidR="00F6200E" w:rsidRPr="008A1CA7">
        <w:rPr>
          <w:rFonts w:eastAsiaTheme="minorHAnsi" w:cs="Arial"/>
          <w:color w:val="000000"/>
          <w:lang w:eastAsia="en-US"/>
        </w:rPr>
        <w:t xml:space="preserve"> papel fundamental de la escuela </w:t>
      </w:r>
      <w:r w:rsidR="00384A1B">
        <w:rPr>
          <w:rFonts w:eastAsiaTheme="minorHAnsi" w:cs="Arial"/>
          <w:color w:val="000000"/>
          <w:lang w:eastAsia="en-US"/>
        </w:rPr>
        <w:t xml:space="preserve">es </w:t>
      </w:r>
      <w:r w:rsidR="00F6200E" w:rsidRPr="008A1CA7">
        <w:rPr>
          <w:rFonts w:eastAsiaTheme="minorHAnsi" w:cs="Arial"/>
          <w:color w:val="000000"/>
          <w:lang w:eastAsia="en-US"/>
        </w:rPr>
        <w:t>propiciar la reflexión y generar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="00F6200E" w:rsidRPr="008A1CA7">
        <w:rPr>
          <w:rFonts w:eastAsiaTheme="minorHAnsi" w:cs="Arial"/>
          <w:color w:val="000000"/>
          <w:lang w:eastAsia="en-US"/>
        </w:rPr>
        <w:t>cambios en las actitudes y comportamientos de las y los estudiantes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="00F6200E" w:rsidRPr="008A1CA7">
        <w:rPr>
          <w:rFonts w:eastAsiaTheme="minorHAnsi" w:cs="Arial"/>
          <w:color w:val="000000"/>
          <w:lang w:eastAsia="en-US"/>
        </w:rPr>
        <w:t>frente a los procesos económicos y financieros y brindar las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="00F6200E" w:rsidRPr="008A1CA7">
        <w:rPr>
          <w:rFonts w:eastAsiaTheme="minorHAnsi" w:cs="Arial"/>
          <w:color w:val="000000"/>
          <w:lang w:eastAsia="en-US"/>
        </w:rPr>
        <w:t>herramientas que les permita planear su futuro, administrar sus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="00F6200E" w:rsidRPr="008A1CA7">
        <w:rPr>
          <w:rFonts w:eastAsiaTheme="minorHAnsi" w:cs="Arial"/>
          <w:color w:val="000000"/>
          <w:lang w:eastAsia="en-US"/>
        </w:rPr>
        <w:t>recursos de manera eficiente, decidir responsablemente e integrarse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="00F6200E" w:rsidRPr="008A1CA7">
        <w:rPr>
          <w:rFonts w:eastAsiaTheme="minorHAnsi" w:cs="Arial"/>
          <w:color w:val="000000"/>
          <w:lang w:eastAsia="en-US"/>
        </w:rPr>
        <w:t>en la economía identificando alternativas que potencien su desarrollo.</w:t>
      </w:r>
    </w:p>
    <w:p w14:paraId="019F9459" w14:textId="77777777" w:rsidR="00F14A38" w:rsidRPr="008A1CA7" w:rsidRDefault="00F14A38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</w:p>
    <w:p w14:paraId="620AD5E6" w14:textId="77777777" w:rsidR="00F6200E" w:rsidRPr="008A1CA7" w:rsidRDefault="00F6200E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8A1CA7">
        <w:rPr>
          <w:rFonts w:eastAsiaTheme="minorHAnsi" w:cs="Arial"/>
          <w:color w:val="000000"/>
          <w:lang w:eastAsia="en-US"/>
        </w:rPr>
        <w:t>En tal sentido, el Ministerio de Educación Nacional promueve que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desde el enfoque y ejercicio de los derechos humanos se comprenda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la complejidad de los fenómenos sociales, económicos, políticos,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ambientales y culturales, y el reconocimiento de los Derechos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Económicos, Sociales, Culturales y Ambientales (DESCA).</w:t>
      </w:r>
    </w:p>
    <w:p w14:paraId="54BCC1E7" w14:textId="77777777" w:rsidR="00F14A38" w:rsidRPr="008A1CA7" w:rsidRDefault="00F14A38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</w:p>
    <w:p w14:paraId="6867AF0E" w14:textId="77777777" w:rsidR="00F6200E" w:rsidRPr="008A1CA7" w:rsidRDefault="00F6200E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8A1CA7">
        <w:rPr>
          <w:rFonts w:eastAsiaTheme="minorHAnsi" w:cs="Arial"/>
          <w:color w:val="000000"/>
          <w:lang w:eastAsia="en-US"/>
        </w:rPr>
        <w:t>De la misma manera, la EEF busca ser garantía de generación de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oportunidades legítimas de progreso para el mejoramiento de la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calidad de vida en condiciones de desarrollo y sostenibilidad y el cierre</w:t>
      </w:r>
      <w:r w:rsidR="00F14A38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de brechas de inequidad.</w:t>
      </w:r>
    </w:p>
    <w:p w14:paraId="6CB39AC1" w14:textId="77777777" w:rsidR="00F14A38" w:rsidRPr="008A1CA7" w:rsidRDefault="00F14A38" w:rsidP="009A4B2F">
      <w:pPr>
        <w:rPr>
          <w:rFonts w:eastAsiaTheme="minorHAnsi"/>
          <w:lang w:eastAsia="en-US"/>
        </w:rPr>
      </w:pPr>
    </w:p>
    <w:p w14:paraId="4144C2D1" w14:textId="77777777" w:rsidR="00F14A38" w:rsidRPr="008A1CA7" w:rsidRDefault="00F14A38" w:rsidP="009A4B2F">
      <w:pPr>
        <w:rPr>
          <w:rFonts w:eastAsiaTheme="minorHAnsi"/>
          <w:lang w:eastAsia="en-US"/>
        </w:rPr>
      </w:pPr>
    </w:p>
    <w:p w14:paraId="05F2AA90" w14:textId="77777777" w:rsidR="00F6200E" w:rsidRPr="00E43C66" w:rsidRDefault="00F6200E" w:rsidP="00E43C66">
      <w:pPr>
        <w:rPr>
          <w:rFonts w:eastAsiaTheme="minorHAnsi"/>
          <w:b/>
          <w:lang w:eastAsia="en-US"/>
        </w:rPr>
      </w:pPr>
      <w:r w:rsidRPr="00E43C66">
        <w:rPr>
          <w:rFonts w:eastAsiaTheme="minorHAnsi"/>
          <w:b/>
          <w:lang w:eastAsia="en-US"/>
        </w:rPr>
        <w:t>Enfoque de derechos en la Educación</w:t>
      </w:r>
      <w:r w:rsidR="00F14A38" w:rsidRPr="00E43C66">
        <w:rPr>
          <w:rFonts w:eastAsiaTheme="minorHAnsi"/>
          <w:b/>
          <w:lang w:eastAsia="en-US"/>
        </w:rPr>
        <w:t xml:space="preserve"> </w:t>
      </w:r>
      <w:r w:rsidRPr="00E43C66">
        <w:rPr>
          <w:rFonts w:eastAsiaTheme="minorHAnsi"/>
          <w:b/>
          <w:lang w:eastAsia="en-US"/>
        </w:rPr>
        <w:t>Económica y Financiera</w:t>
      </w:r>
    </w:p>
    <w:p w14:paraId="49861999" w14:textId="77777777" w:rsidR="00F14A38" w:rsidRPr="008A1CA7" w:rsidRDefault="00F14A38" w:rsidP="009A4B2F">
      <w:pPr>
        <w:rPr>
          <w:rFonts w:eastAsiaTheme="minorHAnsi"/>
          <w:lang w:eastAsia="en-US"/>
        </w:rPr>
      </w:pPr>
    </w:p>
    <w:p w14:paraId="3890E0C5" w14:textId="77777777" w:rsidR="00F6200E" w:rsidRPr="008A1CA7" w:rsidRDefault="00F6200E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8A1CA7">
        <w:rPr>
          <w:rFonts w:eastAsiaTheme="minorHAnsi" w:cs="Arial"/>
          <w:color w:val="000000"/>
          <w:lang w:eastAsia="en-US"/>
        </w:rPr>
        <w:t>Los derechos humanos son “…los derechos que poseen todas las</w:t>
      </w:r>
      <w:r w:rsidR="008A1CA7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personas en virtud de su común humanidad; son derechos relativos</w:t>
      </w:r>
      <w:r w:rsidR="008A1CA7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a vivir con libertad y con dignidad. Estos derechos otorgan a todos</w:t>
      </w:r>
      <w:r w:rsidR="008A1CA7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exigencias morales frente a la conducta de los individuos y frente</w:t>
      </w:r>
      <w:r w:rsidR="008A1CA7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al diseño de las prácticas sociales vigentes. Los derechos humanos</w:t>
      </w:r>
      <w:r w:rsidR="008A1CA7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son universales, inalienables e indivisibles. Expresan nuestros más</w:t>
      </w:r>
      <w:r w:rsidR="008A1CA7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profundos compromisos por garantizar a todas las personas la</w:t>
      </w:r>
      <w:r w:rsidR="008A1CA7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seguridad en el disfrute de los bienes y libertades necesarias para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vivir dignamente”.</w:t>
      </w:r>
    </w:p>
    <w:p w14:paraId="290BA568" w14:textId="77777777" w:rsidR="008A1CA7" w:rsidRPr="008A1CA7" w:rsidRDefault="008A1CA7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</w:p>
    <w:p w14:paraId="3ED55754" w14:textId="77777777" w:rsidR="00F6200E" w:rsidRPr="008A1CA7" w:rsidRDefault="00F6200E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8A1CA7">
        <w:rPr>
          <w:rFonts w:eastAsiaTheme="minorHAnsi" w:cs="Arial"/>
          <w:color w:val="000000"/>
          <w:lang w:eastAsia="en-US"/>
        </w:rPr>
        <w:t>El enfoque de derechos se sustenta en el respeto, promoción y goce</w:t>
      </w:r>
      <w:r w:rsidR="008A1CA7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efectivo de los Derechos Humanos; su propósito es eliminar las</w:t>
      </w:r>
      <w:r w:rsidR="008A1CA7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prácticas discriminatorias a partir de la reivindicación de los principios</w:t>
      </w:r>
      <w:r w:rsidR="008A1CA7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de equidad, justicia, igualdad, inclusión y respeto por la diferencia.</w:t>
      </w:r>
    </w:p>
    <w:p w14:paraId="19841579" w14:textId="77777777" w:rsidR="008A1CA7" w:rsidRPr="008A1CA7" w:rsidRDefault="008A1CA7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</w:p>
    <w:p w14:paraId="7B388245" w14:textId="77777777" w:rsidR="00F6200E" w:rsidRPr="008A1CA7" w:rsidRDefault="00F6200E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8A1CA7">
        <w:rPr>
          <w:rFonts w:eastAsiaTheme="minorHAnsi" w:cs="Arial"/>
          <w:color w:val="000000"/>
          <w:lang w:eastAsia="en-US"/>
        </w:rPr>
        <w:t>Desde esta visión el ser humano es el titular de una serie de derechos</w:t>
      </w:r>
      <w:r w:rsidR="008A1CA7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que le son inherentes sin distinción de raza, ideología, género o cultura.</w:t>
      </w:r>
      <w:r w:rsidR="008A1CA7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En la práctica educativa, este enfoque promueve el reconocimiento de</w:t>
      </w:r>
      <w:r w:rsidR="008A1CA7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niñas, niños, adolescentes y jóvenes como sujetos activos de derechos,</w:t>
      </w:r>
      <w:r w:rsidR="008A1CA7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respetuosos de sí mismos, de los otros, de lo público y de los recursos</w:t>
      </w:r>
      <w:r w:rsidR="008A1CA7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que los rodean; partícipes del bienestar propio y colectivo, con sentido</w:t>
      </w:r>
      <w:r w:rsidR="008A1CA7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ético y cívico en cada una de las actuaciones de su vida.</w:t>
      </w:r>
    </w:p>
    <w:p w14:paraId="41EA7D90" w14:textId="77777777" w:rsidR="008A1CA7" w:rsidRPr="008A1CA7" w:rsidRDefault="008A1CA7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</w:p>
    <w:p w14:paraId="5BDFD7C0" w14:textId="77777777" w:rsidR="00F6200E" w:rsidRPr="008A1CA7" w:rsidRDefault="00F6200E" w:rsidP="00F6200E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  <w:r w:rsidRPr="008A1CA7">
        <w:rPr>
          <w:rFonts w:eastAsiaTheme="minorHAnsi" w:cs="Arial"/>
          <w:color w:val="000000"/>
          <w:lang w:eastAsia="en-US"/>
        </w:rPr>
        <w:t>Reconociendo la importancia del enfoque de derechos para la</w:t>
      </w:r>
      <w:r w:rsidR="008A1CA7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formación de mejores seres humanos y la construcción de una</w:t>
      </w:r>
      <w:r w:rsidR="008A1CA7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sociedad más justa, la EEF hace uso de sus principios y fundamentos</w:t>
      </w:r>
      <w:r w:rsidR="008A1CA7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orientados al bienestar general, promueve la responsabilidad sobre los</w:t>
      </w:r>
      <w:r w:rsidR="008A1CA7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recursos con o sin valor monetario, incentiva el progreso personal y</w:t>
      </w:r>
      <w:r w:rsidR="008A1CA7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comunitario, el respeto y uso racional de toda clase de recursos, los</w:t>
      </w:r>
      <w:r w:rsidR="008A1CA7" w:rsidRP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comportamientos solidarios en las actuaciones cotidianas, económicas</w:t>
      </w:r>
      <w:r w:rsidR="008A1CA7" w:rsidRP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y financieras, aspectos que posibilitan un horizonte ético.</w:t>
      </w:r>
    </w:p>
    <w:p w14:paraId="3564C3CE" w14:textId="77777777" w:rsidR="008A1CA7" w:rsidRPr="008A1CA7" w:rsidRDefault="008A1CA7" w:rsidP="00F6200E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</w:p>
    <w:p w14:paraId="75B8949E" w14:textId="77777777" w:rsidR="00F6200E" w:rsidRPr="008A1CA7" w:rsidRDefault="00F6200E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8A1CA7">
        <w:rPr>
          <w:rFonts w:eastAsiaTheme="minorHAnsi" w:cs="Arial"/>
          <w:lang w:eastAsia="en-US"/>
        </w:rPr>
        <w:t>La EEF promueve el enfoque de género en la reflexión y eliminación de</w:t>
      </w:r>
      <w:r w:rsid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prácticas relacionadas con la economía que refuerzan la violencia y la</w:t>
      </w:r>
      <w:r w:rsid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intolerancia hacia las mujeres y vulneran sus derechos. Por ejemplo, en</w:t>
      </w:r>
      <w:r w:rsid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 xml:space="preserve">las diferencias de los salarios y condiciones de trabajo entre hombres </w:t>
      </w:r>
      <w:r w:rsidRPr="008A1CA7">
        <w:rPr>
          <w:rFonts w:eastAsiaTheme="minorHAnsi" w:cs="Arial"/>
          <w:color w:val="000000"/>
          <w:lang w:eastAsia="en-US"/>
        </w:rPr>
        <w:t>y mujeres; en la tensión sobre quién debe manejar las finanzas del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hogar o en los estereotipos de las mujeres asociados al imaginario de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su rol como consumidoras y no como productoras.</w:t>
      </w:r>
    </w:p>
    <w:p w14:paraId="452A68FC" w14:textId="77777777" w:rsidR="008A1CA7" w:rsidRDefault="008A1CA7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</w:p>
    <w:p w14:paraId="070A617E" w14:textId="77777777" w:rsidR="00F6200E" w:rsidRPr="008A1CA7" w:rsidRDefault="00F6200E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8A1CA7">
        <w:rPr>
          <w:rFonts w:eastAsiaTheme="minorHAnsi" w:cs="Arial"/>
          <w:color w:val="000000"/>
          <w:lang w:eastAsia="en-US"/>
        </w:rPr>
        <w:t xml:space="preserve">Es por ello </w:t>
      </w:r>
      <w:proofErr w:type="gramStart"/>
      <w:r w:rsidRPr="008A1CA7">
        <w:rPr>
          <w:rFonts w:eastAsiaTheme="minorHAnsi" w:cs="Arial"/>
          <w:color w:val="000000"/>
          <w:lang w:eastAsia="en-US"/>
        </w:rPr>
        <w:t>que</w:t>
      </w:r>
      <w:proofErr w:type="gramEnd"/>
      <w:r w:rsidRPr="008A1CA7">
        <w:rPr>
          <w:rFonts w:eastAsiaTheme="minorHAnsi" w:cs="Arial"/>
          <w:color w:val="000000"/>
          <w:lang w:eastAsia="en-US"/>
        </w:rPr>
        <w:t xml:space="preserve"> la EEF propone hacer especial énfasis en una educación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que promueva espacios de aprendizaje en los que se fomenten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las competencias para el cuidado de sí mismo, de los demás y de su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entorno. Esta educación reconoce a las mujeres y a los hombres como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sujetos de derechos con posibilidades de incidir en los cambios culturales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y de comportamiento respecto a la economía, en los que se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eliminen prácticas discriminatorias para las mujeres y, por el contrario,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se favorezcan mayores oportunidades como el acceso a la educación,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a la formación para el trabajo, a la contratación, el acceso al crédito,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el derecho a la propiedad o el aumento de las remuneraciones y la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promoción laboral, así como el empoderamiento de las mujeres en los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sectores financieros y económicos.</w:t>
      </w:r>
    </w:p>
    <w:p w14:paraId="344ADF5D" w14:textId="77777777" w:rsidR="008A1CA7" w:rsidRDefault="008A1CA7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</w:p>
    <w:p w14:paraId="3767BC4A" w14:textId="77777777" w:rsidR="008A1CA7" w:rsidRDefault="008A1CA7" w:rsidP="009A4B2F">
      <w:pPr>
        <w:rPr>
          <w:rFonts w:eastAsiaTheme="minorHAnsi"/>
          <w:lang w:eastAsia="en-US"/>
        </w:rPr>
      </w:pPr>
    </w:p>
    <w:p w14:paraId="21AF43FE" w14:textId="77777777" w:rsidR="00F6200E" w:rsidRPr="00E43C66" w:rsidRDefault="00F6200E" w:rsidP="00E43C66">
      <w:pPr>
        <w:rPr>
          <w:rFonts w:eastAsiaTheme="minorHAnsi"/>
          <w:b/>
          <w:lang w:eastAsia="en-US"/>
        </w:rPr>
      </w:pPr>
      <w:r w:rsidRPr="00E43C66">
        <w:rPr>
          <w:rFonts w:eastAsiaTheme="minorHAnsi"/>
          <w:b/>
          <w:lang w:eastAsia="en-US"/>
        </w:rPr>
        <w:t>La Educación Económica y Financiera</w:t>
      </w:r>
      <w:r w:rsidR="008A1CA7" w:rsidRPr="00E43C66">
        <w:rPr>
          <w:rFonts w:eastAsiaTheme="minorHAnsi"/>
          <w:b/>
          <w:lang w:eastAsia="en-US"/>
        </w:rPr>
        <w:t xml:space="preserve"> </w:t>
      </w:r>
      <w:r w:rsidRPr="00E43C66">
        <w:rPr>
          <w:rFonts w:eastAsiaTheme="minorHAnsi"/>
          <w:b/>
          <w:lang w:eastAsia="en-US"/>
        </w:rPr>
        <w:t>generadora de oportunidades</w:t>
      </w:r>
    </w:p>
    <w:p w14:paraId="5BD02A55" w14:textId="77777777" w:rsidR="008A1CA7" w:rsidRDefault="008A1CA7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</w:p>
    <w:p w14:paraId="5BF4EE85" w14:textId="77777777" w:rsidR="00F6200E" w:rsidRDefault="00F6200E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8A1CA7">
        <w:rPr>
          <w:rFonts w:eastAsiaTheme="minorHAnsi" w:cs="Arial"/>
          <w:color w:val="000000"/>
          <w:lang w:eastAsia="en-US"/>
        </w:rPr>
        <w:lastRenderedPageBreak/>
        <w:t>Colombia ha tenido una estrecha relación con la explotación de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recursos naturales a través de la minería, agricultura y extracción de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hidrocarburos y en menor medida, con actividades relacionadas con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la producción industrial, los servicios y la innovación tecnológica. En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relación con este aspecto, es papel fundamental de la escuela propiciar la reflexión y generar cambios en las actitudes y las expectativas de las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y los estudiantes frente al rol económico o laboral que tendrán en su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futuro y sobre los sectores y actividades que dinamizarán la economía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del país. Comprender el proceso de producción y distribución de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los productos sociales, a través de la EEF, hace que los individuos se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integren en la economía de forma más eficiente, se eleve su nivel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de calidad de vida y el nivel socio económico al que pertenece y,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en consecuencia, se obtengan saltos significativos a nivel macro en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la economía, que a la postre, redundan en beneficios para una franja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poblacional mayor.</w:t>
      </w:r>
    </w:p>
    <w:p w14:paraId="5E6F56E1" w14:textId="77777777" w:rsidR="008A1CA7" w:rsidRPr="008A1CA7" w:rsidRDefault="008A1CA7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</w:p>
    <w:p w14:paraId="7064EB86" w14:textId="77777777" w:rsidR="00F6200E" w:rsidRPr="00E43C66" w:rsidRDefault="00F6200E" w:rsidP="00E43C66">
      <w:pPr>
        <w:rPr>
          <w:rFonts w:eastAsiaTheme="minorHAnsi"/>
          <w:b/>
          <w:lang w:eastAsia="en-US"/>
        </w:rPr>
      </w:pPr>
      <w:r w:rsidRPr="00E43C66">
        <w:rPr>
          <w:rFonts w:eastAsiaTheme="minorHAnsi"/>
          <w:b/>
          <w:lang w:eastAsia="en-US"/>
        </w:rPr>
        <w:t>La Educación Económica y Financiera</w:t>
      </w:r>
      <w:r w:rsidR="008A1CA7" w:rsidRPr="00E43C66">
        <w:rPr>
          <w:rFonts w:eastAsiaTheme="minorHAnsi"/>
          <w:b/>
          <w:lang w:eastAsia="en-US"/>
        </w:rPr>
        <w:t xml:space="preserve"> </w:t>
      </w:r>
      <w:r w:rsidRPr="00E43C66">
        <w:rPr>
          <w:rFonts w:eastAsiaTheme="minorHAnsi"/>
          <w:b/>
          <w:lang w:eastAsia="en-US"/>
        </w:rPr>
        <w:t>y la cultura del emprendimiento</w:t>
      </w:r>
    </w:p>
    <w:p w14:paraId="6AAC6232" w14:textId="77777777" w:rsidR="008A1CA7" w:rsidRPr="008A1CA7" w:rsidRDefault="008A1CA7" w:rsidP="009A4B2F">
      <w:pPr>
        <w:rPr>
          <w:rFonts w:eastAsiaTheme="minorHAnsi"/>
          <w:lang w:eastAsia="en-US"/>
        </w:rPr>
      </w:pPr>
    </w:p>
    <w:p w14:paraId="7240155E" w14:textId="77777777" w:rsidR="00F6200E" w:rsidRPr="008A1CA7" w:rsidRDefault="00F6200E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8A1CA7">
        <w:rPr>
          <w:rFonts w:eastAsiaTheme="minorHAnsi" w:cs="Arial"/>
          <w:color w:val="000000"/>
          <w:lang w:eastAsia="en-US"/>
        </w:rPr>
        <w:t>El emprendimiento es una actitud del individuo frente a su entorno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para identificar oportunidades que generan beneficios. La Ley 1014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de 2006 define el emprendimiento como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“[…] una forma de pensar, razonar y actuar, centrada en las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oportunidades, planteada con visión global y llevada a cabo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mediante un liderazgo equilibrado y la gestión de un riesgo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calculado, su resultado es la creación de valor que beneficia a la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empresa, la economía y la sociedad”.</w:t>
      </w:r>
    </w:p>
    <w:p w14:paraId="1F80A4FF" w14:textId="77777777" w:rsidR="008A1CA7" w:rsidRDefault="008A1CA7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</w:p>
    <w:p w14:paraId="25468934" w14:textId="77777777" w:rsidR="00F6200E" w:rsidRDefault="00F6200E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8A1CA7">
        <w:rPr>
          <w:rFonts w:eastAsiaTheme="minorHAnsi" w:cs="Arial"/>
          <w:color w:val="000000"/>
          <w:lang w:eastAsia="en-US"/>
        </w:rPr>
        <w:t>La EEF permite desarrollar las competencias necesarias para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 xml:space="preserve">comprender el </w:t>
      </w:r>
      <w:proofErr w:type="gramStart"/>
      <w:r w:rsidRPr="008A1CA7">
        <w:rPr>
          <w:rFonts w:eastAsiaTheme="minorHAnsi" w:cs="Arial"/>
          <w:color w:val="000000"/>
          <w:lang w:eastAsia="en-US"/>
        </w:rPr>
        <w:t>contexto</w:t>
      </w:r>
      <w:proofErr w:type="gramEnd"/>
      <w:r w:rsidRPr="008A1CA7">
        <w:rPr>
          <w:rFonts w:eastAsiaTheme="minorHAnsi" w:cs="Arial"/>
          <w:color w:val="000000"/>
          <w:lang w:eastAsia="en-US"/>
        </w:rPr>
        <w:t xml:space="preserve"> así como la dinámica social y económica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en que se puede viabilizar la realización de una idea emprendedora.</w:t>
      </w:r>
    </w:p>
    <w:p w14:paraId="1E0A5D12" w14:textId="77777777" w:rsidR="008A1CA7" w:rsidRPr="008A1CA7" w:rsidRDefault="008A1CA7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</w:p>
    <w:p w14:paraId="0EA13277" w14:textId="77777777" w:rsidR="00F6200E" w:rsidRPr="008A1CA7" w:rsidRDefault="00F6200E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8A1CA7">
        <w:rPr>
          <w:rFonts w:eastAsiaTheme="minorHAnsi" w:cs="Arial"/>
          <w:color w:val="000000"/>
          <w:lang w:eastAsia="en-US"/>
        </w:rPr>
        <w:t>La comprensión de las relaciones económicas entre los agentes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y el mercado, potencia la adquisición y desarrollo de capacidades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adicionales para identificar nichos para la acción, mientras que las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habilidades financieras proporcionan el acceso y la administración de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los recursos implicados.</w:t>
      </w:r>
    </w:p>
    <w:p w14:paraId="5919B82D" w14:textId="77777777" w:rsidR="008A1CA7" w:rsidRDefault="008A1CA7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</w:p>
    <w:p w14:paraId="4ABB71FC" w14:textId="77777777" w:rsidR="00F6200E" w:rsidRPr="008A1CA7" w:rsidRDefault="00F6200E" w:rsidP="008A1CA7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8A1CA7">
        <w:rPr>
          <w:rFonts w:eastAsiaTheme="minorHAnsi" w:cs="Arial"/>
          <w:color w:val="000000"/>
          <w:lang w:eastAsia="en-US"/>
        </w:rPr>
        <w:t>Una de las apuestas del Ministerio de Educación Nacional hacia el</w:t>
      </w:r>
      <w:r w:rsidR="00E43C66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mejoramiento de la calidad educativa ha sido promover una cultura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del emprendimiento en la cotidianidad de la vida escolar. Esta visión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 xml:space="preserve">implica </w:t>
      </w:r>
      <w:proofErr w:type="gramStart"/>
      <w:r w:rsidRPr="008A1CA7">
        <w:rPr>
          <w:rFonts w:eastAsiaTheme="minorHAnsi" w:cs="Arial"/>
          <w:color w:val="000000"/>
          <w:lang w:eastAsia="en-US"/>
        </w:rPr>
        <w:t>que</w:t>
      </w:r>
      <w:proofErr w:type="gramEnd"/>
      <w:r w:rsidRPr="008A1CA7">
        <w:rPr>
          <w:rFonts w:eastAsiaTheme="minorHAnsi" w:cs="Arial"/>
          <w:color w:val="000000"/>
          <w:lang w:eastAsia="en-US"/>
        </w:rPr>
        <w:t xml:space="preserve"> en los temas de gestión escolar, los establecimientos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educativos deben plantear actividades y estrategias que contribuyan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a este fin.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</w:p>
    <w:p w14:paraId="1410B002" w14:textId="77777777" w:rsidR="00F6200E" w:rsidRPr="008A1CA7" w:rsidRDefault="00F6200E" w:rsidP="00F6200E">
      <w:pPr>
        <w:rPr>
          <w:rFonts w:eastAsiaTheme="minorHAnsi" w:cs="Arial"/>
          <w:color w:val="000000"/>
          <w:lang w:eastAsia="en-US"/>
        </w:rPr>
      </w:pPr>
    </w:p>
    <w:p w14:paraId="5F3CFFF0" w14:textId="77777777" w:rsidR="00F6200E" w:rsidRDefault="00F6200E" w:rsidP="00F6200E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  <w:r w:rsidRPr="008A1CA7">
        <w:rPr>
          <w:rFonts w:eastAsiaTheme="minorHAnsi" w:cs="Arial"/>
          <w:lang w:eastAsia="en-US"/>
        </w:rPr>
        <w:t>En este sentido, los planes de estudio y de aula, los proyectos pedagógicos,</w:t>
      </w:r>
      <w:r w:rsid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las actividades institucionales, los proyectos pedagógicos productivos</w:t>
      </w:r>
      <w:r w:rsid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y empresariales, entre otras actividades propias de la vida escolar,</w:t>
      </w:r>
      <w:r w:rsid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sirven como una herramienta para formar a las y los estudiantes en</w:t>
      </w:r>
      <w:r w:rsid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la cultura del emprendimiento por medio de actitudes emprendedoras</w:t>
      </w:r>
      <w:r w:rsid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que promueven el desarrollo de competencias básicas, laborales,</w:t>
      </w:r>
      <w:r w:rsid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lastRenderedPageBreak/>
        <w:t>ciudadanas y empresariales, dentro del sistema educativo y su articulación</w:t>
      </w:r>
      <w:r w:rsid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con el sector productivo.</w:t>
      </w:r>
    </w:p>
    <w:p w14:paraId="42337167" w14:textId="77777777" w:rsidR="008A1CA7" w:rsidRPr="008A1CA7" w:rsidRDefault="008A1CA7" w:rsidP="00F6200E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</w:p>
    <w:p w14:paraId="4A9266BE" w14:textId="77777777" w:rsidR="00F6200E" w:rsidRPr="008A1CA7" w:rsidRDefault="00F6200E" w:rsidP="008A1CA7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  <w:r w:rsidRPr="008A1CA7">
        <w:rPr>
          <w:rFonts w:eastAsiaTheme="minorHAnsi" w:cs="Arial"/>
          <w:lang w:eastAsia="en-US"/>
        </w:rPr>
        <w:t>En efecto, la EEF se constituye en los establecimientos educativos como</w:t>
      </w:r>
      <w:r w:rsid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una de las estrategias que aporta a la cultura del emprendimiento, en</w:t>
      </w:r>
      <w:r w:rsid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cuanto se plantea como un proyecto transversal que contribuye al</w:t>
      </w:r>
      <w:r w:rsid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desarrollo de las competencias necesarias para la planeación, administración</w:t>
      </w:r>
      <w:r w:rsidR="008A1CA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y toma de decisiones en su entorno económico y financiero.</w:t>
      </w:r>
    </w:p>
    <w:p w14:paraId="6D7C5732" w14:textId="77777777" w:rsidR="00F6200E" w:rsidRPr="008A1CA7" w:rsidRDefault="00F6200E" w:rsidP="00F6200E">
      <w:pPr>
        <w:rPr>
          <w:rFonts w:eastAsiaTheme="minorHAnsi" w:cs="Arial"/>
          <w:lang w:eastAsia="en-US"/>
        </w:rPr>
      </w:pPr>
    </w:p>
    <w:p w14:paraId="562A00A4" w14:textId="77777777" w:rsidR="00482B35" w:rsidRPr="008A1CA7" w:rsidRDefault="00482B35" w:rsidP="00F6200E">
      <w:pPr>
        <w:rPr>
          <w:rFonts w:cs="Arial"/>
        </w:rPr>
      </w:pPr>
    </w:p>
    <w:p w14:paraId="24676793" w14:textId="77777777" w:rsidR="00482B35" w:rsidRPr="008A1CA7" w:rsidRDefault="00482B35" w:rsidP="009A4B2F">
      <w:pPr>
        <w:pStyle w:val="Ttulo2"/>
        <w:numPr>
          <w:ilvl w:val="1"/>
          <w:numId w:val="1"/>
        </w:numPr>
        <w:ind w:left="709"/>
        <w:jc w:val="both"/>
        <w:rPr>
          <w:rFonts w:cs="Arial"/>
          <w:szCs w:val="24"/>
        </w:rPr>
      </w:pPr>
      <w:bookmarkStart w:id="21" w:name="_Toc480095157"/>
      <w:r w:rsidRPr="008A1CA7">
        <w:rPr>
          <w:rFonts w:cs="Arial"/>
          <w:szCs w:val="24"/>
        </w:rPr>
        <w:t>MARCO LEGAL</w:t>
      </w:r>
      <w:bookmarkEnd w:id="21"/>
    </w:p>
    <w:p w14:paraId="2DFD3DA2" w14:textId="77777777" w:rsidR="00F6200E" w:rsidRPr="008A1CA7" w:rsidRDefault="00F6200E" w:rsidP="00F6200E">
      <w:pPr>
        <w:rPr>
          <w:rFonts w:cs="Arial"/>
        </w:rPr>
      </w:pPr>
    </w:p>
    <w:p w14:paraId="67323169" w14:textId="77777777" w:rsidR="00F6200E" w:rsidRPr="008A1CA7" w:rsidRDefault="00F6200E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8A1CA7">
        <w:rPr>
          <w:rFonts w:eastAsiaTheme="minorHAnsi" w:cs="Arial"/>
          <w:color w:val="000000"/>
          <w:lang w:eastAsia="en-US"/>
        </w:rPr>
        <w:t>La EEF se sustenta en un marco normativo nacional relacionado con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las funciones esenciales de la Constitución Política de Colombia y la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Ley General de la Educación.</w:t>
      </w:r>
    </w:p>
    <w:p w14:paraId="0B9E86E1" w14:textId="77777777" w:rsidR="008A1CA7" w:rsidRDefault="008A1CA7" w:rsidP="00F6200E">
      <w:pPr>
        <w:autoSpaceDE w:val="0"/>
        <w:autoSpaceDN w:val="0"/>
        <w:adjustRightInd w:val="0"/>
        <w:rPr>
          <w:rFonts w:eastAsiaTheme="minorHAnsi" w:cs="Arial"/>
          <w:color w:val="58595B"/>
          <w:sz w:val="16"/>
          <w:szCs w:val="16"/>
          <w:lang w:eastAsia="en-US"/>
        </w:rPr>
      </w:pPr>
    </w:p>
    <w:p w14:paraId="5BA91145" w14:textId="77777777" w:rsidR="00F6200E" w:rsidRDefault="00F6200E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8A1CA7">
        <w:rPr>
          <w:rFonts w:eastAsiaTheme="minorHAnsi" w:cs="Arial"/>
          <w:b/>
          <w:color w:val="000000"/>
          <w:lang w:eastAsia="en-US"/>
        </w:rPr>
        <w:t>Constitución Política de Colombia</w:t>
      </w:r>
      <w:r w:rsidRPr="008A1CA7">
        <w:rPr>
          <w:rFonts w:eastAsiaTheme="minorHAnsi" w:cs="Arial"/>
          <w:color w:val="000000"/>
          <w:lang w:eastAsia="en-US"/>
        </w:rPr>
        <w:t>: El artículo 2° establece que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son fines esenciales del Estado “[…] promover la prosperidad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general, […] facilitar la participación de todos en las decisiones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que los afectan y en la vida económica, política, administrativa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y cultural de la Nación; […]”.</w:t>
      </w:r>
    </w:p>
    <w:p w14:paraId="0008725D" w14:textId="77777777" w:rsidR="008A1CA7" w:rsidRPr="008A1CA7" w:rsidRDefault="008A1CA7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</w:p>
    <w:p w14:paraId="5F181BA5" w14:textId="77777777" w:rsidR="00F6200E" w:rsidRPr="008A1CA7" w:rsidRDefault="00F6200E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8A1CA7">
        <w:rPr>
          <w:rFonts w:eastAsiaTheme="minorHAnsi" w:cs="Arial"/>
          <w:b/>
          <w:color w:val="000000"/>
          <w:lang w:eastAsia="en-US"/>
        </w:rPr>
        <w:t>Ley General de Educación</w:t>
      </w:r>
      <w:r w:rsidRPr="008A1CA7">
        <w:rPr>
          <w:rFonts w:eastAsiaTheme="minorHAnsi" w:cs="Arial"/>
          <w:color w:val="000000"/>
          <w:lang w:eastAsia="en-US"/>
        </w:rPr>
        <w:t xml:space="preserve"> (Ley 115 de 1994): El artículo 5°,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numerales 3 y 9, establece como fines de la educación entre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otros: “[…] 3. La formación para facilitar la participación de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todos en las decisiones que los afectan en la vida económica,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política, administrativa y cultural de la nación. […] 9. El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desarrollo de la capacidad crítica, reflexiva y analítica que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fortalezca el avance científico y tecnológico nacional,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orientado con prioridad al mejoramiento cultural y de la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calidad de la vida de la población, a la participación en la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búsqueda de alternativas de solución a los problemas y al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progreso social y económico del país”.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Así mismo el artículo 13 define que es objetivo primordial de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todos y cada uno de los niveles educativos el desarrollo integral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de los educandos mediante acciones estructuradas encaminadas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a “[…] c) Fomentar en la institución educativa, prácticas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democráticas para el aprendizaje de los principios y valores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de la participación y organización ciudadana y estimular la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autonomía y responsabilidad”.</w:t>
      </w:r>
    </w:p>
    <w:p w14:paraId="3AE97C2F" w14:textId="77777777" w:rsidR="00F6200E" w:rsidRPr="008A1CA7" w:rsidRDefault="00F6200E" w:rsidP="008A1CA7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8A1CA7">
        <w:rPr>
          <w:rFonts w:eastAsiaTheme="minorHAnsi" w:cs="Arial"/>
          <w:color w:val="000000"/>
          <w:lang w:eastAsia="en-US"/>
        </w:rPr>
        <w:t>Por su parte, el artículo 31 establece como obligatoria la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enseñanza de las ciencias económicas en la educación media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académica.</w:t>
      </w:r>
    </w:p>
    <w:p w14:paraId="2A4DE620" w14:textId="77777777" w:rsidR="00F6200E" w:rsidRPr="008A1CA7" w:rsidRDefault="00F6200E" w:rsidP="00F6200E">
      <w:pPr>
        <w:rPr>
          <w:rFonts w:eastAsiaTheme="minorHAnsi" w:cs="Arial"/>
          <w:color w:val="000000"/>
          <w:lang w:eastAsia="en-US"/>
        </w:rPr>
      </w:pPr>
    </w:p>
    <w:p w14:paraId="0982254E" w14:textId="77777777" w:rsidR="00F6200E" w:rsidRPr="008A1CA7" w:rsidRDefault="00F6200E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8A1CA7">
        <w:rPr>
          <w:rFonts w:eastAsiaTheme="minorHAnsi" w:cs="Arial"/>
          <w:b/>
          <w:color w:val="000000"/>
          <w:lang w:eastAsia="en-US"/>
        </w:rPr>
        <w:t>Decreto 457 de 2014</w:t>
      </w:r>
      <w:r w:rsidRPr="008A1CA7">
        <w:rPr>
          <w:rFonts w:eastAsiaTheme="minorHAnsi" w:cs="Arial"/>
          <w:color w:val="000000"/>
          <w:lang w:eastAsia="en-US"/>
        </w:rPr>
        <w:t>: Esta norma organiza el Sistema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Administrativo Nacional para la Educación Económica y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Financiera y crea la Comisión Intersectorial para la Educación</w:t>
      </w:r>
    </w:p>
    <w:p w14:paraId="60DDE658" w14:textId="77777777" w:rsidR="00F6200E" w:rsidRPr="008A1CA7" w:rsidRDefault="00F6200E" w:rsidP="008A1CA7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8A1CA7">
        <w:rPr>
          <w:rFonts w:eastAsiaTheme="minorHAnsi" w:cs="Arial"/>
          <w:color w:val="000000"/>
          <w:lang w:eastAsia="en-US"/>
        </w:rPr>
        <w:t>Económica y Financiera.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El decreto recoge lo propuesto en la Ley 1328 de 2009 y la Ley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1450 de 2011, en cuanto a que la EEF constituye un tema que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debe ser abordado en los establecimientos educativos como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una herramienta en el proceso de construcción ciudadana, con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el fin de que los estudiantes reconozcan las diversas relaciones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que establece el ser humano con el manejo de los recursos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 xml:space="preserve">para el bienestar común e </w:t>
      </w:r>
      <w:r w:rsidRPr="008A1CA7">
        <w:rPr>
          <w:rFonts w:eastAsiaTheme="minorHAnsi" w:cs="Arial"/>
          <w:color w:val="000000"/>
          <w:lang w:eastAsia="en-US"/>
        </w:rPr>
        <w:lastRenderedPageBreak/>
        <w:t>individual. Otro de sus propósitos es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la formación de los estudiantes en la toma de conciencia como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sujetos económicos y que comprendan cómo, en lo local y en lo</w:t>
      </w:r>
      <w:r w:rsidR="008A1CA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global, existen dinámicas y prácticas económicas diversas.</w:t>
      </w:r>
    </w:p>
    <w:p w14:paraId="3BDAA2F9" w14:textId="77777777" w:rsidR="00F6200E" w:rsidRPr="008A1CA7" w:rsidRDefault="00F6200E" w:rsidP="00F6200E">
      <w:pPr>
        <w:rPr>
          <w:rFonts w:cs="Arial"/>
        </w:rPr>
      </w:pPr>
    </w:p>
    <w:p w14:paraId="4DAAFE9A" w14:textId="77777777" w:rsidR="00F6200E" w:rsidRPr="008A1CA7" w:rsidRDefault="00F6200E" w:rsidP="00F6200E">
      <w:pPr>
        <w:rPr>
          <w:rFonts w:cs="Arial"/>
        </w:rPr>
      </w:pPr>
    </w:p>
    <w:p w14:paraId="33F6331C" w14:textId="77777777" w:rsidR="00482B35" w:rsidRPr="009A4B2F" w:rsidRDefault="00F6200E" w:rsidP="009A4B2F">
      <w:pPr>
        <w:pStyle w:val="Ttulo1"/>
        <w:numPr>
          <w:ilvl w:val="0"/>
          <w:numId w:val="1"/>
        </w:numPr>
        <w:ind w:left="709" w:hanging="720"/>
        <w:jc w:val="both"/>
        <w:rPr>
          <w:rFonts w:cs="Arial"/>
        </w:rPr>
      </w:pPr>
      <w:bookmarkStart w:id="22" w:name="_Toc480095158"/>
      <w:bookmarkEnd w:id="20"/>
      <w:r w:rsidRPr="009A4B2F">
        <w:rPr>
          <w:rFonts w:cs="Arial"/>
        </w:rPr>
        <w:t>EJES TEMÁTICOS DE LA EDUCACIÓN FINANCIERA</w:t>
      </w:r>
      <w:bookmarkEnd w:id="22"/>
    </w:p>
    <w:p w14:paraId="071398DC" w14:textId="77777777" w:rsidR="00F6200E" w:rsidRPr="008A1CA7" w:rsidRDefault="00F6200E" w:rsidP="00F6200E">
      <w:pPr>
        <w:rPr>
          <w:rFonts w:eastAsiaTheme="minorHAnsi" w:cs="Arial"/>
          <w:color w:val="58595B"/>
          <w:lang w:eastAsia="en-US"/>
        </w:rPr>
      </w:pPr>
    </w:p>
    <w:p w14:paraId="15DBE1AD" w14:textId="77777777" w:rsidR="00F6200E" w:rsidRPr="00E43C66" w:rsidRDefault="00DA5CC7" w:rsidP="009A4B2F">
      <w:pPr>
        <w:pStyle w:val="Ttulo2"/>
        <w:numPr>
          <w:ilvl w:val="1"/>
          <w:numId w:val="1"/>
        </w:numPr>
        <w:ind w:left="709"/>
        <w:jc w:val="both"/>
        <w:rPr>
          <w:rFonts w:cs="Arial"/>
          <w:szCs w:val="24"/>
        </w:rPr>
      </w:pPr>
      <w:bookmarkStart w:id="23" w:name="_Toc480095159"/>
      <w:r w:rsidRPr="00E43C66">
        <w:rPr>
          <w:rFonts w:cs="Arial"/>
          <w:szCs w:val="24"/>
        </w:rPr>
        <w:t>EJE TEMÁTICO ECONOMÍA</w:t>
      </w:r>
      <w:bookmarkEnd w:id="23"/>
    </w:p>
    <w:p w14:paraId="2F6D74B4" w14:textId="77777777" w:rsidR="00E43C66" w:rsidRDefault="00E43C66" w:rsidP="00F6200E">
      <w:pPr>
        <w:autoSpaceDE w:val="0"/>
        <w:autoSpaceDN w:val="0"/>
        <w:adjustRightInd w:val="0"/>
        <w:rPr>
          <w:rFonts w:eastAsiaTheme="minorHAnsi" w:cs="Arial"/>
          <w:color w:val="58595B"/>
          <w:sz w:val="16"/>
          <w:szCs w:val="16"/>
          <w:lang w:eastAsia="en-US"/>
        </w:rPr>
      </w:pPr>
    </w:p>
    <w:p w14:paraId="1522E27A" w14:textId="77777777" w:rsidR="00F6200E" w:rsidRDefault="00F6200E" w:rsidP="00F6200E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E43C66">
        <w:rPr>
          <w:rFonts w:eastAsiaTheme="minorHAnsi" w:cs="Arial"/>
          <w:b/>
          <w:color w:val="000000"/>
          <w:lang w:eastAsia="en-US"/>
        </w:rPr>
        <w:t>Conceptos clave de economía:</w:t>
      </w:r>
      <w:r w:rsidRPr="00E43C66">
        <w:rPr>
          <w:rFonts w:eastAsiaTheme="minorHAnsi" w:cs="Arial"/>
          <w:color w:val="000000"/>
          <w:lang w:eastAsia="en-US"/>
        </w:rPr>
        <w:t xml:space="preserve"> Se incluyen en el aprendizaje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de estos conceptos el papel que tiene la economía en la vida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cotidiana personal, familiar o escolar, la definición de economía, a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partir del entendimiento de la escasez de recursos, de bienes y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servicios y la responsabilidad sobre su uso y cuidado. Otros conceptos</w:t>
      </w:r>
      <w:r w:rsid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que se pueden explorar son mercado, oferta, demanda,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canasta familiar, dinero y sectores económicos.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</w:p>
    <w:p w14:paraId="765727ED" w14:textId="77777777" w:rsidR="00E43C66" w:rsidRDefault="00E43C66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</w:p>
    <w:p w14:paraId="08A3A57D" w14:textId="77777777" w:rsidR="00F6200E" w:rsidRDefault="00F6200E" w:rsidP="00F6200E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E43C66">
        <w:rPr>
          <w:rFonts w:eastAsiaTheme="minorHAnsi" w:cs="Arial"/>
          <w:b/>
          <w:color w:val="000000"/>
          <w:lang w:eastAsia="en-US"/>
        </w:rPr>
        <w:t>Indicadores económicos:</w:t>
      </w:r>
      <w:r w:rsidRPr="00E43C66">
        <w:rPr>
          <w:rFonts w:eastAsiaTheme="minorHAnsi" w:cs="Arial"/>
          <w:color w:val="000000"/>
          <w:lang w:eastAsia="en-US"/>
        </w:rPr>
        <w:t xml:space="preserve"> Se abordan conceptos relacionados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con los datos que permiten analizar cómo se encuentra la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economía en un lugar y espacio determinados. En medios de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comunicación, en época electoral, en declaraciones de diferentes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líderes, entre otros escenarios. Es común escuchar algunos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de estos términos: tasa de desempleo, producto interno bruto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(PIB), inflación, tasa de cambio, la tasa de interés de referencia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del Banco Central y la unidad de valor real (UVR), entre otros.</w:t>
      </w:r>
    </w:p>
    <w:p w14:paraId="09105F97" w14:textId="77777777" w:rsidR="00E43C66" w:rsidRPr="00E43C66" w:rsidRDefault="00E43C66" w:rsidP="00E43C66">
      <w:pPr>
        <w:pStyle w:val="Prrafodelista"/>
        <w:rPr>
          <w:rFonts w:eastAsiaTheme="minorHAnsi" w:cs="Arial"/>
          <w:color w:val="000000"/>
          <w:lang w:eastAsia="en-US"/>
        </w:rPr>
      </w:pPr>
    </w:p>
    <w:p w14:paraId="542FD9A7" w14:textId="77777777" w:rsidR="00F6200E" w:rsidRDefault="00F6200E" w:rsidP="00F6200E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E43C66">
        <w:rPr>
          <w:rFonts w:eastAsiaTheme="minorHAnsi" w:cs="Arial"/>
          <w:b/>
          <w:color w:val="000000"/>
          <w:lang w:eastAsia="en-US"/>
        </w:rPr>
        <w:t>Desarrollo económico:</w:t>
      </w:r>
      <w:r w:rsidRPr="00E43C66">
        <w:rPr>
          <w:rFonts w:eastAsiaTheme="minorHAnsi" w:cs="Arial"/>
          <w:color w:val="000000"/>
          <w:lang w:eastAsia="en-US"/>
        </w:rPr>
        <w:t xml:space="preserve"> En este ámbito conceptual se pretende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que el estudiante comprenda la relación existente entre factores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como el empleo, producción, consumo, crecimiento económico,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pobreza y las situaciones asociadas a la conservación de los recursos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naturales y el bienestar de la sociedad. Para esto, se exploran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temáticas como el crecimiento, crisis económicas, desarrollo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sostenible y economía solidaria, que permiten reconocer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cómo influyen en la satisfacción de necesidades y en los cambios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de la sociedad, generando bienestar económico y social.</w:t>
      </w:r>
    </w:p>
    <w:p w14:paraId="4ABDC58B" w14:textId="77777777" w:rsidR="00E43C66" w:rsidRPr="00E43C66" w:rsidRDefault="00E43C66" w:rsidP="00E43C66">
      <w:pPr>
        <w:pStyle w:val="Prrafodelista"/>
        <w:rPr>
          <w:rFonts w:eastAsiaTheme="minorHAnsi" w:cs="Arial"/>
          <w:color w:val="000000"/>
          <w:lang w:eastAsia="en-US"/>
        </w:rPr>
      </w:pPr>
    </w:p>
    <w:p w14:paraId="6D503238" w14:textId="77777777" w:rsidR="00F6200E" w:rsidRPr="00E43C66" w:rsidRDefault="00F6200E" w:rsidP="00F6200E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E43C66">
        <w:rPr>
          <w:rFonts w:eastAsiaTheme="minorHAnsi" w:cs="Arial"/>
          <w:b/>
          <w:color w:val="000000"/>
          <w:lang w:eastAsia="en-US"/>
        </w:rPr>
        <w:t>Políticas económicas:</w:t>
      </w:r>
      <w:r w:rsidRPr="00E43C66">
        <w:rPr>
          <w:rFonts w:eastAsiaTheme="minorHAnsi" w:cs="Arial"/>
          <w:color w:val="000000"/>
          <w:lang w:eastAsia="en-US"/>
        </w:rPr>
        <w:t xml:space="preserve"> se pretende que el estudiante comprenda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y analice lo relacionado con las medidas, normas o políticas que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se implementan en una sociedad e influyen en la asignación y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aprovechamiento de los recursos, la producción y consumo de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algunos bienes y servicios y cómo afectan las decisiones personales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o familiares. Son contenidos propios de este ámbito la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 xml:space="preserve">política fiscal, presupuesto </w:t>
      </w:r>
      <w:r w:rsidRPr="00E43C66">
        <w:rPr>
          <w:rFonts w:eastAsiaTheme="minorHAnsi" w:cs="Arial"/>
          <w:color w:val="000000"/>
          <w:lang w:eastAsia="en-US"/>
        </w:rPr>
        <w:lastRenderedPageBreak/>
        <w:t>nacional, impuestos, política monetaria,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banca central y sus funciones; además la política comercial,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barreras arancelarias y no arancelarias, acuerdos comerciales,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devaluación, revaluación, apertura económica y globalización.</w:t>
      </w:r>
    </w:p>
    <w:p w14:paraId="38A38E8C" w14:textId="77777777" w:rsidR="00F6200E" w:rsidRPr="008A1CA7" w:rsidRDefault="00F6200E" w:rsidP="00F6200E">
      <w:pPr>
        <w:rPr>
          <w:rFonts w:eastAsiaTheme="minorHAnsi" w:cs="Arial"/>
          <w:color w:val="000000"/>
          <w:lang w:eastAsia="en-US"/>
        </w:rPr>
      </w:pPr>
    </w:p>
    <w:p w14:paraId="75A0629A" w14:textId="77777777" w:rsidR="00F6200E" w:rsidRPr="00E43C66" w:rsidRDefault="00DA5CC7" w:rsidP="009A4B2F">
      <w:pPr>
        <w:pStyle w:val="Ttulo2"/>
        <w:numPr>
          <w:ilvl w:val="1"/>
          <w:numId w:val="1"/>
        </w:numPr>
        <w:ind w:left="709"/>
        <w:jc w:val="both"/>
        <w:rPr>
          <w:rFonts w:cs="Arial"/>
          <w:szCs w:val="24"/>
        </w:rPr>
      </w:pPr>
      <w:bookmarkStart w:id="24" w:name="_Toc480095160"/>
      <w:r w:rsidRPr="00E43C66">
        <w:rPr>
          <w:rFonts w:cs="Arial"/>
          <w:szCs w:val="24"/>
        </w:rPr>
        <w:t>EJE TEMÁTICO FINANZAS</w:t>
      </w:r>
      <w:bookmarkEnd w:id="24"/>
    </w:p>
    <w:p w14:paraId="24F3B4AB" w14:textId="77777777" w:rsidR="00E43C66" w:rsidRDefault="00E43C66" w:rsidP="00DA5CC7">
      <w:pPr>
        <w:rPr>
          <w:rFonts w:eastAsiaTheme="minorHAnsi"/>
          <w:lang w:eastAsia="en-US"/>
        </w:rPr>
      </w:pPr>
    </w:p>
    <w:p w14:paraId="3466CE60" w14:textId="77777777" w:rsidR="00F6200E" w:rsidRPr="00E43C66" w:rsidRDefault="00F6200E" w:rsidP="00F6200E">
      <w:pPr>
        <w:pStyle w:val="Prrafodelista"/>
        <w:numPr>
          <w:ilvl w:val="0"/>
          <w:numId w:val="6"/>
        </w:num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E43C66">
        <w:rPr>
          <w:rFonts w:eastAsiaTheme="minorHAnsi" w:cs="Arial"/>
          <w:b/>
          <w:color w:val="000000"/>
          <w:lang w:eastAsia="en-US"/>
        </w:rPr>
        <w:t>Conceptos clave de finanzas:</w:t>
      </w:r>
      <w:r w:rsidRPr="00E43C66">
        <w:rPr>
          <w:rFonts w:eastAsiaTheme="minorHAnsi" w:cs="Arial"/>
          <w:color w:val="000000"/>
          <w:lang w:eastAsia="en-US"/>
        </w:rPr>
        <w:t xml:space="preserve"> Se pretende que las niñas, niños,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adolescentes y jóvenes conozcan, identifiquen y diferencien conceptos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básicos financieros como dinero, tipos de finanzas, ingresos,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gastos, ganancia, pérdida, interés, riesgo, hábitos financieros,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indicadores financieros, entre otros, de tal manera que los apropien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y los apliquen en la toma de decisiones.</w:t>
      </w:r>
    </w:p>
    <w:p w14:paraId="670812F0" w14:textId="77777777" w:rsidR="00E43C66" w:rsidRDefault="00E43C66" w:rsidP="00DA5CC7">
      <w:pPr>
        <w:rPr>
          <w:rFonts w:eastAsiaTheme="minorHAnsi"/>
          <w:lang w:eastAsia="en-US"/>
        </w:rPr>
      </w:pPr>
    </w:p>
    <w:p w14:paraId="3BCB67C4" w14:textId="77777777" w:rsidR="00F6200E" w:rsidRPr="00E43C66" w:rsidRDefault="00F6200E" w:rsidP="00F6200E">
      <w:pPr>
        <w:pStyle w:val="Prrafodelista"/>
        <w:numPr>
          <w:ilvl w:val="0"/>
          <w:numId w:val="6"/>
        </w:num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E43C66">
        <w:rPr>
          <w:rFonts w:eastAsiaTheme="minorHAnsi" w:cs="Arial"/>
          <w:b/>
          <w:color w:val="000000"/>
          <w:lang w:eastAsia="en-US"/>
        </w:rPr>
        <w:t>Presupuesto:</w:t>
      </w:r>
      <w:r w:rsidRPr="00E43C66">
        <w:rPr>
          <w:rFonts w:eastAsiaTheme="minorHAnsi" w:cs="Arial"/>
          <w:color w:val="000000"/>
          <w:lang w:eastAsia="en-US"/>
        </w:rPr>
        <w:t xml:space="preserve"> El propósito de este ámbito es que las y los estudiantes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identifiquen los diferentes recursos que ingresan en su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familia, reconozcan el presupuesto como una herramienta que les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permite organizarlos, conozcan en qué se los gastan y creen hábitos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que les permitan controlarlos. Se pueden abordar conceptos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como componentes del presupuesto, ingresos, fuentes de ingreso,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tipos de ingresos, gastos, tipos de gasto, superávit y déficit.</w:t>
      </w:r>
    </w:p>
    <w:p w14:paraId="0558973C" w14:textId="77777777" w:rsidR="00E43C66" w:rsidRDefault="00E43C66" w:rsidP="00DA5CC7">
      <w:pPr>
        <w:rPr>
          <w:rFonts w:eastAsiaTheme="minorHAnsi"/>
          <w:lang w:eastAsia="en-US"/>
        </w:rPr>
      </w:pPr>
    </w:p>
    <w:p w14:paraId="32AE81C9" w14:textId="77777777" w:rsidR="00F6200E" w:rsidRDefault="00F6200E" w:rsidP="00F6200E">
      <w:pPr>
        <w:pStyle w:val="Prrafodelista"/>
        <w:numPr>
          <w:ilvl w:val="0"/>
          <w:numId w:val="6"/>
        </w:num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E43C66">
        <w:rPr>
          <w:rFonts w:eastAsiaTheme="minorHAnsi" w:cs="Arial"/>
          <w:b/>
          <w:color w:val="000000"/>
          <w:lang w:eastAsia="en-US"/>
        </w:rPr>
        <w:t>Ahorro e inversión:</w:t>
      </w:r>
      <w:r w:rsidRPr="00E43C66">
        <w:rPr>
          <w:rFonts w:eastAsiaTheme="minorHAnsi" w:cs="Arial"/>
          <w:color w:val="000000"/>
          <w:lang w:eastAsia="en-US"/>
        </w:rPr>
        <w:t xml:space="preserve"> Hace referencia a la generación de hábitos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de ahorro e inversión para el cumplimiento de metas a mediano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y largo plazo. Los contenidos que se sugiere tener en cuenta son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ahorro, meta, plan de ahorro, tipos de ahorro, riesgos, propósitos,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beneficios y tipos de inversión.</w:t>
      </w:r>
    </w:p>
    <w:p w14:paraId="6BB5BD34" w14:textId="77777777" w:rsidR="00E43C66" w:rsidRPr="00E43C66" w:rsidRDefault="00E43C66" w:rsidP="00E43C66">
      <w:pPr>
        <w:pStyle w:val="Prrafodelista"/>
        <w:rPr>
          <w:rFonts w:eastAsiaTheme="minorHAnsi" w:cs="Arial"/>
          <w:color w:val="000000"/>
          <w:lang w:eastAsia="en-US"/>
        </w:rPr>
      </w:pPr>
    </w:p>
    <w:p w14:paraId="36287525" w14:textId="77777777" w:rsidR="00F6200E" w:rsidRPr="00E43C66" w:rsidRDefault="00F6200E" w:rsidP="00F6200E">
      <w:pPr>
        <w:pStyle w:val="Prrafodelista"/>
        <w:numPr>
          <w:ilvl w:val="0"/>
          <w:numId w:val="6"/>
        </w:num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E43C66">
        <w:rPr>
          <w:rFonts w:eastAsiaTheme="minorHAnsi" w:cs="Arial"/>
          <w:b/>
          <w:color w:val="000000"/>
          <w:lang w:eastAsia="en-US"/>
        </w:rPr>
        <w:t>Manejo de las deudas:</w:t>
      </w:r>
      <w:r w:rsidRPr="00E43C66">
        <w:rPr>
          <w:rFonts w:eastAsiaTheme="minorHAnsi" w:cs="Arial"/>
          <w:color w:val="000000"/>
          <w:lang w:eastAsia="en-US"/>
        </w:rPr>
        <w:t xml:space="preserve"> Con el propósito de ayudar a las y los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estudiantes a comprender la responsabilidad asociada al uso del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endeudamiento, se propone desarrollar los siguientes conceptos: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deuda, para qué sirve, a qué obliga, tipos de deuda, consecuencias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del manejo inadecuado, formas de endeudamiento y</w:t>
      </w:r>
      <w:r w:rsid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fuentes de crédito formales e informales.</w:t>
      </w:r>
    </w:p>
    <w:p w14:paraId="4922CCA8" w14:textId="77777777" w:rsidR="00E43C66" w:rsidRDefault="00E43C66" w:rsidP="00DA5CC7">
      <w:pPr>
        <w:rPr>
          <w:rFonts w:eastAsiaTheme="minorHAnsi"/>
          <w:lang w:eastAsia="en-US"/>
        </w:rPr>
      </w:pPr>
    </w:p>
    <w:p w14:paraId="5712160E" w14:textId="77777777" w:rsidR="00F6200E" w:rsidRPr="00E43C66" w:rsidRDefault="00F6200E" w:rsidP="00F6200E">
      <w:pPr>
        <w:pStyle w:val="Prrafodelista"/>
        <w:numPr>
          <w:ilvl w:val="0"/>
          <w:numId w:val="6"/>
        </w:num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E43C66">
        <w:rPr>
          <w:rFonts w:eastAsiaTheme="minorHAnsi" w:cs="Arial"/>
          <w:b/>
          <w:color w:val="000000"/>
          <w:lang w:eastAsia="en-US"/>
        </w:rPr>
        <w:t xml:space="preserve">Sistema financiero: </w:t>
      </w:r>
      <w:r w:rsidRPr="00E43C66">
        <w:rPr>
          <w:rFonts w:eastAsiaTheme="minorHAnsi" w:cs="Arial"/>
          <w:color w:val="000000"/>
          <w:lang w:eastAsia="en-US"/>
        </w:rPr>
        <w:t>Comprende la estructura del sistema financiero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colombiano, así como sus productos y servicios, identificar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sus ventajas y desventajas para elegir de manera responsable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e informada aquellos que les permitan cubrir sus necesidades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y/o alcanzar metas, contribuyendo al bienestar propio y familiar.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Se sugiere el desarrollo de los siguientes contenidos: el sistema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financiero, composición, funciones y estructura, productos y servicios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financieros, productos financieros para ahorro e inversión,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productos financieros de crédito, canales de atención y medios</w:t>
      </w:r>
      <w:r w:rsidR="00E43C66" w:rsidRPr="00E43C66">
        <w:rPr>
          <w:rFonts w:eastAsiaTheme="minorHAnsi" w:cs="Arial"/>
          <w:color w:val="000000"/>
          <w:lang w:eastAsia="en-US"/>
        </w:rPr>
        <w:t xml:space="preserve"> </w:t>
      </w:r>
      <w:r w:rsidRPr="00E43C66">
        <w:rPr>
          <w:rFonts w:eastAsiaTheme="minorHAnsi" w:cs="Arial"/>
          <w:color w:val="000000"/>
          <w:lang w:eastAsia="en-US"/>
        </w:rPr>
        <w:t>de pago y mecanismos de protección.</w:t>
      </w:r>
    </w:p>
    <w:p w14:paraId="6BE50CCC" w14:textId="77777777" w:rsidR="00F6200E" w:rsidRPr="008A1CA7" w:rsidRDefault="00F6200E" w:rsidP="00F6200E">
      <w:pPr>
        <w:rPr>
          <w:rFonts w:cs="Arial"/>
        </w:rPr>
      </w:pPr>
    </w:p>
    <w:p w14:paraId="4D28D5A9" w14:textId="77777777" w:rsidR="00482B35" w:rsidRPr="008A1CA7" w:rsidRDefault="00482B35" w:rsidP="00F6200E">
      <w:pPr>
        <w:rPr>
          <w:rFonts w:cs="Arial"/>
        </w:rPr>
      </w:pPr>
    </w:p>
    <w:p w14:paraId="32998F6F" w14:textId="77777777" w:rsidR="00482B35" w:rsidRPr="009A4B2F" w:rsidRDefault="00482B35" w:rsidP="0063657E">
      <w:pPr>
        <w:rPr>
          <w:rFonts w:cs="Arial"/>
        </w:rPr>
      </w:pPr>
      <w:r w:rsidRPr="008A1CA7">
        <w:rPr>
          <w:rFonts w:cs="Arial"/>
        </w:rPr>
        <w:br w:type="page"/>
      </w:r>
      <w:bookmarkStart w:id="25" w:name="_Toc480095161"/>
      <w:proofErr w:type="gramStart"/>
      <w:r w:rsidR="009A4B2F" w:rsidRPr="009A4B2F">
        <w:rPr>
          <w:rFonts w:cs="Arial"/>
        </w:rPr>
        <w:lastRenderedPageBreak/>
        <w:t>COMPETENCIAS A DESARROLLAR</w:t>
      </w:r>
      <w:bookmarkEnd w:id="25"/>
      <w:proofErr w:type="gramEnd"/>
    </w:p>
    <w:p w14:paraId="48206366" w14:textId="77777777" w:rsidR="009A4B2F" w:rsidRDefault="0015713D" w:rsidP="009A4B2F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  <w:r>
        <w:rPr>
          <w:rFonts w:eastAsiaTheme="minorHAnsi" w:cs="Arial"/>
          <w:lang w:eastAsia="en-US"/>
        </w:rPr>
        <w:t>Se establecen tres competencias a desarrollar:</w:t>
      </w:r>
    </w:p>
    <w:p w14:paraId="1D92243C" w14:textId="77777777" w:rsidR="0015713D" w:rsidRPr="009A4B2F" w:rsidRDefault="0015713D" w:rsidP="009A4B2F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</w:p>
    <w:p w14:paraId="0A84E605" w14:textId="77777777" w:rsidR="009A4B2F" w:rsidRDefault="009A4B2F" w:rsidP="0015713D">
      <w:pPr>
        <w:pStyle w:val="Prrafodelista"/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rFonts w:eastAsiaTheme="minorHAnsi" w:cs="Arial"/>
          <w:lang w:eastAsia="en-US"/>
        </w:rPr>
      </w:pPr>
      <w:r w:rsidRPr="0015713D">
        <w:rPr>
          <w:rFonts w:eastAsiaTheme="minorHAnsi" w:cs="Arial"/>
          <w:b/>
          <w:lang w:eastAsia="en-US"/>
        </w:rPr>
        <w:t xml:space="preserve">Decidir </w:t>
      </w:r>
      <w:r w:rsidRPr="0015713D">
        <w:rPr>
          <w:rFonts w:eastAsiaTheme="minorHAnsi" w:cs="Arial"/>
          <w:lang w:eastAsia="en-US"/>
        </w:rPr>
        <w:t>de manera razonada y responsable qué acciones, desde</w:t>
      </w:r>
      <w:r w:rsidR="0015713D" w:rsidRPr="0015713D">
        <w:rPr>
          <w:rFonts w:eastAsiaTheme="minorHAnsi" w:cs="Arial"/>
          <w:lang w:eastAsia="en-US"/>
        </w:rPr>
        <w:t xml:space="preserve"> </w:t>
      </w:r>
      <w:r w:rsidRPr="0015713D">
        <w:rPr>
          <w:rFonts w:eastAsiaTheme="minorHAnsi" w:cs="Arial"/>
          <w:lang w:eastAsia="en-US"/>
        </w:rPr>
        <w:t>el punto de vista económico y financiero, son pertinentes para</w:t>
      </w:r>
      <w:r w:rsidR="0015713D" w:rsidRPr="0015713D">
        <w:rPr>
          <w:rFonts w:eastAsiaTheme="minorHAnsi" w:cs="Arial"/>
          <w:lang w:eastAsia="en-US"/>
        </w:rPr>
        <w:t xml:space="preserve"> </w:t>
      </w:r>
      <w:r w:rsidRPr="0015713D">
        <w:rPr>
          <w:rFonts w:eastAsiaTheme="minorHAnsi" w:cs="Arial"/>
          <w:lang w:eastAsia="en-US"/>
        </w:rPr>
        <w:t>el bienestar personal y de la comunidad.</w:t>
      </w:r>
    </w:p>
    <w:p w14:paraId="27790797" w14:textId="77777777" w:rsidR="0015713D" w:rsidRPr="0015713D" w:rsidRDefault="0015713D" w:rsidP="0015713D">
      <w:pPr>
        <w:pStyle w:val="Prrafodelista"/>
        <w:autoSpaceDE w:val="0"/>
        <w:autoSpaceDN w:val="0"/>
        <w:adjustRightInd w:val="0"/>
        <w:ind w:left="284"/>
        <w:rPr>
          <w:rFonts w:eastAsiaTheme="minorHAnsi" w:cs="Arial"/>
          <w:lang w:eastAsia="en-US"/>
        </w:rPr>
      </w:pPr>
    </w:p>
    <w:p w14:paraId="6924E10D" w14:textId="77777777" w:rsidR="009A4B2F" w:rsidRDefault="009A4B2F" w:rsidP="009A4B2F">
      <w:pPr>
        <w:pStyle w:val="Prrafodelista"/>
        <w:numPr>
          <w:ilvl w:val="0"/>
          <w:numId w:val="7"/>
        </w:numPr>
        <w:autoSpaceDE w:val="0"/>
        <w:autoSpaceDN w:val="0"/>
        <w:adjustRightInd w:val="0"/>
        <w:ind w:left="284" w:hanging="295"/>
        <w:rPr>
          <w:rFonts w:eastAsiaTheme="minorHAnsi" w:cs="Arial"/>
          <w:lang w:eastAsia="en-US"/>
        </w:rPr>
      </w:pPr>
      <w:r w:rsidRPr="0015713D">
        <w:rPr>
          <w:rFonts w:eastAsiaTheme="minorHAnsi" w:cs="Arial"/>
          <w:b/>
          <w:lang w:eastAsia="en-US"/>
        </w:rPr>
        <w:t>Administrar</w:t>
      </w:r>
      <w:r w:rsidRPr="0015713D">
        <w:rPr>
          <w:rFonts w:eastAsiaTheme="minorHAnsi" w:cs="Arial"/>
          <w:lang w:eastAsia="en-US"/>
        </w:rPr>
        <w:t xml:space="preserve"> racional y eficientemente los recursos económicos</w:t>
      </w:r>
      <w:r w:rsidR="0015713D" w:rsidRPr="0015713D">
        <w:rPr>
          <w:rFonts w:eastAsiaTheme="minorHAnsi" w:cs="Arial"/>
          <w:lang w:eastAsia="en-US"/>
        </w:rPr>
        <w:t xml:space="preserve"> </w:t>
      </w:r>
      <w:r w:rsidRPr="0015713D">
        <w:rPr>
          <w:rFonts w:eastAsiaTheme="minorHAnsi" w:cs="Arial"/>
          <w:lang w:eastAsia="en-US"/>
        </w:rPr>
        <w:t>y financieros que las y los estudiantes tienen a su disposición</w:t>
      </w:r>
      <w:r w:rsidR="0015713D" w:rsidRPr="0015713D">
        <w:rPr>
          <w:rFonts w:eastAsiaTheme="minorHAnsi" w:cs="Arial"/>
          <w:lang w:eastAsia="en-US"/>
        </w:rPr>
        <w:t xml:space="preserve"> </w:t>
      </w:r>
      <w:r w:rsidRPr="0015713D">
        <w:rPr>
          <w:rFonts w:eastAsiaTheme="minorHAnsi" w:cs="Arial"/>
          <w:lang w:eastAsia="en-US"/>
        </w:rPr>
        <w:t>para a afrontar los cambios del entorno.</w:t>
      </w:r>
    </w:p>
    <w:p w14:paraId="46DAAE93" w14:textId="77777777" w:rsidR="0015713D" w:rsidRPr="0015713D" w:rsidRDefault="0015713D" w:rsidP="0015713D">
      <w:pPr>
        <w:autoSpaceDE w:val="0"/>
        <w:autoSpaceDN w:val="0"/>
        <w:adjustRightInd w:val="0"/>
        <w:ind w:left="-11"/>
        <w:rPr>
          <w:rFonts w:eastAsiaTheme="minorHAnsi" w:cs="Arial"/>
          <w:lang w:eastAsia="en-US"/>
        </w:rPr>
      </w:pPr>
    </w:p>
    <w:p w14:paraId="4E682B19" w14:textId="77777777" w:rsidR="009A4B2F" w:rsidRPr="0015713D" w:rsidRDefault="009A4B2F" w:rsidP="009A4B2F">
      <w:pPr>
        <w:pStyle w:val="Prrafodelista"/>
        <w:numPr>
          <w:ilvl w:val="0"/>
          <w:numId w:val="7"/>
        </w:numPr>
        <w:autoSpaceDE w:val="0"/>
        <w:autoSpaceDN w:val="0"/>
        <w:adjustRightInd w:val="0"/>
        <w:ind w:left="284" w:hanging="295"/>
        <w:rPr>
          <w:rFonts w:eastAsiaTheme="minorHAnsi" w:cs="Arial"/>
          <w:lang w:eastAsia="en-US"/>
        </w:rPr>
      </w:pPr>
      <w:r w:rsidRPr="0015713D">
        <w:rPr>
          <w:rFonts w:eastAsiaTheme="minorHAnsi" w:cs="Arial"/>
          <w:b/>
          <w:lang w:eastAsia="en-US"/>
        </w:rPr>
        <w:t>Planear</w:t>
      </w:r>
      <w:r w:rsidRPr="0015713D">
        <w:rPr>
          <w:rFonts w:eastAsiaTheme="minorHAnsi" w:cs="Arial"/>
          <w:lang w:eastAsia="en-US"/>
        </w:rPr>
        <w:t xml:space="preserve"> las metas de carácter económico y financiero de corto,</w:t>
      </w:r>
      <w:r w:rsidR="0015713D" w:rsidRPr="0015713D">
        <w:rPr>
          <w:rFonts w:eastAsiaTheme="minorHAnsi" w:cs="Arial"/>
          <w:lang w:eastAsia="en-US"/>
        </w:rPr>
        <w:t xml:space="preserve"> </w:t>
      </w:r>
      <w:r w:rsidRPr="0015713D">
        <w:rPr>
          <w:rFonts w:eastAsiaTheme="minorHAnsi" w:cs="Arial"/>
          <w:lang w:eastAsia="en-US"/>
        </w:rPr>
        <w:t>mediano y largo plazo que respondan a las necesidades propias</w:t>
      </w:r>
      <w:r w:rsidR="0015713D" w:rsidRPr="0015713D">
        <w:rPr>
          <w:rFonts w:eastAsiaTheme="minorHAnsi" w:cs="Arial"/>
          <w:lang w:eastAsia="en-US"/>
        </w:rPr>
        <w:t xml:space="preserve"> </w:t>
      </w:r>
      <w:r w:rsidRPr="0015713D">
        <w:rPr>
          <w:rFonts w:eastAsiaTheme="minorHAnsi" w:cs="Arial"/>
          <w:lang w:eastAsia="en-US"/>
        </w:rPr>
        <w:t>y de la comunidad a la que pertenecen las y los estudiantes.</w:t>
      </w:r>
    </w:p>
    <w:p w14:paraId="0D4A34ED" w14:textId="77777777" w:rsidR="008A540E" w:rsidRPr="008A540E" w:rsidRDefault="008A540E" w:rsidP="008A540E">
      <w:pPr>
        <w:pStyle w:val="Ttulo1"/>
        <w:numPr>
          <w:ilvl w:val="0"/>
          <w:numId w:val="1"/>
        </w:numPr>
        <w:ind w:left="0" w:firstLine="0"/>
        <w:jc w:val="both"/>
        <w:rPr>
          <w:rFonts w:cs="Arial"/>
        </w:rPr>
      </w:pPr>
      <w:r w:rsidRPr="008A540E">
        <w:rPr>
          <w:rFonts w:cs="Arial"/>
        </w:rPr>
        <w:t xml:space="preserve">TRANSVERSALIZACIÓN DE LA EDUCACIÓN FINANCIERA </w:t>
      </w:r>
    </w:p>
    <w:p w14:paraId="72DD2F94" w14:textId="77777777" w:rsidR="008A540E" w:rsidRDefault="008A540E" w:rsidP="008A540E">
      <w:pPr>
        <w:rPr>
          <w:rFonts w:eastAsiaTheme="minorHAnsi"/>
          <w:lang w:eastAsia="en-US"/>
        </w:rPr>
      </w:pPr>
    </w:p>
    <w:p w14:paraId="2A77258C" w14:textId="77777777" w:rsidR="008A540E" w:rsidRPr="008A540E" w:rsidRDefault="008A540E" w:rsidP="008A540E">
      <w:pPr>
        <w:rPr>
          <w:rFonts w:eastAsiaTheme="minorHAnsi"/>
          <w:b/>
          <w:lang w:eastAsia="en-US"/>
        </w:rPr>
      </w:pPr>
      <w:r w:rsidRPr="008A540E">
        <w:rPr>
          <w:rFonts w:eastAsiaTheme="minorHAnsi"/>
          <w:b/>
          <w:lang w:eastAsia="en-US"/>
        </w:rPr>
        <w:t>EMPRENDIMIENTO</w:t>
      </w:r>
    </w:p>
    <w:p w14:paraId="37E82B2D" w14:textId="77777777" w:rsidR="008A540E" w:rsidRDefault="008A540E" w:rsidP="008A540E">
      <w:pPr>
        <w:rPr>
          <w:rFonts w:eastAsiaTheme="minorHAnsi"/>
          <w:b/>
          <w:lang w:eastAsia="en-US"/>
        </w:rPr>
      </w:pPr>
    </w:p>
    <w:p w14:paraId="60CD237B" w14:textId="77777777" w:rsidR="008A540E" w:rsidRDefault="008A540E" w:rsidP="008A540E">
      <w:pPr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Grados 1º, 2º y 3º (Ciclo 1)</w:t>
      </w:r>
    </w:p>
    <w:p w14:paraId="38D7001F" w14:textId="77777777" w:rsidR="008A540E" w:rsidRDefault="008A540E" w:rsidP="008A540E">
      <w:pPr>
        <w:rPr>
          <w:rFonts w:eastAsiaTheme="minorHAnsi"/>
          <w:b/>
          <w:lang w:eastAsia="en-US"/>
        </w:rPr>
      </w:pPr>
    </w:p>
    <w:p w14:paraId="2B2C8852" w14:textId="77777777" w:rsidR="008A540E" w:rsidRPr="002A686B" w:rsidRDefault="008A540E" w:rsidP="008A540E">
      <w:pPr>
        <w:pStyle w:val="Prrafodelista"/>
        <w:numPr>
          <w:ilvl w:val="0"/>
          <w:numId w:val="8"/>
        </w:numPr>
        <w:rPr>
          <w:rFonts w:eastAsiaTheme="minorHAnsi"/>
          <w:lang w:eastAsia="en-US"/>
        </w:rPr>
      </w:pPr>
      <w:r w:rsidRPr="002A686B">
        <w:rPr>
          <w:rFonts w:eastAsiaTheme="minorHAnsi"/>
          <w:lang w:eastAsia="en-US"/>
        </w:rPr>
        <w:t>Importancia del ahorro</w:t>
      </w:r>
    </w:p>
    <w:p w14:paraId="66766A35" w14:textId="77777777" w:rsidR="008A540E" w:rsidRPr="002A686B" w:rsidRDefault="008A540E" w:rsidP="008A540E">
      <w:pPr>
        <w:pStyle w:val="Prrafodelista"/>
        <w:numPr>
          <w:ilvl w:val="0"/>
          <w:numId w:val="8"/>
        </w:numPr>
        <w:rPr>
          <w:rFonts w:eastAsiaTheme="minorHAnsi"/>
          <w:lang w:eastAsia="en-US"/>
        </w:rPr>
      </w:pPr>
      <w:r w:rsidRPr="002A686B">
        <w:rPr>
          <w:rFonts w:eastAsiaTheme="minorHAnsi"/>
          <w:lang w:eastAsia="en-US"/>
        </w:rPr>
        <w:t>Fuentes de ingreso</w:t>
      </w:r>
    </w:p>
    <w:p w14:paraId="67D56AD6" w14:textId="77777777" w:rsidR="008A540E" w:rsidRPr="002A686B" w:rsidRDefault="008A540E" w:rsidP="008A540E">
      <w:pPr>
        <w:pStyle w:val="Prrafodelista"/>
        <w:numPr>
          <w:ilvl w:val="0"/>
          <w:numId w:val="8"/>
        </w:numPr>
        <w:rPr>
          <w:rFonts w:eastAsiaTheme="minorHAnsi"/>
          <w:lang w:eastAsia="en-US"/>
        </w:rPr>
      </w:pPr>
      <w:r w:rsidRPr="002A686B">
        <w:rPr>
          <w:rFonts w:eastAsiaTheme="minorHAnsi"/>
          <w:lang w:eastAsia="en-US"/>
        </w:rPr>
        <w:t>Inversión</w:t>
      </w:r>
    </w:p>
    <w:p w14:paraId="0170900D" w14:textId="77777777" w:rsidR="008A540E" w:rsidRDefault="008A540E" w:rsidP="008A540E">
      <w:pPr>
        <w:rPr>
          <w:rFonts w:eastAsiaTheme="minorHAnsi"/>
          <w:b/>
          <w:lang w:eastAsia="en-US"/>
        </w:rPr>
      </w:pPr>
    </w:p>
    <w:p w14:paraId="5653034F" w14:textId="77777777" w:rsidR="008A540E" w:rsidRDefault="008A540E" w:rsidP="008A540E">
      <w:pPr>
        <w:rPr>
          <w:rFonts w:eastAsiaTheme="minorHAnsi"/>
          <w:b/>
          <w:lang w:eastAsia="en-US"/>
        </w:rPr>
      </w:pPr>
    </w:p>
    <w:p w14:paraId="49B2DD91" w14:textId="77777777" w:rsidR="008A540E" w:rsidRDefault="008A540E" w:rsidP="008A540E">
      <w:pPr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Grados 4º y 5º (Ciclo 2)</w:t>
      </w:r>
    </w:p>
    <w:p w14:paraId="6DEAF03F" w14:textId="77777777" w:rsidR="008A540E" w:rsidRPr="002A686B" w:rsidRDefault="008A540E" w:rsidP="008A540E">
      <w:pPr>
        <w:pStyle w:val="Prrafodelista"/>
        <w:numPr>
          <w:ilvl w:val="0"/>
          <w:numId w:val="9"/>
        </w:numPr>
        <w:rPr>
          <w:rFonts w:eastAsiaTheme="minorHAnsi"/>
          <w:lang w:eastAsia="en-US"/>
        </w:rPr>
      </w:pPr>
      <w:r w:rsidRPr="002A686B">
        <w:rPr>
          <w:rFonts w:eastAsiaTheme="minorHAnsi"/>
          <w:lang w:eastAsia="en-US"/>
        </w:rPr>
        <w:t>Planificación del ahorro en la familia.</w:t>
      </w:r>
    </w:p>
    <w:p w14:paraId="690F824B" w14:textId="77777777" w:rsidR="008A540E" w:rsidRPr="002A686B" w:rsidRDefault="008A540E" w:rsidP="008A540E">
      <w:pPr>
        <w:pStyle w:val="Prrafodelista"/>
        <w:numPr>
          <w:ilvl w:val="0"/>
          <w:numId w:val="9"/>
        </w:numPr>
        <w:rPr>
          <w:rFonts w:eastAsiaTheme="minorHAnsi"/>
          <w:lang w:eastAsia="en-US"/>
        </w:rPr>
      </w:pPr>
      <w:r w:rsidRPr="002A686B">
        <w:rPr>
          <w:rFonts w:eastAsiaTheme="minorHAnsi"/>
          <w:lang w:eastAsia="en-US"/>
        </w:rPr>
        <w:t>Valor del Dinero</w:t>
      </w:r>
    </w:p>
    <w:p w14:paraId="1306562F" w14:textId="77777777" w:rsidR="008A540E" w:rsidRPr="002A686B" w:rsidRDefault="008A540E" w:rsidP="008A540E">
      <w:pPr>
        <w:pStyle w:val="Prrafodelista"/>
        <w:numPr>
          <w:ilvl w:val="0"/>
          <w:numId w:val="9"/>
        </w:numPr>
        <w:rPr>
          <w:rFonts w:eastAsiaTheme="minorHAnsi"/>
          <w:lang w:eastAsia="en-US"/>
        </w:rPr>
      </w:pPr>
      <w:r w:rsidRPr="002A686B">
        <w:rPr>
          <w:rFonts w:eastAsiaTheme="minorHAnsi"/>
          <w:lang w:eastAsia="en-US"/>
        </w:rPr>
        <w:t>Crédito</w:t>
      </w:r>
    </w:p>
    <w:p w14:paraId="752501DE" w14:textId="77777777" w:rsidR="008A540E" w:rsidRPr="002A686B" w:rsidRDefault="008A540E" w:rsidP="008A540E">
      <w:pPr>
        <w:pStyle w:val="Prrafodelista"/>
        <w:numPr>
          <w:ilvl w:val="0"/>
          <w:numId w:val="9"/>
        </w:numPr>
        <w:rPr>
          <w:rFonts w:eastAsiaTheme="minorHAnsi"/>
          <w:lang w:eastAsia="en-US"/>
        </w:rPr>
      </w:pPr>
      <w:r w:rsidRPr="002A686B">
        <w:rPr>
          <w:rFonts w:eastAsiaTheme="minorHAnsi"/>
          <w:lang w:eastAsia="en-US"/>
        </w:rPr>
        <w:t>Inversión</w:t>
      </w:r>
    </w:p>
    <w:p w14:paraId="27C595B7" w14:textId="77777777" w:rsidR="008A540E" w:rsidRDefault="008A540E" w:rsidP="008A540E">
      <w:pPr>
        <w:rPr>
          <w:rFonts w:eastAsiaTheme="minorHAnsi"/>
          <w:lang w:eastAsia="en-US"/>
        </w:rPr>
      </w:pPr>
    </w:p>
    <w:p w14:paraId="620D4EE4" w14:textId="77777777" w:rsidR="008A540E" w:rsidRDefault="008A540E" w:rsidP="008A540E">
      <w:pPr>
        <w:rPr>
          <w:rFonts w:eastAsiaTheme="minorHAnsi"/>
          <w:lang w:eastAsia="en-US"/>
        </w:rPr>
      </w:pPr>
    </w:p>
    <w:p w14:paraId="3398709F" w14:textId="77777777" w:rsidR="008A540E" w:rsidRDefault="008A540E" w:rsidP="008A540E">
      <w:pPr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Grados 6º y 7º (Ciclo 3)</w:t>
      </w:r>
    </w:p>
    <w:p w14:paraId="7A255DE6" w14:textId="77777777" w:rsidR="008A540E" w:rsidRPr="002A686B" w:rsidRDefault="008A540E" w:rsidP="008A540E">
      <w:pPr>
        <w:pStyle w:val="Prrafodelista"/>
        <w:numPr>
          <w:ilvl w:val="0"/>
          <w:numId w:val="10"/>
        </w:numPr>
        <w:rPr>
          <w:rFonts w:eastAsia="Batang" w:cs="Arial"/>
          <w:szCs w:val="20"/>
          <w:lang w:val="es-CO" w:eastAsia="en-US"/>
        </w:rPr>
      </w:pPr>
      <w:r>
        <w:rPr>
          <w:rFonts w:eastAsia="Batang" w:cs="Arial"/>
          <w:szCs w:val="20"/>
          <w:lang w:eastAsia="en-US"/>
        </w:rPr>
        <w:t>P</w:t>
      </w:r>
      <w:proofErr w:type="spellStart"/>
      <w:r w:rsidRPr="002A686B">
        <w:rPr>
          <w:rFonts w:eastAsia="Batang" w:cs="Arial"/>
          <w:szCs w:val="20"/>
          <w:lang w:val="es-CO" w:eastAsia="en-US"/>
        </w:rPr>
        <w:t>rincipales</w:t>
      </w:r>
      <w:proofErr w:type="spellEnd"/>
      <w:r w:rsidRPr="002A686B">
        <w:rPr>
          <w:rFonts w:eastAsia="Batang" w:cs="Arial"/>
          <w:szCs w:val="20"/>
          <w:lang w:val="es-CO" w:eastAsia="en-US"/>
        </w:rPr>
        <w:t xml:space="preserve"> conceptos económicos: PIB, inflación, desempleo, tasa de interés </w:t>
      </w:r>
      <w:r>
        <w:rPr>
          <w:rFonts w:eastAsia="Batang" w:cs="Arial"/>
          <w:szCs w:val="20"/>
          <w:lang w:val="es-CO" w:eastAsia="en-US"/>
        </w:rPr>
        <w:t>y tasa de cambio, entre otros</w:t>
      </w:r>
    </w:p>
    <w:p w14:paraId="06902E1B" w14:textId="77777777" w:rsidR="008A540E" w:rsidRPr="002A686B" w:rsidRDefault="008A540E" w:rsidP="008A540E">
      <w:pPr>
        <w:pStyle w:val="Prrafodelista"/>
        <w:numPr>
          <w:ilvl w:val="0"/>
          <w:numId w:val="10"/>
        </w:numPr>
        <w:rPr>
          <w:rFonts w:eastAsiaTheme="minorHAnsi"/>
          <w:lang w:val="es-CO" w:eastAsia="en-US"/>
        </w:rPr>
      </w:pPr>
      <w:r w:rsidRPr="002A686B">
        <w:rPr>
          <w:rFonts w:eastAsiaTheme="minorHAnsi"/>
          <w:lang w:val="es-CO" w:eastAsia="en-US"/>
        </w:rPr>
        <w:t>Papel del dinero</w:t>
      </w:r>
    </w:p>
    <w:p w14:paraId="64456480" w14:textId="77777777" w:rsidR="008A540E" w:rsidRDefault="008A540E" w:rsidP="008A540E">
      <w:pPr>
        <w:pStyle w:val="Prrafodelista"/>
        <w:numPr>
          <w:ilvl w:val="0"/>
          <w:numId w:val="10"/>
        </w:numPr>
        <w:rPr>
          <w:rFonts w:eastAsiaTheme="minorHAnsi"/>
          <w:lang w:val="es-CO" w:eastAsia="en-US"/>
        </w:rPr>
      </w:pPr>
      <w:r w:rsidRPr="002A686B">
        <w:rPr>
          <w:rFonts w:eastAsiaTheme="minorHAnsi"/>
          <w:lang w:val="es-CO" w:eastAsia="en-US"/>
        </w:rPr>
        <w:t>Importancia de los bancos</w:t>
      </w:r>
    </w:p>
    <w:p w14:paraId="552D6029" w14:textId="77777777" w:rsidR="008A540E" w:rsidRDefault="008A540E" w:rsidP="008A540E">
      <w:pPr>
        <w:pStyle w:val="Prrafodelista"/>
        <w:numPr>
          <w:ilvl w:val="0"/>
          <w:numId w:val="10"/>
        </w:numPr>
        <w:rPr>
          <w:rFonts w:eastAsiaTheme="minorHAnsi"/>
          <w:lang w:val="es-CO" w:eastAsia="en-US"/>
        </w:rPr>
      </w:pPr>
      <w:r>
        <w:rPr>
          <w:rFonts w:eastAsiaTheme="minorHAnsi"/>
          <w:lang w:val="es-CO" w:eastAsia="en-US"/>
        </w:rPr>
        <w:t>Documentos Comerciales</w:t>
      </w:r>
    </w:p>
    <w:p w14:paraId="48CEE0AE" w14:textId="77777777" w:rsidR="008A540E" w:rsidRDefault="008A540E" w:rsidP="008A540E">
      <w:pPr>
        <w:rPr>
          <w:rFonts w:eastAsiaTheme="minorHAnsi"/>
          <w:lang w:val="es-CO" w:eastAsia="en-US"/>
        </w:rPr>
      </w:pPr>
    </w:p>
    <w:p w14:paraId="438E609B" w14:textId="77777777" w:rsidR="008A540E" w:rsidRPr="002A686B" w:rsidRDefault="008A540E" w:rsidP="008A540E">
      <w:pPr>
        <w:rPr>
          <w:rFonts w:eastAsiaTheme="minorHAnsi"/>
          <w:lang w:val="es-CO" w:eastAsia="en-US"/>
        </w:rPr>
      </w:pPr>
    </w:p>
    <w:p w14:paraId="481CFBA4" w14:textId="77777777" w:rsidR="008A540E" w:rsidRDefault="008A540E" w:rsidP="008A540E">
      <w:pPr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lastRenderedPageBreak/>
        <w:t>Grados 8º y 9º (Ciclo 4)</w:t>
      </w:r>
    </w:p>
    <w:p w14:paraId="1AEE9A8C" w14:textId="77777777" w:rsidR="008A540E" w:rsidRPr="008A540E" w:rsidRDefault="008A540E" w:rsidP="008A540E">
      <w:pPr>
        <w:pStyle w:val="Prrafodelista"/>
        <w:numPr>
          <w:ilvl w:val="0"/>
          <w:numId w:val="12"/>
        </w:numPr>
        <w:rPr>
          <w:rFonts w:eastAsiaTheme="minorHAnsi"/>
          <w:lang w:eastAsia="en-US"/>
        </w:rPr>
      </w:pPr>
      <w:r w:rsidRPr="008A540E">
        <w:rPr>
          <w:rFonts w:eastAsiaTheme="minorHAnsi"/>
          <w:lang w:eastAsia="en-US"/>
        </w:rPr>
        <w:t>Documentos y soportes contables</w:t>
      </w:r>
    </w:p>
    <w:p w14:paraId="4EABA9C7" w14:textId="77777777" w:rsidR="008A540E" w:rsidRPr="008A540E" w:rsidRDefault="008A540E" w:rsidP="008A540E">
      <w:pPr>
        <w:pStyle w:val="Prrafodelista"/>
        <w:numPr>
          <w:ilvl w:val="0"/>
          <w:numId w:val="12"/>
        </w:numPr>
        <w:rPr>
          <w:rFonts w:eastAsiaTheme="minorHAnsi"/>
          <w:lang w:eastAsia="en-US"/>
        </w:rPr>
      </w:pPr>
      <w:r w:rsidRPr="008A540E">
        <w:rPr>
          <w:rFonts w:eastAsiaTheme="minorHAnsi"/>
          <w:lang w:eastAsia="en-US"/>
        </w:rPr>
        <w:t>Caja y bancos</w:t>
      </w:r>
    </w:p>
    <w:p w14:paraId="2A9D049F" w14:textId="77777777" w:rsidR="008A540E" w:rsidRPr="008A540E" w:rsidRDefault="008A540E" w:rsidP="008A540E">
      <w:pPr>
        <w:pStyle w:val="Prrafodelista"/>
        <w:numPr>
          <w:ilvl w:val="0"/>
          <w:numId w:val="12"/>
        </w:numPr>
        <w:rPr>
          <w:rFonts w:eastAsiaTheme="minorHAnsi"/>
          <w:lang w:eastAsia="en-US"/>
        </w:rPr>
      </w:pPr>
      <w:r w:rsidRPr="008A540E">
        <w:rPr>
          <w:rFonts w:eastAsiaTheme="minorHAnsi"/>
          <w:lang w:eastAsia="en-US"/>
        </w:rPr>
        <w:t>IVA</w:t>
      </w:r>
    </w:p>
    <w:p w14:paraId="64C70C9E" w14:textId="77777777" w:rsidR="008A540E" w:rsidRDefault="008A540E" w:rsidP="008A540E">
      <w:pPr>
        <w:rPr>
          <w:rFonts w:eastAsiaTheme="minorHAnsi"/>
          <w:lang w:eastAsia="en-US"/>
        </w:rPr>
      </w:pPr>
    </w:p>
    <w:p w14:paraId="433C06D4" w14:textId="77777777" w:rsidR="008A540E" w:rsidRDefault="008A540E" w:rsidP="008A540E">
      <w:pPr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CIENCIAS ECONÓMICAS Y POLÍTICAS</w:t>
      </w:r>
    </w:p>
    <w:p w14:paraId="70DECF66" w14:textId="77777777" w:rsidR="008A540E" w:rsidRPr="002A686B" w:rsidRDefault="008A540E" w:rsidP="008A540E">
      <w:pPr>
        <w:rPr>
          <w:rFonts w:eastAsiaTheme="minorHAnsi"/>
          <w:lang w:eastAsia="en-US"/>
        </w:rPr>
      </w:pPr>
    </w:p>
    <w:p w14:paraId="2EC77AD6" w14:textId="77777777" w:rsidR="008A540E" w:rsidRDefault="008A540E" w:rsidP="008A540E">
      <w:pPr>
        <w:jc w:val="left"/>
        <w:rPr>
          <w:rFonts w:cs="Arial"/>
        </w:rPr>
      </w:pPr>
      <w:r>
        <w:rPr>
          <w:rFonts w:eastAsiaTheme="minorHAnsi"/>
          <w:b/>
          <w:lang w:eastAsia="en-US"/>
        </w:rPr>
        <w:t>Grado 10</w:t>
      </w:r>
      <w:r w:rsidRPr="008A540E">
        <w:rPr>
          <w:rFonts w:eastAsiaTheme="minorHAnsi"/>
          <w:b/>
          <w:lang w:eastAsia="en-US"/>
        </w:rPr>
        <w:t>º</w:t>
      </w:r>
      <w:r w:rsidRPr="008A540E">
        <w:rPr>
          <w:rFonts w:cs="Arial"/>
          <w:b/>
        </w:rPr>
        <w:t xml:space="preserve"> y 11º (Ciclo 5)</w:t>
      </w:r>
    </w:p>
    <w:p w14:paraId="35C0241B" w14:textId="77777777" w:rsidR="008A540E" w:rsidRPr="008A540E" w:rsidRDefault="008A540E" w:rsidP="008A540E">
      <w:pPr>
        <w:pStyle w:val="Prrafodelista"/>
        <w:numPr>
          <w:ilvl w:val="0"/>
          <w:numId w:val="11"/>
        </w:numPr>
        <w:jc w:val="left"/>
        <w:rPr>
          <w:rFonts w:cs="Arial"/>
        </w:rPr>
      </w:pPr>
      <w:r w:rsidRPr="008A540E">
        <w:rPr>
          <w:rFonts w:cs="Arial"/>
        </w:rPr>
        <w:t>Economías alternativas como posibilidad de participar en circuitos económicos socialmente sustentables.</w:t>
      </w:r>
    </w:p>
    <w:p w14:paraId="2735FAC6" w14:textId="77777777" w:rsidR="008A540E" w:rsidRPr="008A540E" w:rsidRDefault="008A540E" w:rsidP="008A540E">
      <w:pPr>
        <w:pStyle w:val="Prrafodelista"/>
        <w:numPr>
          <w:ilvl w:val="0"/>
          <w:numId w:val="11"/>
        </w:numPr>
        <w:rPr>
          <w:rFonts w:cs="Arial"/>
        </w:rPr>
      </w:pPr>
      <w:r w:rsidRPr="008A540E">
        <w:rPr>
          <w:rFonts w:cs="Arial"/>
        </w:rPr>
        <w:t xml:space="preserve">Tendencias de la sociedad </w:t>
      </w:r>
      <w:proofErr w:type="spellStart"/>
      <w:r w:rsidRPr="008A540E">
        <w:rPr>
          <w:rFonts w:cs="Arial"/>
        </w:rPr>
        <w:t>pos-industrial</w:t>
      </w:r>
      <w:proofErr w:type="spellEnd"/>
      <w:r w:rsidRPr="008A540E">
        <w:rPr>
          <w:rFonts w:cs="Arial"/>
        </w:rPr>
        <w:t xml:space="preserve"> en la consolidación de un mundo dominado por la economía de mercado e identifico estructuras políticas y sistemas económicos contemporáneos.</w:t>
      </w:r>
    </w:p>
    <w:p w14:paraId="5CE24509" w14:textId="77777777" w:rsidR="008A540E" w:rsidRDefault="008A540E" w:rsidP="008A540E">
      <w:pPr>
        <w:pStyle w:val="Prrafodelista"/>
        <w:numPr>
          <w:ilvl w:val="0"/>
          <w:numId w:val="8"/>
        </w:numPr>
        <w:rPr>
          <w:rFonts w:cs="Arial"/>
        </w:rPr>
      </w:pPr>
      <w:r>
        <w:rPr>
          <w:rFonts w:cs="Arial"/>
        </w:rPr>
        <w:t>M</w:t>
      </w:r>
      <w:r w:rsidRPr="00E97F8C">
        <w:rPr>
          <w:rFonts w:cs="Arial"/>
        </w:rPr>
        <w:t>odelos económicos socialmente responsables (desarrollo a escala humana y desarrollo y libertad) y los sistemas económicos sustentados en políticas neoliberales.</w:t>
      </w:r>
      <w:r w:rsidRPr="008A540E">
        <w:rPr>
          <w:rFonts w:cs="Arial"/>
        </w:rPr>
        <w:t xml:space="preserve"> </w:t>
      </w:r>
    </w:p>
    <w:p w14:paraId="6F7F5291" w14:textId="77777777" w:rsidR="008A540E" w:rsidRPr="008A540E" w:rsidRDefault="008A540E" w:rsidP="008A540E">
      <w:pPr>
        <w:pStyle w:val="Prrafodelista"/>
        <w:numPr>
          <w:ilvl w:val="0"/>
          <w:numId w:val="8"/>
        </w:numPr>
        <w:rPr>
          <w:rFonts w:cs="Arial"/>
        </w:rPr>
      </w:pPr>
      <w:r w:rsidRPr="008A540E">
        <w:rPr>
          <w:rFonts w:cs="Arial"/>
        </w:rPr>
        <w:t>Efectos de los tratados de libre comercio y la creación de bloques económicos con la realidad social de los pueblos latinoamericanos.</w:t>
      </w:r>
    </w:p>
    <w:p w14:paraId="028F7EE3" w14:textId="77777777" w:rsidR="008A540E" w:rsidRPr="008A1CA7" w:rsidRDefault="008A540E" w:rsidP="00F6200E">
      <w:pPr>
        <w:rPr>
          <w:rFonts w:cs="Arial"/>
          <w:b/>
          <w:bCs/>
        </w:rPr>
        <w:sectPr w:rsidR="008A540E" w:rsidRPr="008A1CA7">
          <w:headerReference w:type="default" r:id="rId9"/>
          <w:pgSz w:w="12240" w:h="15840"/>
          <w:pgMar w:top="1134" w:right="1134" w:bottom="1134" w:left="1134" w:header="708" w:footer="708" w:gutter="567"/>
          <w:cols w:space="720"/>
        </w:sectPr>
      </w:pPr>
    </w:p>
    <w:p w14:paraId="560387D5" w14:textId="77777777" w:rsidR="00482B35" w:rsidRPr="009A4B2F" w:rsidRDefault="001B1E55" w:rsidP="009A4B2F">
      <w:pPr>
        <w:pStyle w:val="Ttulo1"/>
        <w:numPr>
          <w:ilvl w:val="0"/>
          <w:numId w:val="1"/>
        </w:numPr>
        <w:ind w:left="709" w:hanging="720"/>
        <w:jc w:val="both"/>
        <w:rPr>
          <w:rFonts w:cs="Arial"/>
        </w:rPr>
      </w:pPr>
      <w:bookmarkStart w:id="26" w:name="_Toc448643798"/>
      <w:bookmarkStart w:id="27" w:name="_Toc480095162"/>
      <w:r>
        <w:rPr>
          <w:rFonts w:cs="Arial"/>
        </w:rPr>
        <w:lastRenderedPageBreak/>
        <w:t xml:space="preserve">PREGUNTAS CLAVE PARA LA </w:t>
      </w:r>
      <w:r w:rsidR="00482B35" w:rsidRPr="009A4B2F">
        <w:rPr>
          <w:rFonts w:cs="Arial"/>
        </w:rPr>
        <w:t>TRANSVERSALIDAD</w:t>
      </w:r>
      <w:bookmarkEnd w:id="26"/>
      <w:r>
        <w:rPr>
          <w:rFonts w:cs="Arial"/>
        </w:rPr>
        <w:t xml:space="preserve"> EN LAS ÁREAS</w:t>
      </w:r>
      <w:bookmarkEnd w:id="27"/>
    </w:p>
    <w:p w14:paraId="607EC727" w14:textId="77777777" w:rsidR="00482B35" w:rsidRDefault="006E573A" w:rsidP="00F6200E">
      <w:pPr>
        <w:rPr>
          <w:rFonts w:cs="Arial"/>
        </w:rPr>
      </w:pPr>
      <w:r w:rsidRPr="006E573A">
        <w:rPr>
          <w:noProof/>
          <w:lang w:val="en-US" w:eastAsia="en-US"/>
        </w:rPr>
        <w:drawing>
          <wp:inline distT="0" distB="0" distL="0" distR="0" wp14:anchorId="42DEEE1A" wp14:editId="7D613D13">
            <wp:extent cx="8376792" cy="3316406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18192" cy="333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B0CAA" w14:textId="77777777" w:rsidR="001B1E55" w:rsidRDefault="001B1E55" w:rsidP="00F6200E">
      <w:pPr>
        <w:rPr>
          <w:rFonts w:cs="Arial"/>
        </w:rPr>
      </w:pPr>
    </w:p>
    <w:p w14:paraId="0F11CC5F" w14:textId="77777777" w:rsidR="001B1E55" w:rsidRDefault="001B1E55" w:rsidP="00F6200E">
      <w:pPr>
        <w:rPr>
          <w:rFonts w:cs="Arial"/>
        </w:rPr>
      </w:pPr>
    </w:p>
    <w:p w14:paraId="38DA20AB" w14:textId="77777777" w:rsidR="001B1E55" w:rsidRDefault="001B1E55" w:rsidP="00F6200E">
      <w:pPr>
        <w:rPr>
          <w:rFonts w:cs="Arial"/>
        </w:rPr>
      </w:pPr>
    </w:p>
    <w:p w14:paraId="232416E4" w14:textId="77777777" w:rsidR="001B1E55" w:rsidRDefault="001B1E55" w:rsidP="00F6200E">
      <w:pPr>
        <w:rPr>
          <w:rFonts w:cs="Arial"/>
        </w:rPr>
      </w:pPr>
    </w:p>
    <w:p w14:paraId="3A8EE958" w14:textId="77777777" w:rsidR="001B1E55" w:rsidRDefault="001B1E55" w:rsidP="00F6200E">
      <w:pPr>
        <w:rPr>
          <w:rFonts w:cs="Arial"/>
        </w:rPr>
      </w:pPr>
    </w:p>
    <w:p w14:paraId="179A9782" w14:textId="77777777" w:rsidR="001B1E55" w:rsidRPr="008A1CA7" w:rsidRDefault="001B1E55" w:rsidP="00F6200E">
      <w:pPr>
        <w:rPr>
          <w:rFonts w:cs="Arial"/>
        </w:rPr>
      </w:pPr>
      <w:r w:rsidRPr="001B1E55">
        <w:rPr>
          <w:noProof/>
          <w:lang w:val="en-US" w:eastAsia="en-US"/>
        </w:rPr>
        <w:drawing>
          <wp:inline distT="0" distB="0" distL="0" distR="0" wp14:anchorId="1670F5BF" wp14:editId="06904CF9">
            <wp:extent cx="8334256" cy="13239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37086" cy="13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31518" w14:textId="77777777" w:rsidR="00482B35" w:rsidRDefault="006E573A" w:rsidP="00F6200E">
      <w:pPr>
        <w:rPr>
          <w:rFonts w:cs="Arial"/>
        </w:rPr>
      </w:pPr>
      <w:r w:rsidRPr="006E573A">
        <w:rPr>
          <w:noProof/>
          <w:lang w:val="en-US" w:eastAsia="en-US"/>
        </w:rPr>
        <w:drawing>
          <wp:inline distT="0" distB="0" distL="0" distR="0" wp14:anchorId="68E5A2DA" wp14:editId="4CA58074">
            <wp:extent cx="8369572" cy="22955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72414" cy="229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CFC68" w14:textId="77777777" w:rsidR="006E573A" w:rsidRDefault="006E573A" w:rsidP="00F6200E">
      <w:pPr>
        <w:rPr>
          <w:rFonts w:cs="Arial"/>
        </w:rPr>
      </w:pPr>
      <w:r w:rsidRPr="006E573A">
        <w:rPr>
          <w:noProof/>
          <w:lang w:val="en-US" w:eastAsia="en-US"/>
        </w:rPr>
        <w:lastRenderedPageBreak/>
        <w:drawing>
          <wp:inline distT="0" distB="0" distL="0" distR="0" wp14:anchorId="043DB444" wp14:editId="4E394B2D">
            <wp:extent cx="8372475" cy="223569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90251" cy="224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BEE95" w14:textId="77777777" w:rsidR="001B1E55" w:rsidRDefault="001B1E55" w:rsidP="00F6200E">
      <w:pPr>
        <w:rPr>
          <w:rFonts w:cs="Arial"/>
        </w:rPr>
      </w:pPr>
      <w:r w:rsidRPr="001B1E55">
        <w:rPr>
          <w:noProof/>
          <w:lang w:val="en-US" w:eastAsia="en-US"/>
        </w:rPr>
        <w:drawing>
          <wp:inline distT="0" distB="0" distL="0" distR="0" wp14:anchorId="0705D937" wp14:editId="066ABA9F">
            <wp:extent cx="8191500" cy="130129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94279" cy="130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CAAF0" w14:textId="77777777" w:rsidR="006E573A" w:rsidRDefault="006E573A" w:rsidP="00F6200E">
      <w:pPr>
        <w:rPr>
          <w:rFonts w:cs="Arial"/>
        </w:rPr>
      </w:pPr>
      <w:r w:rsidRPr="006E573A">
        <w:rPr>
          <w:noProof/>
          <w:lang w:val="en-US" w:eastAsia="en-US"/>
        </w:rPr>
        <w:lastRenderedPageBreak/>
        <w:drawing>
          <wp:inline distT="0" distB="0" distL="0" distR="0" wp14:anchorId="47861C9C" wp14:editId="7F046502">
            <wp:extent cx="8237501" cy="29527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45309" cy="295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686BD" w14:textId="77777777" w:rsidR="001B1E55" w:rsidRDefault="001B1E55" w:rsidP="00F6200E">
      <w:pPr>
        <w:rPr>
          <w:rFonts w:cs="Arial"/>
        </w:rPr>
      </w:pPr>
    </w:p>
    <w:p w14:paraId="674BDA6C" w14:textId="77777777" w:rsidR="001B1E55" w:rsidRDefault="001B1E55" w:rsidP="00F6200E">
      <w:pPr>
        <w:rPr>
          <w:rFonts w:cs="Arial"/>
        </w:rPr>
      </w:pPr>
    </w:p>
    <w:p w14:paraId="6407524D" w14:textId="77777777" w:rsidR="001B1E55" w:rsidRDefault="001B1E55" w:rsidP="00F6200E">
      <w:pPr>
        <w:rPr>
          <w:rFonts w:cs="Arial"/>
        </w:rPr>
      </w:pPr>
    </w:p>
    <w:p w14:paraId="07ED317D" w14:textId="77777777" w:rsidR="001B1E55" w:rsidRDefault="001B1E55" w:rsidP="00F6200E">
      <w:pPr>
        <w:rPr>
          <w:rFonts w:cs="Arial"/>
        </w:rPr>
      </w:pPr>
    </w:p>
    <w:p w14:paraId="31902FE6" w14:textId="77777777" w:rsidR="001B1E55" w:rsidRDefault="001B1E55" w:rsidP="00F6200E">
      <w:pPr>
        <w:rPr>
          <w:rFonts w:cs="Arial"/>
        </w:rPr>
      </w:pPr>
    </w:p>
    <w:p w14:paraId="038A59D5" w14:textId="77777777" w:rsidR="001B1E55" w:rsidRDefault="001B1E55" w:rsidP="00F6200E">
      <w:pPr>
        <w:rPr>
          <w:rFonts w:cs="Arial"/>
        </w:rPr>
      </w:pPr>
    </w:p>
    <w:p w14:paraId="6DA4FA99" w14:textId="77777777" w:rsidR="001B1E55" w:rsidRDefault="001B1E55" w:rsidP="00F6200E">
      <w:pPr>
        <w:rPr>
          <w:rFonts w:cs="Arial"/>
        </w:rPr>
      </w:pPr>
    </w:p>
    <w:p w14:paraId="6D2E9E97" w14:textId="77777777" w:rsidR="001B1E55" w:rsidRDefault="001B1E55" w:rsidP="00F6200E">
      <w:pPr>
        <w:rPr>
          <w:rFonts w:cs="Arial"/>
        </w:rPr>
      </w:pPr>
    </w:p>
    <w:p w14:paraId="3086ECFC" w14:textId="77777777" w:rsidR="001B1E55" w:rsidRDefault="001B1E55" w:rsidP="00F6200E">
      <w:pPr>
        <w:rPr>
          <w:rFonts w:cs="Arial"/>
        </w:rPr>
      </w:pPr>
    </w:p>
    <w:p w14:paraId="433E4934" w14:textId="77777777" w:rsidR="001B1E55" w:rsidRDefault="001B1E55" w:rsidP="00F6200E">
      <w:pPr>
        <w:rPr>
          <w:rFonts w:cs="Arial"/>
        </w:rPr>
      </w:pPr>
      <w:r w:rsidRPr="001B1E55">
        <w:rPr>
          <w:noProof/>
          <w:lang w:val="en-US" w:eastAsia="en-US"/>
        </w:rPr>
        <w:lastRenderedPageBreak/>
        <w:drawing>
          <wp:inline distT="0" distB="0" distL="0" distR="0" wp14:anchorId="66A403D9" wp14:editId="3D347B11">
            <wp:extent cx="8210550" cy="130432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13338" cy="130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B1892" w14:textId="77777777" w:rsidR="006E573A" w:rsidRPr="008A1CA7" w:rsidRDefault="006E573A" w:rsidP="00F6200E">
      <w:pPr>
        <w:rPr>
          <w:rFonts w:cs="Arial"/>
        </w:rPr>
      </w:pPr>
      <w:r w:rsidRPr="006E573A">
        <w:rPr>
          <w:noProof/>
          <w:lang w:val="en-US" w:eastAsia="en-US"/>
        </w:rPr>
        <w:drawing>
          <wp:inline distT="0" distB="0" distL="0" distR="0" wp14:anchorId="21620FD9" wp14:editId="4A06B50C">
            <wp:extent cx="8212098" cy="24669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14886" cy="246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A7A39" w14:textId="77777777" w:rsidR="00482B35" w:rsidRPr="008A1CA7" w:rsidRDefault="00482B35" w:rsidP="00F6200E">
      <w:pPr>
        <w:rPr>
          <w:rFonts w:cs="Arial"/>
        </w:rPr>
        <w:sectPr w:rsidR="00482B35" w:rsidRPr="008A1CA7">
          <w:pgSz w:w="15840" w:h="12240" w:orient="landscape"/>
          <w:pgMar w:top="1134" w:right="1134" w:bottom="1134" w:left="1134" w:header="709" w:footer="709" w:gutter="567"/>
          <w:cols w:space="720"/>
        </w:sectPr>
      </w:pPr>
    </w:p>
    <w:p w14:paraId="646FA6BC" w14:textId="77777777" w:rsidR="00482B35" w:rsidRPr="009A4B2F" w:rsidRDefault="00482B35" w:rsidP="009A4B2F">
      <w:pPr>
        <w:pStyle w:val="Ttulo1"/>
        <w:numPr>
          <w:ilvl w:val="0"/>
          <w:numId w:val="1"/>
        </w:numPr>
        <w:ind w:left="709" w:hanging="720"/>
        <w:jc w:val="both"/>
        <w:rPr>
          <w:rFonts w:cs="Arial"/>
        </w:rPr>
      </w:pPr>
      <w:bookmarkStart w:id="28" w:name="_Toc448643808"/>
      <w:bookmarkStart w:id="29" w:name="_Toc480095163"/>
      <w:r w:rsidRPr="009A4B2F">
        <w:rPr>
          <w:rFonts w:cs="Arial"/>
        </w:rPr>
        <w:lastRenderedPageBreak/>
        <w:t>EVALUACIÓN</w:t>
      </w:r>
      <w:bookmarkEnd w:id="28"/>
      <w:bookmarkEnd w:id="29"/>
    </w:p>
    <w:p w14:paraId="2A5C65D2" w14:textId="77777777" w:rsidR="00482B35" w:rsidRPr="008A1CA7" w:rsidRDefault="00482B35" w:rsidP="00F6200E">
      <w:pPr>
        <w:rPr>
          <w:rFonts w:cs="Arial"/>
          <w:b/>
          <w:bCs/>
        </w:rPr>
      </w:pPr>
    </w:p>
    <w:p w14:paraId="35BAF5DE" w14:textId="77777777" w:rsidR="00FF08E3" w:rsidRDefault="00FF08E3" w:rsidP="00F6200E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  <w:r w:rsidRPr="008A1CA7">
        <w:rPr>
          <w:rFonts w:eastAsiaTheme="minorHAnsi" w:cs="Arial"/>
          <w:lang w:eastAsia="en-US"/>
        </w:rPr>
        <w:t>Los procesos de evaluación deben concebirse previamente al desarrollo</w:t>
      </w:r>
      <w:r w:rsidR="001B1E55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de la actividad educativa contemplando las particularidades de los</w:t>
      </w:r>
      <w:r w:rsidR="001B1E55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contextos escolares, los conocimientos previos y la firme intención</w:t>
      </w:r>
      <w:r w:rsidR="001B1E55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formadora del concepto de evaluación que supera la medición. Esto</w:t>
      </w:r>
      <w:r w:rsidR="001B1E55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implica una mirada amplia de los sujetos y sus procesos (MEN, 2009).</w:t>
      </w:r>
    </w:p>
    <w:p w14:paraId="6077118D" w14:textId="77777777" w:rsidR="001B1E55" w:rsidRPr="008A1CA7" w:rsidRDefault="001B1E55" w:rsidP="00F6200E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</w:p>
    <w:p w14:paraId="52E92823" w14:textId="77777777" w:rsidR="00FF08E3" w:rsidRDefault="00FF08E3" w:rsidP="00F6200E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  <w:r w:rsidRPr="008A1CA7">
        <w:rPr>
          <w:rFonts w:eastAsiaTheme="minorHAnsi" w:cs="Arial"/>
          <w:lang w:eastAsia="en-US"/>
        </w:rPr>
        <w:t>De esta forma, la evaluación en el au</w:t>
      </w:r>
      <w:r w:rsidR="001B1E55">
        <w:rPr>
          <w:rFonts w:eastAsiaTheme="minorHAnsi" w:cs="Arial"/>
          <w:lang w:eastAsia="en-US"/>
        </w:rPr>
        <w:t xml:space="preserve">la debe ser intencionada, en el </w:t>
      </w:r>
      <w:r w:rsidRPr="008A1CA7">
        <w:rPr>
          <w:rFonts w:eastAsiaTheme="minorHAnsi" w:cs="Arial"/>
          <w:lang w:eastAsia="en-US"/>
        </w:rPr>
        <w:t>sentido de que el docente debe saber qué procesos de aprendizaje</w:t>
      </w:r>
      <w:r w:rsidR="001B1E55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quiere observar en sus estudiantes usando un instrumento evaluativo.</w:t>
      </w:r>
    </w:p>
    <w:p w14:paraId="55B59F5B" w14:textId="77777777" w:rsidR="001B1E55" w:rsidRPr="008A1CA7" w:rsidRDefault="001B1E55" w:rsidP="00F6200E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</w:p>
    <w:p w14:paraId="33AF3B54" w14:textId="77777777" w:rsidR="00FF08E3" w:rsidRDefault="00FF08E3" w:rsidP="00F6200E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  <w:r w:rsidRPr="008A1CA7">
        <w:rPr>
          <w:rFonts w:eastAsiaTheme="minorHAnsi" w:cs="Arial"/>
          <w:lang w:eastAsia="en-US"/>
        </w:rPr>
        <w:t>En consecuencia, la planificación d</w:t>
      </w:r>
      <w:r w:rsidR="001B1E55">
        <w:rPr>
          <w:rFonts w:eastAsiaTheme="minorHAnsi" w:cs="Arial"/>
          <w:lang w:eastAsia="en-US"/>
        </w:rPr>
        <w:t xml:space="preserve">e este tipo de evaluación tiene </w:t>
      </w:r>
      <w:r w:rsidRPr="008A1CA7">
        <w:rPr>
          <w:rFonts w:eastAsiaTheme="minorHAnsi" w:cs="Arial"/>
          <w:lang w:eastAsia="en-US"/>
        </w:rPr>
        <w:t>importancia en términos de saber ¿a dónde se quiere llegar?, ¿qué se</w:t>
      </w:r>
      <w:r w:rsidR="001B1E55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quiere evaluar?, ¿para qué quiero evaluar?, ¿qué voy a evaluar? y ¿en</w:t>
      </w:r>
      <w:r w:rsidR="001B1E55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qué momentos voy a evaluar?</w:t>
      </w:r>
    </w:p>
    <w:p w14:paraId="6483D41D" w14:textId="77777777" w:rsidR="001B1E55" w:rsidRPr="008A1CA7" w:rsidRDefault="001B1E55" w:rsidP="00F6200E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</w:p>
    <w:p w14:paraId="306D4B21" w14:textId="77777777" w:rsidR="00FF08E3" w:rsidRDefault="00FF08E3" w:rsidP="00F6200E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  <w:r w:rsidRPr="008A1CA7">
        <w:rPr>
          <w:rFonts w:eastAsiaTheme="minorHAnsi" w:cs="Arial"/>
          <w:lang w:eastAsia="en-US"/>
        </w:rPr>
        <w:t>Para el apoyo en la implementación de los procesos evaluativos,</w:t>
      </w:r>
      <w:r w:rsidR="001B1E55">
        <w:rPr>
          <w:rFonts w:eastAsiaTheme="minorHAnsi" w:cs="Arial"/>
          <w:lang w:eastAsia="en-US"/>
        </w:rPr>
        <w:t xml:space="preserve"> se debe definir </w:t>
      </w:r>
      <w:r w:rsidR="00050817">
        <w:rPr>
          <w:rFonts w:eastAsiaTheme="minorHAnsi" w:cs="Arial"/>
          <w:lang w:eastAsia="en-US"/>
        </w:rPr>
        <w:t>u</w:t>
      </w:r>
      <w:r w:rsidRPr="008A1CA7">
        <w:rPr>
          <w:rFonts w:eastAsiaTheme="minorHAnsi" w:cs="Arial"/>
          <w:lang w:eastAsia="en-US"/>
        </w:rPr>
        <w:t>nos desempeños específicos a cada</w:t>
      </w:r>
      <w:r w:rsidR="0005081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componente planteado que responda a las preguntas ya mencionadas.</w:t>
      </w:r>
    </w:p>
    <w:p w14:paraId="6BE80EB9" w14:textId="77777777" w:rsidR="00050817" w:rsidRPr="008A1CA7" w:rsidRDefault="00050817" w:rsidP="00F6200E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</w:p>
    <w:p w14:paraId="4089B1F6" w14:textId="77777777" w:rsidR="00482B35" w:rsidRPr="008A1CA7" w:rsidRDefault="00FF08E3" w:rsidP="00050817">
      <w:pPr>
        <w:autoSpaceDE w:val="0"/>
        <w:autoSpaceDN w:val="0"/>
        <w:adjustRightInd w:val="0"/>
        <w:rPr>
          <w:rFonts w:eastAsiaTheme="minorHAnsi" w:cs="Arial"/>
          <w:lang w:eastAsia="en-US"/>
        </w:rPr>
      </w:pPr>
      <w:r w:rsidRPr="008A1CA7">
        <w:rPr>
          <w:rFonts w:eastAsiaTheme="minorHAnsi" w:cs="Arial"/>
          <w:lang w:eastAsia="en-US"/>
        </w:rPr>
        <w:t>La responsabilidad de la gestió</w:t>
      </w:r>
      <w:r w:rsidR="00050817">
        <w:rPr>
          <w:rFonts w:eastAsiaTheme="minorHAnsi" w:cs="Arial"/>
          <w:lang w:eastAsia="en-US"/>
        </w:rPr>
        <w:t xml:space="preserve">n en los procesos de evaluación </w:t>
      </w:r>
      <w:r w:rsidRPr="008A1CA7">
        <w:rPr>
          <w:rFonts w:eastAsiaTheme="minorHAnsi" w:cs="Arial"/>
          <w:lang w:eastAsia="en-US"/>
        </w:rPr>
        <w:t>formativa es del docente, quien tiene un papel esencial como experto</w:t>
      </w:r>
      <w:r w:rsidR="0005081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en pedagogía y didáctica. Esta condición le brinda la oportunidad de analizar los contextos escolares y las necesidades educativas de sus</w:t>
      </w:r>
      <w:r w:rsidR="0005081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estudiantes con el objetivo de planificar e implementar estrategias de</w:t>
      </w:r>
      <w:r w:rsidR="00050817">
        <w:rPr>
          <w:rFonts w:eastAsiaTheme="minorHAnsi" w:cs="Arial"/>
          <w:lang w:eastAsia="en-US"/>
        </w:rPr>
        <w:t xml:space="preserve"> </w:t>
      </w:r>
      <w:r w:rsidRPr="008A1CA7">
        <w:rPr>
          <w:rFonts w:eastAsiaTheme="minorHAnsi" w:cs="Arial"/>
          <w:lang w:eastAsia="en-US"/>
        </w:rPr>
        <w:t>evaluación pertinentes al contexto en el que se lleva a cabo la EEF.</w:t>
      </w:r>
    </w:p>
    <w:p w14:paraId="7D7D13CA" w14:textId="77777777" w:rsidR="00FF08E3" w:rsidRPr="008A1CA7" w:rsidRDefault="00FF08E3" w:rsidP="00050817">
      <w:pPr>
        <w:rPr>
          <w:rFonts w:eastAsiaTheme="minorHAnsi"/>
          <w:lang w:eastAsia="en-US"/>
        </w:rPr>
      </w:pPr>
    </w:p>
    <w:p w14:paraId="426D1C07" w14:textId="77777777" w:rsidR="00FF08E3" w:rsidRPr="008A1CA7" w:rsidRDefault="00FF08E3" w:rsidP="00050817">
      <w:pPr>
        <w:rPr>
          <w:rFonts w:eastAsiaTheme="minorHAnsi"/>
          <w:lang w:eastAsia="en-US"/>
        </w:rPr>
      </w:pPr>
    </w:p>
    <w:p w14:paraId="6ED904E4" w14:textId="77777777" w:rsidR="00FF08E3" w:rsidRPr="00050817" w:rsidRDefault="00FF08E3" w:rsidP="00050817">
      <w:pPr>
        <w:rPr>
          <w:rFonts w:eastAsiaTheme="minorHAnsi"/>
          <w:b/>
          <w:lang w:eastAsia="en-US"/>
        </w:rPr>
      </w:pPr>
      <w:r w:rsidRPr="00050817">
        <w:rPr>
          <w:rFonts w:eastAsiaTheme="minorHAnsi"/>
          <w:b/>
          <w:lang w:eastAsia="en-US"/>
        </w:rPr>
        <w:t>Recomendaciones para el seguimiento</w:t>
      </w:r>
      <w:r w:rsidR="00050817" w:rsidRPr="00050817">
        <w:rPr>
          <w:rFonts w:eastAsiaTheme="minorHAnsi"/>
          <w:b/>
          <w:lang w:eastAsia="en-US"/>
        </w:rPr>
        <w:t xml:space="preserve"> </w:t>
      </w:r>
      <w:r w:rsidRPr="00050817">
        <w:rPr>
          <w:rFonts w:eastAsiaTheme="minorHAnsi"/>
          <w:b/>
          <w:lang w:eastAsia="en-US"/>
        </w:rPr>
        <w:t>del aprendizaje</w:t>
      </w:r>
    </w:p>
    <w:p w14:paraId="169DA28E" w14:textId="77777777" w:rsidR="00050817" w:rsidRDefault="00050817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</w:p>
    <w:p w14:paraId="3871E1A7" w14:textId="77777777" w:rsidR="00FF08E3" w:rsidRDefault="00FF08E3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8A1CA7">
        <w:rPr>
          <w:rFonts w:eastAsiaTheme="minorHAnsi" w:cs="Arial"/>
          <w:color w:val="000000"/>
          <w:lang w:eastAsia="en-US"/>
        </w:rPr>
        <w:t>Con el fin de facilitar el proceso de evaluación de la EEF se sugiere</w:t>
      </w:r>
      <w:r w:rsidR="0005081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tener en cuenta los siguientes aspectos básicos:</w:t>
      </w:r>
    </w:p>
    <w:p w14:paraId="03EA82C3" w14:textId="77777777" w:rsidR="00050817" w:rsidRPr="008A1CA7" w:rsidRDefault="00050817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</w:p>
    <w:p w14:paraId="56A72411" w14:textId="77777777" w:rsidR="00FF08E3" w:rsidRPr="008A1CA7" w:rsidRDefault="00FF08E3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050817">
        <w:rPr>
          <w:rFonts w:eastAsiaTheme="minorHAnsi" w:cs="Arial"/>
          <w:b/>
          <w:color w:val="000000"/>
          <w:lang w:eastAsia="en-US"/>
        </w:rPr>
        <w:t>Grado de aprendizaje:</w:t>
      </w:r>
      <w:r w:rsidRPr="008A1CA7">
        <w:rPr>
          <w:rFonts w:eastAsiaTheme="minorHAnsi" w:cs="Arial"/>
          <w:color w:val="000000"/>
          <w:lang w:eastAsia="en-US"/>
        </w:rPr>
        <w:t xml:space="preserve"> Hace parte de los datos necesarios para</w:t>
      </w:r>
      <w:r w:rsidR="0005081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caracterizar a la población en la que se implementa la EEF. Debe</w:t>
      </w:r>
      <w:r w:rsidR="0005081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 xml:space="preserve">ajustarse a la propuesta pedagógica </w:t>
      </w:r>
      <w:r w:rsidR="00050817">
        <w:rPr>
          <w:rFonts w:eastAsiaTheme="minorHAnsi" w:cs="Arial"/>
          <w:color w:val="000000"/>
          <w:lang w:eastAsia="en-US"/>
        </w:rPr>
        <w:t>institucional</w:t>
      </w:r>
      <w:r w:rsidRPr="008A1CA7">
        <w:rPr>
          <w:rFonts w:eastAsiaTheme="minorHAnsi" w:cs="Arial"/>
          <w:color w:val="000000"/>
          <w:lang w:eastAsia="en-US"/>
        </w:rPr>
        <w:t xml:space="preserve"> (por ejemplo: grupos de grados y otros factores para</w:t>
      </w:r>
      <w:r w:rsidR="0005081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ubicar los niveles de desarrollo de las y los estudiantes).</w:t>
      </w:r>
    </w:p>
    <w:p w14:paraId="651F86FA" w14:textId="77777777" w:rsidR="00050817" w:rsidRDefault="00050817" w:rsidP="00F6200E">
      <w:pPr>
        <w:autoSpaceDE w:val="0"/>
        <w:autoSpaceDN w:val="0"/>
        <w:adjustRightInd w:val="0"/>
        <w:rPr>
          <w:rFonts w:eastAsiaTheme="minorHAnsi" w:cs="Arial"/>
          <w:color w:val="58595B"/>
          <w:sz w:val="16"/>
          <w:szCs w:val="16"/>
          <w:lang w:eastAsia="en-US"/>
        </w:rPr>
      </w:pPr>
    </w:p>
    <w:p w14:paraId="058A06C1" w14:textId="77777777" w:rsidR="00FF08E3" w:rsidRPr="008A1CA7" w:rsidRDefault="00FF08E3" w:rsidP="00050817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050817">
        <w:rPr>
          <w:rFonts w:eastAsiaTheme="minorHAnsi" w:cs="Arial"/>
          <w:b/>
          <w:color w:val="000000"/>
          <w:lang w:eastAsia="en-US"/>
        </w:rPr>
        <w:t>Áreas y/o asignaturas involucradas:</w:t>
      </w:r>
      <w:r w:rsidRPr="008A1CA7">
        <w:rPr>
          <w:rFonts w:eastAsiaTheme="minorHAnsi" w:cs="Arial"/>
          <w:color w:val="000000"/>
          <w:lang w:eastAsia="en-US"/>
        </w:rPr>
        <w:t xml:space="preserve"> El carácter transversal del</w:t>
      </w:r>
      <w:r w:rsidR="0005081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proyecto EEF aporta a la construcción integral del aprendizaje</w:t>
      </w:r>
      <w:r w:rsidR="0005081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en numerosas áreas de conocimiento. Por ello, es importante</w:t>
      </w:r>
      <w:r w:rsidR="0005081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tener claro qué áreas, disciplinas o asignaturas participan, con el</w:t>
      </w:r>
      <w:r w:rsidR="0005081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 xml:space="preserve">fin de ubicar las fuentes de información, orientación </w:t>
      </w:r>
      <w:r w:rsidRPr="008A1CA7">
        <w:rPr>
          <w:rFonts w:eastAsiaTheme="minorHAnsi" w:cs="Arial"/>
          <w:color w:val="000000"/>
          <w:lang w:eastAsia="en-US"/>
        </w:rPr>
        <w:lastRenderedPageBreak/>
        <w:t>y acompañamiento</w:t>
      </w:r>
      <w:r w:rsidR="00050817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del equipo docente.</w:t>
      </w:r>
      <w:r w:rsidR="00050817">
        <w:rPr>
          <w:rFonts w:eastAsiaTheme="minorHAnsi" w:cs="Arial"/>
          <w:color w:val="000000"/>
          <w:lang w:eastAsia="en-US"/>
        </w:rPr>
        <w:t xml:space="preserve"> Para el caso de la I.E. Villa del Socorro las áreas principales donde se </w:t>
      </w:r>
      <w:proofErr w:type="gramStart"/>
      <w:r w:rsidR="00050817">
        <w:rPr>
          <w:rFonts w:eastAsiaTheme="minorHAnsi" w:cs="Arial"/>
          <w:color w:val="000000"/>
          <w:lang w:eastAsia="en-US"/>
        </w:rPr>
        <w:t>desarrollaran</w:t>
      </w:r>
      <w:proofErr w:type="gramEnd"/>
      <w:r w:rsidR="00050817">
        <w:rPr>
          <w:rFonts w:eastAsiaTheme="minorHAnsi" w:cs="Arial"/>
          <w:color w:val="000000"/>
          <w:lang w:eastAsia="en-US"/>
        </w:rPr>
        <w:t xml:space="preserve"> los contenidos de la EEF son emprendimiento, matemáticas y ciencias económica</w:t>
      </w:r>
      <w:r w:rsidR="00455EB3">
        <w:rPr>
          <w:rFonts w:eastAsiaTheme="minorHAnsi" w:cs="Arial"/>
          <w:color w:val="000000"/>
          <w:lang w:eastAsia="en-US"/>
        </w:rPr>
        <w:t>s</w:t>
      </w:r>
      <w:r w:rsidR="00050817">
        <w:rPr>
          <w:rFonts w:eastAsiaTheme="minorHAnsi" w:cs="Arial"/>
          <w:color w:val="000000"/>
          <w:lang w:eastAsia="en-US"/>
        </w:rPr>
        <w:t xml:space="preserve"> y políticas.</w:t>
      </w:r>
    </w:p>
    <w:p w14:paraId="1B31DD1A" w14:textId="77777777" w:rsidR="00FF08E3" w:rsidRPr="008A1CA7" w:rsidRDefault="00FF08E3" w:rsidP="00F6200E">
      <w:pPr>
        <w:rPr>
          <w:rFonts w:eastAsiaTheme="minorHAnsi" w:cs="Arial"/>
          <w:color w:val="000000"/>
          <w:lang w:eastAsia="en-US"/>
        </w:rPr>
      </w:pPr>
    </w:p>
    <w:p w14:paraId="62FBF0C1" w14:textId="77777777" w:rsidR="00FF08E3" w:rsidRDefault="00FF08E3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455EB3">
        <w:rPr>
          <w:rFonts w:eastAsiaTheme="minorHAnsi" w:cs="Arial"/>
          <w:b/>
          <w:color w:val="000000"/>
          <w:lang w:eastAsia="en-US"/>
        </w:rPr>
        <w:t xml:space="preserve">Actividades: </w:t>
      </w:r>
      <w:r w:rsidRPr="008A1CA7">
        <w:rPr>
          <w:rFonts w:eastAsiaTheme="minorHAnsi" w:cs="Arial"/>
          <w:color w:val="000000"/>
          <w:lang w:eastAsia="en-US"/>
        </w:rPr>
        <w:t>Las actividades que se formulen en el marco de la EEF</w:t>
      </w:r>
      <w:r w:rsidR="00455EB3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deben conocer su pertinencia y aporte al desarrollo integral de</w:t>
      </w:r>
      <w:r w:rsidR="00455EB3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los ejes de formación considerados en la propuesta pedagógica</w:t>
      </w:r>
      <w:r w:rsidR="00455EB3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de la EEF. Debe ser clara la relación entre las actividades en clase,</w:t>
      </w:r>
      <w:r w:rsidR="00455EB3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el PEI, las áreas del conocimiento involucradas y el contexto</w:t>
      </w:r>
      <w:r w:rsidR="00455EB3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escolar.</w:t>
      </w:r>
    </w:p>
    <w:p w14:paraId="765012CC" w14:textId="77777777" w:rsidR="00455EB3" w:rsidRPr="008A1CA7" w:rsidRDefault="00455EB3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</w:p>
    <w:p w14:paraId="78EE1185" w14:textId="77777777" w:rsidR="00FF08E3" w:rsidRPr="008A1CA7" w:rsidRDefault="00FF08E3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8B13E0">
        <w:rPr>
          <w:rFonts w:eastAsiaTheme="minorHAnsi" w:cs="Arial"/>
          <w:b/>
          <w:color w:val="000000"/>
          <w:lang w:eastAsia="en-US"/>
        </w:rPr>
        <w:t>Triangulación entre productos, resultados y aspectos a mejorar:</w:t>
      </w:r>
      <w:r w:rsidR="00455EB3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Es conveniente que los docentes realicen continuamente</w:t>
      </w:r>
      <w:r w:rsidR="00455EB3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actividades de triangulación (procesual) a estos tres elementos</w:t>
      </w:r>
      <w:r w:rsidR="00455EB3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con el fin de hacer balances que orienten los ajustes durante todo</w:t>
      </w:r>
      <w:r w:rsidR="00455EB3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el proceso de implementación de la EEF en el establecimiento</w:t>
      </w:r>
      <w:r w:rsidR="00455EB3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educativo. Como parte del análisis, se pueden considerar dentro</w:t>
      </w:r>
      <w:r w:rsidR="00455EB3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de la triangulación variables y resultados provenientes de la</w:t>
      </w:r>
      <w:r w:rsidR="00455EB3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autoevaluación, heteroevaluación y coevaluación.</w:t>
      </w:r>
    </w:p>
    <w:p w14:paraId="60230D6E" w14:textId="77777777" w:rsidR="00455EB3" w:rsidRDefault="00455EB3" w:rsidP="00F6200E">
      <w:pPr>
        <w:autoSpaceDE w:val="0"/>
        <w:autoSpaceDN w:val="0"/>
        <w:adjustRightInd w:val="0"/>
        <w:rPr>
          <w:rFonts w:eastAsiaTheme="minorHAnsi" w:cs="Arial"/>
          <w:color w:val="58595B"/>
          <w:sz w:val="16"/>
          <w:szCs w:val="16"/>
          <w:lang w:eastAsia="en-US"/>
        </w:rPr>
      </w:pPr>
    </w:p>
    <w:p w14:paraId="3BC72761" w14:textId="77777777" w:rsidR="00FF08E3" w:rsidRDefault="00FF08E3" w:rsidP="00F6200E">
      <w:pPr>
        <w:autoSpaceDE w:val="0"/>
        <w:autoSpaceDN w:val="0"/>
        <w:adjustRightInd w:val="0"/>
        <w:rPr>
          <w:rFonts w:eastAsiaTheme="minorHAnsi" w:cs="Arial"/>
          <w:color w:val="000000"/>
          <w:lang w:eastAsia="en-US"/>
        </w:rPr>
      </w:pPr>
      <w:r w:rsidRPr="008B13E0">
        <w:rPr>
          <w:rFonts w:eastAsiaTheme="minorHAnsi" w:cs="Arial"/>
          <w:b/>
          <w:color w:val="000000"/>
          <w:lang w:eastAsia="en-US"/>
        </w:rPr>
        <w:t>Observaciones y recomendaciones generales:</w:t>
      </w:r>
      <w:r w:rsidRPr="008A1CA7">
        <w:rPr>
          <w:rFonts w:eastAsiaTheme="minorHAnsi" w:cs="Arial"/>
          <w:color w:val="000000"/>
          <w:lang w:eastAsia="en-US"/>
        </w:rPr>
        <w:t xml:space="preserve"> Para efectos</w:t>
      </w:r>
      <w:r w:rsidR="008B13E0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de conservar la trazabilidad de la implementación de la EEF,</w:t>
      </w:r>
      <w:r w:rsidR="008B13E0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se recomienda llevar el registro de los aspectos pedagógicos y</w:t>
      </w:r>
      <w:r w:rsidR="008B13E0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operativos relevantes.</w:t>
      </w:r>
      <w:r w:rsidR="008B13E0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La incorporación de estos elementos en una matriz de seguimiento</w:t>
      </w:r>
      <w:r w:rsidR="008B13E0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facilita al docente la valoración cualitativa del estado de aprendizaje de</w:t>
      </w:r>
      <w:r w:rsidR="008B13E0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cada uno de sus estudiantes. Estos elementos sugeridos pueden ser</w:t>
      </w:r>
      <w:r w:rsidR="008B13E0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modificados y ajustados de acuerdo con los contextos particulares en</w:t>
      </w:r>
      <w:r w:rsidR="008B13E0">
        <w:rPr>
          <w:rFonts w:eastAsiaTheme="minorHAnsi" w:cs="Arial"/>
          <w:color w:val="000000"/>
          <w:lang w:eastAsia="en-US"/>
        </w:rPr>
        <w:t xml:space="preserve"> </w:t>
      </w:r>
      <w:r w:rsidRPr="008A1CA7">
        <w:rPr>
          <w:rFonts w:eastAsiaTheme="minorHAnsi" w:cs="Arial"/>
          <w:color w:val="000000"/>
          <w:lang w:eastAsia="en-US"/>
        </w:rPr>
        <w:t>que se implementa la EEF.</w:t>
      </w:r>
      <w:bookmarkEnd w:id="14"/>
      <w:bookmarkEnd w:id="15"/>
      <w:bookmarkEnd w:id="16"/>
    </w:p>
    <w:sectPr w:rsidR="00FF08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50C7CB" w14:textId="77777777" w:rsidR="00A72768" w:rsidRDefault="00A72768" w:rsidP="00B9469E">
      <w:r>
        <w:separator/>
      </w:r>
    </w:p>
  </w:endnote>
  <w:endnote w:type="continuationSeparator" w:id="0">
    <w:p w14:paraId="36545FFD" w14:textId="77777777" w:rsidR="00A72768" w:rsidRDefault="00A72768" w:rsidP="00B94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6B7EA8" w14:textId="77777777" w:rsidR="00A72768" w:rsidRDefault="00A72768" w:rsidP="00B9469E">
      <w:r>
        <w:separator/>
      </w:r>
    </w:p>
  </w:footnote>
  <w:footnote w:type="continuationSeparator" w:id="0">
    <w:p w14:paraId="794B21CA" w14:textId="77777777" w:rsidR="00A72768" w:rsidRDefault="00A72768" w:rsidP="00B946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6E785B" w14:textId="77777777" w:rsidR="00B9469E" w:rsidRDefault="00B9469E">
    <w:pPr>
      <w:pStyle w:val="Encabezado"/>
    </w:pPr>
  </w:p>
  <w:tbl>
    <w:tblPr>
      <w:tblStyle w:val="Tablaconcuadrcula"/>
      <w:tblW w:w="5000" w:type="pct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02"/>
      <w:gridCol w:w="6506"/>
      <w:gridCol w:w="1597"/>
    </w:tblGrid>
    <w:tr w:rsidR="00B9469E" w14:paraId="4885D960" w14:textId="77777777" w:rsidTr="00530B94">
      <w:trPr>
        <w:jc w:val="center"/>
      </w:trPr>
      <w:tc>
        <w:tcPr>
          <w:tcW w:w="1304" w:type="dxa"/>
          <w:tcMar>
            <w:left w:w="0" w:type="dxa"/>
            <w:right w:w="0" w:type="dxa"/>
          </w:tcMar>
          <w:vAlign w:val="center"/>
        </w:tcPr>
        <w:p w14:paraId="710C2AB3" w14:textId="77777777" w:rsidR="00B9469E" w:rsidRDefault="00B9469E" w:rsidP="00B9469E">
          <w:pPr>
            <w:pStyle w:val="Encabezado"/>
            <w:jc w:val="center"/>
            <w:rPr>
              <w:rFonts w:cs="Arial"/>
              <w:i/>
              <w:sz w:val="16"/>
              <w:szCs w:val="18"/>
            </w:rPr>
          </w:pPr>
          <w:r w:rsidRPr="00C8208E">
            <w:rPr>
              <w:rFonts w:cs="Arial"/>
              <w:b/>
              <w:i/>
              <w:noProof/>
              <w:sz w:val="18"/>
              <w:szCs w:val="18"/>
              <w:lang w:val="en-US" w:eastAsia="en-US"/>
            </w:rPr>
            <w:drawing>
              <wp:inline distT="0" distB="0" distL="0" distR="0" wp14:anchorId="4F955190" wp14:editId="2E66EDF6">
                <wp:extent cx="723671" cy="685800"/>
                <wp:effectExtent l="0" t="0" r="0" b="0"/>
                <wp:docPr id="15" name="14 Imagen" descr="D:\VILLA DEL SOCORRO\PAGINA WEB\IMAGENES Y DISEÑOS\EscudoGrande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14 Imagen" descr="D:\VILLA DEL SOCORRO\PAGINA WEB\IMAGENES Y DISEÑOS\EscudoGrande.png"/>
                        <pic:cNvPicPr/>
                      </pic:nvPicPr>
                      <pic:blipFill>
                        <a:blip r:embed="rId1" cstate="screen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671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7ACF0797" w14:textId="77777777" w:rsidR="00B9469E" w:rsidRPr="00653339" w:rsidRDefault="00B9469E" w:rsidP="00B9469E">
          <w:pPr>
            <w:pStyle w:val="Encabezado"/>
            <w:jc w:val="center"/>
            <w:rPr>
              <w:rFonts w:cs="Arial"/>
              <w:i/>
              <w:sz w:val="16"/>
              <w:szCs w:val="18"/>
            </w:rPr>
          </w:pPr>
        </w:p>
      </w:tc>
      <w:tc>
        <w:tcPr>
          <w:tcW w:w="6557" w:type="dxa"/>
          <w:vAlign w:val="center"/>
        </w:tcPr>
        <w:p w14:paraId="736321B7" w14:textId="77777777" w:rsidR="00B9469E" w:rsidRPr="001E663C" w:rsidRDefault="00B9469E" w:rsidP="00B9469E">
          <w:pPr>
            <w:pStyle w:val="Encabezado"/>
            <w:jc w:val="center"/>
            <w:rPr>
              <w:rFonts w:ascii="Arial Narrow" w:hAnsi="Arial Narrow" w:cs="Arial"/>
              <w:b/>
              <w:sz w:val="26"/>
              <w:szCs w:val="26"/>
            </w:rPr>
          </w:pPr>
          <w:r w:rsidRPr="001E663C">
            <w:rPr>
              <w:rFonts w:ascii="Arial Narrow" w:hAnsi="Arial Narrow" w:cs="Arial"/>
              <w:b/>
              <w:sz w:val="26"/>
              <w:szCs w:val="26"/>
            </w:rPr>
            <w:t>INSTITUCIÓN EDUCATIVA VILLA DEL SOCORRO</w:t>
          </w:r>
        </w:p>
        <w:p w14:paraId="3D115F0B" w14:textId="77777777" w:rsidR="00B9469E" w:rsidRPr="001E663C" w:rsidRDefault="00B9469E" w:rsidP="00B9469E">
          <w:pPr>
            <w:pStyle w:val="Encabezado"/>
            <w:jc w:val="center"/>
            <w:rPr>
              <w:rFonts w:ascii="Arial Narrow" w:hAnsi="Arial Narrow" w:cs="Arial"/>
              <w:b/>
              <w:sz w:val="20"/>
              <w:szCs w:val="20"/>
            </w:rPr>
          </w:pPr>
          <w:r w:rsidRPr="001E663C">
            <w:rPr>
              <w:rFonts w:ascii="Arial Narrow" w:hAnsi="Arial Narrow" w:cs="Arial"/>
              <w:b/>
              <w:sz w:val="20"/>
              <w:szCs w:val="20"/>
            </w:rPr>
            <w:t>“AQUÍ NOS FORMAMOS PARA VIVIR CON DIGNIDAD”</w:t>
          </w:r>
        </w:p>
        <w:p w14:paraId="5E7802AF" w14:textId="77777777" w:rsidR="00B9469E" w:rsidRPr="0075687F" w:rsidRDefault="00B9469E" w:rsidP="00B9469E">
          <w:pPr>
            <w:pStyle w:val="Encabezado"/>
            <w:jc w:val="center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 w:cs="Arial"/>
              <w:sz w:val="20"/>
              <w:szCs w:val="20"/>
            </w:rPr>
            <w:t xml:space="preserve">Creada mediante </w:t>
          </w:r>
          <w:r w:rsidRPr="00D57786">
            <w:rPr>
              <w:rFonts w:ascii="Arial Narrow" w:hAnsi="Arial Narrow" w:cs="Arial"/>
              <w:sz w:val="20"/>
              <w:szCs w:val="20"/>
            </w:rPr>
            <w:t>Resolución 16180 del 27 de noviembre de 2002</w:t>
          </w:r>
          <w:r>
            <w:rPr>
              <w:rFonts w:ascii="Arial Narrow" w:hAnsi="Arial Narrow" w:cs="Arial"/>
              <w:sz w:val="20"/>
              <w:szCs w:val="20"/>
            </w:rPr>
            <w:t xml:space="preserve"> </w:t>
          </w:r>
          <w:r w:rsidRPr="00D57786">
            <w:rPr>
              <w:rFonts w:ascii="Arial Narrow" w:hAnsi="Arial Narrow" w:cs="Arial"/>
              <w:sz w:val="20"/>
              <w:szCs w:val="20"/>
            </w:rPr>
            <w:t>Núcleo Educativo 915</w:t>
          </w:r>
          <w:r>
            <w:rPr>
              <w:rFonts w:ascii="Arial Narrow" w:hAnsi="Arial Narrow" w:cs="Arial"/>
              <w:sz w:val="20"/>
              <w:szCs w:val="20"/>
            </w:rPr>
            <w:t xml:space="preserve"> y facultada para formación media técnica mediante Resolución 04223 del 12 de abril de 2013.  </w:t>
          </w:r>
          <w:proofErr w:type="spellStart"/>
          <w:r w:rsidRPr="00D57786">
            <w:rPr>
              <w:rFonts w:ascii="Arial Narrow" w:hAnsi="Arial Narrow" w:cs="Arial"/>
              <w:sz w:val="20"/>
              <w:szCs w:val="20"/>
            </w:rPr>
            <w:t>Nit</w:t>
          </w:r>
          <w:proofErr w:type="spellEnd"/>
          <w:r>
            <w:rPr>
              <w:rFonts w:ascii="Arial Narrow" w:hAnsi="Arial Narrow" w:cs="Arial"/>
              <w:sz w:val="20"/>
              <w:szCs w:val="20"/>
            </w:rPr>
            <w:t xml:space="preserve">. 811017875   </w:t>
          </w:r>
          <w:r>
            <w:rPr>
              <w:rFonts w:ascii="Arial Narrow" w:hAnsi="Arial Narrow"/>
              <w:sz w:val="20"/>
              <w:szCs w:val="20"/>
            </w:rPr>
            <w:t>Dane</w:t>
          </w:r>
          <w:r w:rsidRPr="0075687F">
            <w:rPr>
              <w:rFonts w:ascii="Arial Narrow" w:hAnsi="Arial Narrow"/>
              <w:sz w:val="20"/>
              <w:szCs w:val="20"/>
            </w:rPr>
            <w:t xml:space="preserve"> 105001019453</w:t>
          </w:r>
        </w:p>
        <w:p w14:paraId="3D0BDDAC" w14:textId="77777777" w:rsidR="00B9469E" w:rsidRPr="00653339" w:rsidRDefault="00B9469E" w:rsidP="00B9469E">
          <w:pPr>
            <w:pStyle w:val="Encabezado"/>
            <w:tabs>
              <w:tab w:val="center" w:pos="4507"/>
              <w:tab w:val="right" w:pos="9014"/>
            </w:tabs>
            <w:jc w:val="center"/>
            <w:rPr>
              <w:rFonts w:cs="Arial"/>
              <w:i/>
              <w:sz w:val="16"/>
              <w:szCs w:val="18"/>
            </w:rPr>
          </w:pPr>
        </w:p>
      </w:tc>
      <w:tc>
        <w:tcPr>
          <w:tcW w:w="1598" w:type="dxa"/>
          <w:tcMar>
            <w:left w:w="0" w:type="dxa"/>
            <w:right w:w="0" w:type="dxa"/>
          </w:tcMar>
          <w:vAlign w:val="center"/>
        </w:tcPr>
        <w:p w14:paraId="0B43F11F" w14:textId="77777777" w:rsidR="00B9469E" w:rsidRDefault="00B9469E" w:rsidP="00B9469E">
          <w:pPr>
            <w:pStyle w:val="Encabezado"/>
            <w:jc w:val="center"/>
            <w:rPr>
              <w:rFonts w:cs="Arial"/>
              <w:b/>
              <w:i/>
              <w:sz w:val="18"/>
              <w:szCs w:val="18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3DC3B861" wp14:editId="18853C0E">
                <wp:extent cx="923925" cy="662816"/>
                <wp:effectExtent l="0" t="0" r="0" b="0"/>
                <wp:docPr id="3" name="Imagen 3" descr="https://pbs.twimg.com/profile_images/685175794784681984/7vsfmc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pbs.twimg.com/profile_images/685175794784681984/7vsfmcL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47" t="9868" r="5264" b="25000"/>
                        <a:stretch/>
                      </pic:blipFill>
                      <pic:spPr bwMode="auto">
                        <a:xfrm>
                          <a:off x="0" y="0"/>
                          <a:ext cx="927062" cy="665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1F10AAC" w14:textId="77777777" w:rsidR="00B9469E" w:rsidRDefault="00B9469E">
    <w:pPr>
      <w:pStyle w:val="Encabezado"/>
    </w:pPr>
  </w:p>
  <w:p w14:paraId="27333750" w14:textId="77777777" w:rsidR="00B9469E" w:rsidRDefault="00B9469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B6E61"/>
    <w:multiLevelType w:val="hybridMultilevel"/>
    <w:tmpl w:val="89726A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03C1F"/>
    <w:multiLevelType w:val="multilevel"/>
    <w:tmpl w:val="90FCC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" w15:restartNumberingAfterBreak="0">
    <w:nsid w:val="18176DBD"/>
    <w:multiLevelType w:val="hybridMultilevel"/>
    <w:tmpl w:val="9392EC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92DBC"/>
    <w:multiLevelType w:val="hybridMultilevel"/>
    <w:tmpl w:val="854E76F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CB4F2E"/>
    <w:multiLevelType w:val="multilevel"/>
    <w:tmpl w:val="B25CF13E"/>
    <w:lvl w:ilvl="0">
      <w:start w:val="4"/>
      <w:numFmt w:val="decimal"/>
      <w:lvlText w:val="%1."/>
      <w:lvlJc w:val="left"/>
      <w:pPr>
        <w:ind w:left="1098" w:hanging="390"/>
      </w:pPr>
    </w:lvl>
    <w:lvl w:ilvl="1">
      <w:start w:val="1"/>
      <w:numFmt w:val="decimal"/>
      <w:lvlText w:val="%1.%2."/>
      <w:lvlJc w:val="left"/>
      <w:pPr>
        <w:ind w:left="1788" w:hanging="720"/>
      </w:pPr>
    </w:lvl>
    <w:lvl w:ilvl="2">
      <w:start w:val="1"/>
      <w:numFmt w:val="decimal"/>
      <w:lvlText w:val="%1.%2.%3."/>
      <w:lvlJc w:val="left"/>
      <w:pPr>
        <w:ind w:left="2148" w:hanging="720"/>
      </w:pPr>
    </w:lvl>
    <w:lvl w:ilvl="3">
      <w:start w:val="1"/>
      <w:numFmt w:val="decimal"/>
      <w:lvlText w:val="%1.%2.%3.%4."/>
      <w:lvlJc w:val="left"/>
      <w:pPr>
        <w:ind w:left="2868" w:hanging="1080"/>
      </w:pPr>
    </w:lvl>
    <w:lvl w:ilvl="4">
      <w:start w:val="1"/>
      <w:numFmt w:val="decimal"/>
      <w:lvlText w:val="%1.%2.%3.%4.%5."/>
      <w:lvlJc w:val="left"/>
      <w:pPr>
        <w:ind w:left="3228" w:hanging="1080"/>
      </w:pPr>
    </w:lvl>
    <w:lvl w:ilvl="5">
      <w:start w:val="1"/>
      <w:numFmt w:val="decimal"/>
      <w:lvlText w:val="%1.%2.%3.%4.%5.%6."/>
      <w:lvlJc w:val="left"/>
      <w:pPr>
        <w:ind w:left="3948" w:hanging="1440"/>
      </w:pPr>
    </w:lvl>
    <w:lvl w:ilvl="6">
      <w:start w:val="1"/>
      <w:numFmt w:val="decimal"/>
      <w:lvlText w:val="%1.%2.%3.%4.%5.%6.%7."/>
      <w:lvlJc w:val="left"/>
      <w:pPr>
        <w:ind w:left="4308" w:hanging="1440"/>
      </w:pPr>
    </w:lvl>
    <w:lvl w:ilvl="7">
      <w:start w:val="1"/>
      <w:numFmt w:val="decimal"/>
      <w:lvlText w:val="%1.%2.%3.%4.%5.%6.%7.%8."/>
      <w:lvlJc w:val="left"/>
      <w:pPr>
        <w:ind w:left="5028" w:hanging="1800"/>
      </w:pPr>
    </w:lvl>
    <w:lvl w:ilvl="8">
      <w:start w:val="1"/>
      <w:numFmt w:val="decimal"/>
      <w:lvlText w:val="%1.%2.%3.%4.%5.%6.%7.%8.%9."/>
      <w:lvlJc w:val="left"/>
      <w:pPr>
        <w:ind w:left="5748" w:hanging="2160"/>
      </w:pPr>
    </w:lvl>
  </w:abstractNum>
  <w:abstractNum w:abstractNumId="5" w15:restartNumberingAfterBreak="0">
    <w:nsid w:val="1AD2197D"/>
    <w:multiLevelType w:val="hybridMultilevel"/>
    <w:tmpl w:val="2D661A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6E7730"/>
    <w:multiLevelType w:val="multilevel"/>
    <w:tmpl w:val="90FCC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7" w15:restartNumberingAfterBreak="0">
    <w:nsid w:val="2F4D52CB"/>
    <w:multiLevelType w:val="hybridMultilevel"/>
    <w:tmpl w:val="DE063F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76798C"/>
    <w:multiLevelType w:val="hybridMultilevel"/>
    <w:tmpl w:val="461ADD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1F5286"/>
    <w:multiLevelType w:val="hybridMultilevel"/>
    <w:tmpl w:val="337EC1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12048F"/>
    <w:multiLevelType w:val="hybridMultilevel"/>
    <w:tmpl w:val="C4742F8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E4A5389"/>
    <w:multiLevelType w:val="multilevel"/>
    <w:tmpl w:val="DF36B88A"/>
    <w:lvl w:ilvl="0">
      <w:start w:val="3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788" w:hanging="720"/>
      </w:pPr>
    </w:lvl>
    <w:lvl w:ilvl="2">
      <w:start w:val="1"/>
      <w:numFmt w:val="decimal"/>
      <w:lvlText w:val="%1.%2.%3."/>
      <w:lvlJc w:val="left"/>
      <w:pPr>
        <w:ind w:left="2856" w:hanging="720"/>
      </w:pPr>
    </w:lvl>
    <w:lvl w:ilvl="3">
      <w:start w:val="1"/>
      <w:numFmt w:val="decimal"/>
      <w:lvlText w:val="%1.%2.%3.%4."/>
      <w:lvlJc w:val="left"/>
      <w:pPr>
        <w:ind w:left="4284" w:hanging="1080"/>
      </w:pPr>
    </w:lvl>
    <w:lvl w:ilvl="4">
      <w:start w:val="1"/>
      <w:numFmt w:val="decimal"/>
      <w:lvlText w:val="%1.%2.%3.%4.%5."/>
      <w:lvlJc w:val="left"/>
      <w:pPr>
        <w:ind w:left="5352" w:hanging="1080"/>
      </w:pPr>
    </w:lvl>
    <w:lvl w:ilvl="5">
      <w:start w:val="1"/>
      <w:numFmt w:val="decimal"/>
      <w:lvlText w:val="%1.%2.%3.%4.%5.%6."/>
      <w:lvlJc w:val="left"/>
      <w:pPr>
        <w:ind w:left="6780" w:hanging="1440"/>
      </w:pPr>
    </w:lvl>
    <w:lvl w:ilvl="6">
      <w:start w:val="1"/>
      <w:numFmt w:val="decimal"/>
      <w:lvlText w:val="%1.%2.%3.%4.%5.%6.%7."/>
      <w:lvlJc w:val="left"/>
      <w:pPr>
        <w:ind w:left="7848" w:hanging="1440"/>
      </w:pPr>
    </w:lvl>
    <w:lvl w:ilvl="7">
      <w:start w:val="1"/>
      <w:numFmt w:val="decimal"/>
      <w:lvlText w:val="%1.%2.%3.%4.%5.%6.%7.%8."/>
      <w:lvlJc w:val="left"/>
      <w:pPr>
        <w:ind w:left="9276" w:hanging="1800"/>
      </w:pPr>
    </w:lvl>
    <w:lvl w:ilvl="8">
      <w:start w:val="1"/>
      <w:numFmt w:val="decimal"/>
      <w:lvlText w:val="%1.%2.%3.%4.%5.%6.%7.%8.%9."/>
      <w:lvlJc w:val="left"/>
      <w:pPr>
        <w:ind w:left="10704" w:hanging="2160"/>
      </w:pPr>
    </w:lvl>
  </w:abstractNum>
  <w:num w:numId="1" w16cid:durableId="2012104970">
    <w:abstractNumId w:val="1"/>
  </w:num>
  <w:num w:numId="2" w16cid:durableId="1885171753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98424649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37089094">
    <w:abstractNumId w:val="6"/>
  </w:num>
  <w:num w:numId="5" w16cid:durableId="1051076448">
    <w:abstractNumId w:val="10"/>
  </w:num>
  <w:num w:numId="6" w16cid:durableId="1015032545">
    <w:abstractNumId w:val="3"/>
  </w:num>
  <w:num w:numId="7" w16cid:durableId="46416768">
    <w:abstractNumId w:val="8"/>
  </w:num>
  <w:num w:numId="8" w16cid:durableId="1243373036">
    <w:abstractNumId w:val="5"/>
  </w:num>
  <w:num w:numId="9" w16cid:durableId="1043213983">
    <w:abstractNumId w:val="2"/>
  </w:num>
  <w:num w:numId="10" w16cid:durableId="715276734">
    <w:abstractNumId w:val="9"/>
  </w:num>
  <w:num w:numId="11" w16cid:durableId="159539978">
    <w:abstractNumId w:val="0"/>
  </w:num>
  <w:num w:numId="12" w16cid:durableId="12976450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174"/>
    <w:rsid w:val="00016F48"/>
    <w:rsid w:val="00050817"/>
    <w:rsid w:val="00074691"/>
    <w:rsid w:val="0015713D"/>
    <w:rsid w:val="00157DE2"/>
    <w:rsid w:val="001B1E55"/>
    <w:rsid w:val="00253174"/>
    <w:rsid w:val="002A686B"/>
    <w:rsid w:val="002C7219"/>
    <w:rsid w:val="00384A1B"/>
    <w:rsid w:val="00410E36"/>
    <w:rsid w:val="00452568"/>
    <w:rsid w:val="00455EB3"/>
    <w:rsid w:val="00482B35"/>
    <w:rsid w:val="00486D47"/>
    <w:rsid w:val="0063657E"/>
    <w:rsid w:val="00654DE1"/>
    <w:rsid w:val="006E573A"/>
    <w:rsid w:val="007512F3"/>
    <w:rsid w:val="007B19E8"/>
    <w:rsid w:val="008A1CA7"/>
    <w:rsid w:val="008A540E"/>
    <w:rsid w:val="008B13E0"/>
    <w:rsid w:val="00985F93"/>
    <w:rsid w:val="009A4B2F"/>
    <w:rsid w:val="009C2759"/>
    <w:rsid w:val="00A72768"/>
    <w:rsid w:val="00A972B3"/>
    <w:rsid w:val="00B42CD3"/>
    <w:rsid w:val="00B9469E"/>
    <w:rsid w:val="00BC2735"/>
    <w:rsid w:val="00CC750B"/>
    <w:rsid w:val="00D3022B"/>
    <w:rsid w:val="00D96114"/>
    <w:rsid w:val="00DA5CC7"/>
    <w:rsid w:val="00E14CA8"/>
    <w:rsid w:val="00E43C66"/>
    <w:rsid w:val="00F14A38"/>
    <w:rsid w:val="00F6200E"/>
    <w:rsid w:val="00FF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D1429"/>
  <w15:docId w15:val="{0E5780A0-C57A-4693-81FF-6FB4C3EFA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2B35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82B35"/>
    <w:pPr>
      <w:keepNext/>
      <w:keepLines/>
      <w:spacing w:before="600" w:after="360"/>
      <w:jc w:val="center"/>
      <w:outlineLvl w:val="0"/>
    </w:pPr>
    <w:rPr>
      <w:b/>
      <w:bCs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2B35"/>
    <w:pPr>
      <w:keepNext/>
      <w:keepLines/>
      <w:spacing w:before="240" w:after="240"/>
      <w:jc w:val="left"/>
      <w:outlineLvl w:val="1"/>
    </w:pPr>
    <w:rPr>
      <w:b/>
      <w:bCs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82B35"/>
    <w:rPr>
      <w:rFonts w:ascii="Arial" w:eastAsia="Times New Roman" w:hAnsi="Arial" w:cs="Times New Roman"/>
      <w:b/>
      <w:bCs/>
      <w:sz w:val="24"/>
      <w:szCs w:val="2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82B35"/>
    <w:rPr>
      <w:rFonts w:ascii="Arial" w:eastAsia="Times New Roman" w:hAnsi="Arial" w:cs="Times New Roman"/>
      <w:b/>
      <w:bCs/>
      <w:sz w:val="24"/>
      <w:szCs w:val="26"/>
      <w:lang w:eastAsia="es-ES"/>
    </w:rPr>
  </w:style>
  <w:style w:type="character" w:styleId="Hipervnculo">
    <w:name w:val="Hyperlink"/>
    <w:uiPriority w:val="99"/>
    <w:unhideWhenUsed/>
    <w:rsid w:val="00482B35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482B35"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482B35"/>
    <w:pPr>
      <w:ind w:left="240"/>
      <w:jc w:val="left"/>
    </w:pPr>
    <w:rPr>
      <w:rFonts w:ascii="Calibri" w:hAnsi="Calibri" w:cs="Calibri"/>
      <w:smallCaps/>
      <w:sz w:val="20"/>
      <w:szCs w:val="20"/>
    </w:rPr>
  </w:style>
  <w:style w:type="character" w:customStyle="1" w:styleId="SinespaciadoCar">
    <w:name w:val="Sin espaciado Car"/>
    <w:link w:val="Sinespaciado"/>
    <w:uiPriority w:val="1"/>
    <w:locked/>
    <w:rsid w:val="00482B35"/>
    <w:rPr>
      <w:rFonts w:ascii="Times New Roman" w:eastAsia="Times New Roman" w:hAnsi="Times New Roman" w:cs="Times New Roman"/>
    </w:rPr>
  </w:style>
  <w:style w:type="paragraph" w:styleId="Sinespaciado">
    <w:name w:val="No Spacing"/>
    <w:link w:val="SinespaciadoCar"/>
    <w:uiPriority w:val="1"/>
    <w:qFormat/>
    <w:rsid w:val="00482B35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482B35"/>
    <w:pPr>
      <w:spacing w:before="480" w:after="0" w:line="276" w:lineRule="auto"/>
      <w:outlineLvl w:val="9"/>
    </w:pPr>
    <w:rPr>
      <w:rFonts w:ascii="Cambria" w:hAnsi="Cambria"/>
      <w:color w:val="365F91"/>
      <w:lang w:eastAsia="en-US"/>
    </w:rPr>
  </w:style>
  <w:style w:type="table" w:styleId="Tablaconcuadrcula">
    <w:name w:val="Table Grid"/>
    <w:basedOn w:val="Tablanormal"/>
    <w:uiPriority w:val="59"/>
    <w:rsid w:val="00482B3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F08E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08E3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A972B3"/>
    <w:pPr>
      <w:ind w:left="720"/>
      <w:contextualSpacing/>
    </w:pPr>
  </w:style>
  <w:style w:type="character" w:styleId="nfasis">
    <w:name w:val="Emphasis"/>
    <w:basedOn w:val="Fuentedeprrafopredeter"/>
    <w:qFormat/>
    <w:rsid w:val="00157DE2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B9469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9469E"/>
    <w:rPr>
      <w:rFonts w:ascii="Arial" w:eastAsia="Times New Roman" w:hAnsi="Arial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B9469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9469E"/>
    <w:rPr>
      <w:rFonts w:ascii="Arial" w:eastAsia="Times New Roman" w:hAnsi="Arial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41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4137</Words>
  <Characters>22758</Characters>
  <Application>Microsoft Office Word</Application>
  <DocSecurity>0</DocSecurity>
  <Lines>189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coordinacion</dc:creator>
  <cp:lastModifiedBy>AURORA MARTINEZ</cp:lastModifiedBy>
  <cp:revision>2</cp:revision>
  <cp:lastPrinted>2017-04-17T02:46:00Z</cp:lastPrinted>
  <dcterms:created xsi:type="dcterms:W3CDTF">2024-04-05T01:51:00Z</dcterms:created>
  <dcterms:modified xsi:type="dcterms:W3CDTF">2024-04-05T01:51:00Z</dcterms:modified>
</cp:coreProperties>
</file>