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43" w:rsidRDefault="008C4A43" w:rsidP="008C4A43">
      <w:pPr>
        <w:numPr>
          <w:ilvl w:val="0"/>
          <w:numId w:val="1"/>
        </w:numPr>
        <w:ind w:left="1660" w:right="14" w:hanging="35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63E44A6" wp14:editId="2DDC7AF5">
            <wp:simplePos x="0" y="0"/>
            <wp:positionH relativeFrom="page">
              <wp:posOffset>7187183</wp:posOffset>
            </wp:positionH>
            <wp:positionV relativeFrom="page">
              <wp:posOffset>3191734</wp:posOffset>
            </wp:positionV>
            <wp:extent cx="15241" cy="15242"/>
            <wp:effectExtent l="0" t="0" r="0" b="0"/>
            <wp:wrapSquare wrapText="bothSides"/>
            <wp:docPr id="13791" name="Picture 13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" name="Picture 137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E65DCFF" wp14:editId="24DC143B">
            <wp:simplePos x="0" y="0"/>
            <wp:positionH relativeFrom="page">
              <wp:posOffset>6815328</wp:posOffset>
            </wp:positionH>
            <wp:positionV relativeFrom="page">
              <wp:posOffset>5340896</wp:posOffset>
            </wp:positionV>
            <wp:extent cx="6096" cy="9146"/>
            <wp:effectExtent l="0" t="0" r="0" b="0"/>
            <wp:wrapSquare wrapText="bothSides"/>
            <wp:docPr id="13734" name="Picture 1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" name="Picture 137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A00DCFF" wp14:editId="7E2AFA00">
            <wp:simplePos x="0" y="0"/>
            <wp:positionH relativeFrom="page">
              <wp:posOffset>542544</wp:posOffset>
            </wp:positionH>
            <wp:positionV relativeFrom="page">
              <wp:posOffset>9816030</wp:posOffset>
            </wp:positionV>
            <wp:extent cx="3048" cy="3049"/>
            <wp:effectExtent l="0" t="0" r="0" b="0"/>
            <wp:wrapSquare wrapText="bothSides"/>
            <wp:docPr id="13746" name="Picture 13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" name="Picture 137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Archivo 7. Acuerdo del Consejo Directivo de Adopción del PEI y sus Anexos (Documento PDF)</w:t>
      </w:r>
    </w:p>
    <w:p w:rsidR="006A1949" w:rsidRDefault="006A1949"/>
    <w:p w:rsidR="008C4A43" w:rsidRDefault="008C4A43">
      <w:r>
        <w:t xml:space="preserve">La aprobación de los ajustes al PEI se </w:t>
      </w:r>
      <w:bookmarkStart w:id="0" w:name="_GoBack"/>
      <w:bookmarkEnd w:id="0"/>
      <w:r>
        <w:t>realizará en la reunión del 4 de mayo delo 2026 en reunión del consejo directivo</w:t>
      </w:r>
    </w:p>
    <w:sectPr w:rsidR="008C4A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B1D53"/>
    <w:multiLevelType w:val="hybridMultilevel"/>
    <w:tmpl w:val="7A44EAE0"/>
    <w:lvl w:ilvl="0" w:tplc="504E20B2">
      <w:start w:val="1"/>
      <w:numFmt w:val="bullet"/>
      <w:lvlText w:val="•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428381A">
      <w:start w:val="1"/>
      <w:numFmt w:val="bullet"/>
      <w:lvlText w:val="o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8C947D20">
      <w:start w:val="1"/>
      <w:numFmt w:val="bullet"/>
      <w:lvlText w:val="▪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B908036E">
      <w:start w:val="1"/>
      <w:numFmt w:val="bullet"/>
      <w:lvlText w:val="•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E07A2872">
      <w:start w:val="1"/>
      <w:numFmt w:val="bullet"/>
      <w:lvlText w:val="o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AFE8C22">
      <w:start w:val="1"/>
      <w:numFmt w:val="bullet"/>
      <w:lvlText w:val="▪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E8613BA">
      <w:start w:val="1"/>
      <w:numFmt w:val="bullet"/>
      <w:lvlText w:val="•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31D29474">
      <w:start w:val="1"/>
      <w:numFmt w:val="bullet"/>
      <w:lvlText w:val="o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C406A948">
      <w:start w:val="1"/>
      <w:numFmt w:val="bullet"/>
      <w:lvlText w:val="▪"/>
      <w:lvlJc w:val="left"/>
      <w:pPr>
        <w:ind w:left="6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43"/>
    <w:rsid w:val="006A1949"/>
    <w:rsid w:val="008C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CA42"/>
  <w15:chartTrackingRefBased/>
  <w15:docId w15:val="{04161C05-2EA3-4DC7-A98A-4FECE873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A43"/>
    <w:pPr>
      <w:spacing w:after="5" w:line="269" w:lineRule="auto"/>
      <w:ind w:left="884" w:hanging="5"/>
      <w:jc w:val="both"/>
    </w:pPr>
    <w:rPr>
      <w:rFonts w:ascii="Calibri" w:eastAsia="Calibri" w:hAnsi="Calibri" w:cs="Calibri"/>
      <w:color w:val="000000"/>
      <w:kern w:val="0"/>
      <w:sz w:val="24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2026-04-11T21:17:00Z</dcterms:created>
  <dcterms:modified xsi:type="dcterms:W3CDTF">2026-04-11T21:19:00Z</dcterms:modified>
</cp:coreProperties>
</file>