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0453" w14:textId="77777777" w:rsidR="00922BC7" w:rsidRDefault="00922BC7" w:rsidP="00922BC7">
      <w:pPr>
        <w:rPr>
          <w:b/>
          <w:bCs/>
        </w:rPr>
      </w:pPr>
    </w:p>
    <w:p w14:paraId="5A22A901" w14:textId="77777777" w:rsidR="00922BC7" w:rsidRDefault="00922BC7" w:rsidP="00922BC7">
      <w:pPr>
        <w:rPr>
          <w:b/>
          <w:bCs/>
        </w:rPr>
      </w:pPr>
    </w:p>
    <w:p w14:paraId="04136DCB" w14:textId="611ABF1D" w:rsidR="00922BC7" w:rsidRPr="00922BC7" w:rsidRDefault="00922BC7" w:rsidP="00922BC7">
      <w:pPr>
        <w:jc w:val="center"/>
        <w:rPr>
          <w:rFonts w:ascii="Arial" w:hAnsi="Arial" w:cs="Arial"/>
          <w:b/>
          <w:bCs/>
        </w:rPr>
      </w:pPr>
      <w:r w:rsidRPr="00922BC7">
        <w:rPr>
          <w:rFonts w:ascii="Arial" w:hAnsi="Arial" w:cs="Arial"/>
          <w:b/>
          <w:bCs/>
        </w:rPr>
        <w:t>Matriz DOFA – Uso educativo de las TIC</w:t>
      </w:r>
    </w:p>
    <w:p w14:paraId="7867A7A9" w14:textId="77777777" w:rsidR="00922BC7" w:rsidRPr="00922BC7" w:rsidRDefault="00922BC7" w:rsidP="00922BC7">
      <w:pPr>
        <w:jc w:val="center"/>
        <w:rPr>
          <w:rFonts w:ascii="Arial" w:hAnsi="Arial" w:cs="Arial"/>
        </w:rPr>
      </w:pPr>
      <w:r w:rsidRPr="00922BC7">
        <w:rPr>
          <w:rFonts w:ascii="Arial" w:hAnsi="Arial" w:cs="Arial"/>
          <w:b/>
          <w:bCs/>
        </w:rPr>
        <w:t>Centro Educativo Rural Agua Blanca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60"/>
        <w:gridCol w:w="3220"/>
      </w:tblGrid>
      <w:tr w:rsidR="00922BC7" w:rsidRPr="00922BC7" w14:paraId="623CFFC5" w14:textId="6D0DC81B" w:rsidTr="00922BC7">
        <w:tc>
          <w:tcPr>
            <w:tcW w:w="3256" w:type="dxa"/>
            <w:shd w:val="clear" w:color="auto" w:fill="DAE9F7" w:themeFill="text2" w:themeFillTint="1A"/>
            <w:hideMark/>
          </w:tcPr>
          <w:p w14:paraId="3B97F0F6" w14:textId="77777777" w:rsidR="00922BC7" w:rsidRPr="00922BC7" w:rsidRDefault="00922BC7" w:rsidP="00922BC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922BC7">
              <w:rPr>
                <w:rFonts w:ascii="Arial" w:hAnsi="Arial" w:cs="Arial"/>
                <w:b/>
                <w:bCs/>
              </w:rPr>
              <w:t>FORTALEZAS (Factores internos positivos)</w:t>
            </w:r>
          </w:p>
        </w:tc>
        <w:tc>
          <w:tcPr>
            <w:tcW w:w="3260" w:type="dxa"/>
            <w:shd w:val="clear" w:color="auto" w:fill="DAE9F7" w:themeFill="text2" w:themeFillTint="1A"/>
            <w:hideMark/>
          </w:tcPr>
          <w:p w14:paraId="4F03DCDE" w14:textId="77777777" w:rsidR="00922BC7" w:rsidRPr="00922BC7" w:rsidRDefault="00922BC7" w:rsidP="00922BC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922BC7">
              <w:rPr>
                <w:rFonts w:ascii="Arial" w:hAnsi="Arial" w:cs="Arial"/>
                <w:b/>
                <w:bCs/>
              </w:rPr>
              <w:t>DEBILIDADES (Factores internos a mejorar)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2B0333B1" w14:textId="2DD2F9C5" w:rsidR="00922BC7" w:rsidRPr="00922BC7" w:rsidRDefault="00922BC7" w:rsidP="00922B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22BC7">
              <w:rPr>
                <w:rFonts w:ascii="Arial" w:hAnsi="Arial" w:cs="Arial"/>
                <w:b/>
                <w:bCs/>
              </w:rPr>
              <w:t>OPORTUNIDADES (Factores externos favorables)</w:t>
            </w:r>
          </w:p>
        </w:tc>
        <w:tc>
          <w:tcPr>
            <w:tcW w:w="3220" w:type="dxa"/>
            <w:shd w:val="clear" w:color="auto" w:fill="DAE9F7" w:themeFill="text2" w:themeFillTint="1A"/>
          </w:tcPr>
          <w:p w14:paraId="44C2B1FD" w14:textId="11C4B89C" w:rsidR="00922BC7" w:rsidRPr="00922BC7" w:rsidRDefault="00922BC7" w:rsidP="00922B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22BC7">
              <w:rPr>
                <w:rFonts w:ascii="Arial" w:hAnsi="Arial" w:cs="Arial"/>
                <w:b/>
                <w:bCs/>
              </w:rPr>
              <w:t>AMENAZAS (Factores externos que afectan)</w:t>
            </w:r>
          </w:p>
        </w:tc>
      </w:tr>
      <w:tr w:rsidR="00922BC7" w:rsidRPr="00922BC7" w14:paraId="1AF64B0C" w14:textId="7C330C40" w:rsidTr="00922BC7">
        <w:tc>
          <w:tcPr>
            <w:tcW w:w="3256" w:type="dxa"/>
            <w:hideMark/>
          </w:tcPr>
          <w:p w14:paraId="592D2193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Disposición de los docentes para integrar las TIC en los procesos pedagógicos.</w:t>
            </w:r>
          </w:p>
        </w:tc>
        <w:tc>
          <w:tcPr>
            <w:tcW w:w="3260" w:type="dxa"/>
            <w:hideMark/>
          </w:tcPr>
          <w:p w14:paraId="336DEBA8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 xml:space="preserve">Escasez de computadores, </w:t>
            </w:r>
            <w:proofErr w:type="spellStart"/>
            <w:r w:rsidRPr="00922BC7">
              <w:rPr>
                <w:rFonts w:ascii="Arial" w:hAnsi="Arial" w:cs="Arial"/>
              </w:rPr>
              <w:t>tablets</w:t>
            </w:r>
            <w:proofErr w:type="spellEnd"/>
            <w:r w:rsidRPr="00922BC7">
              <w:rPr>
                <w:rFonts w:ascii="Arial" w:hAnsi="Arial" w:cs="Arial"/>
              </w:rPr>
              <w:t xml:space="preserve"> y otros equipos tecnológicos para estudiantes.</w:t>
            </w:r>
          </w:p>
        </w:tc>
        <w:tc>
          <w:tcPr>
            <w:tcW w:w="3260" w:type="dxa"/>
          </w:tcPr>
          <w:p w14:paraId="7F03CAAC" w14:textId="42EAFB6F" w:rsidR="00922BC7" w:rsidRPr="00922BC7" w:rsidRDefault="00922BC7" w:rsidP="00922BC7">
            <w:pPr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Programas del Ministerio de Educación para fortalecer competencias digitales en las instituciones.</w:t>
            </w:r>
          </w:p>
        </w:tc>
        <w:tc>
          <w:tcPr>
            <w:tcW w:w="3220" w:type="dxa"/>
          </w:tcPr>
          <w:p w14:paraId="4D69EF2E" w14:textId="4BBCA518" w:rsidR="00922BC7" w:rsidRPr="00922BC7" w:rsidRDefault="00922BC7" w:rsidP="00922BC7">
            <w:pPr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Brecha digital entre el sector rural y urbano.</w:t>
            </w:r>
          </w:p>
        </w:tc>
      </w:tr>
      <w:tr w:rsidR="00922BC7" w:rsidRPr="00922BC7" w14:paraId="2AA84871" w14:textId="7409A255" w:rsidTr="00922BC7">
        <w:tc>
          <w:tcPr>
            <w:tcW w:w="3256" w:type="dxa"/>
            <w:hideMark/>
          </w:tcPr>
          <w:p w14:paraId="75A9DBFB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Interés de los estudiantes por aprender mediante herramientas digitales.</w:t>
            </w:r>
          </w:p>
        </w:tc>
        <w:tc>
          <w:tcPr>
            <w:tcW w:w="3260" w:type="dxa"/>
            <w:hideMark/>
          </w:tcPr>
          <w:p w14:paraId="1069171C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Conectividad a internet limitada o inestable en la institución.</w:t>
            </w:r>
          </w:p>
        </w:tc>
        <w:tc>
          <w:tcPr>
            <w:tcW w:w="3260" w:type="dxa"/>
          </w:tcPr>
          <w:p w14:paraId="724A414F" w14:textId="1F166668" w:rsidR="00922BC7" w:rsidRPr="00922BC7" w:rsidRDefault="00922BC7" w:rsidP="00922BC7">
            <w:pPr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Posibilidad de acceder a proyectos gubernamentales o donaciones de equipos tecnológicos.</w:t>
            </w:r>
          </w:p>
        </w:tc>
        <w:tc>
          <w:tcPr>
            <w:tcW w:w="3220" w:type="dxa"/>
          </w:tcPr>
          <w:p w14:paraId="30A582ED" w14:textId="396371B5" w:rsidR="00922BC7" w:rsidRPr="00922BC7" w:rsidRDefault="00922BC7" w:rsidP="00922BC7">
            <w:pPr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Limitaciones presupuestales para la adquisición de equipos.</w:t>
            </w:r>
          </w:p>
        </w:tc>
      </w:tr>
      <w:tr w:rsidR="00922BC7" w:rsidRPr="00922BC7" w14:paraId="05CAC3EF" w14:textId="589C953D" w:rsidTr="00922BC7">
        <w:tc>
          <w:tcPr>
            <w:tcW w:w="3256" w:type="dxa"/>
            <w:hideMark/>
          </w:tcPr>
          <w:p w14:paraId="14EFE488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Existencia de algunos recursos tecnológicos básicos (uno o pocos computadores institucionales).</w:t>
            </w:r>
          </w:p>
        </w:tc>
        <w:tc>
          <w:tcPr>
            <w:tcW w:w="3260" w:type="dxa"/>
            <w:hideMark/>
          </w:tcPr>
          <w:p w14:paraId="521EE1D7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Falta de capacitación continua para docentes en el uso pedagógico de las TIC.</w:t>
            </w:r>
          </w:p>
        </w:tc>
        <w:tc>
          <w:tcPr>
            <w:tcW w:w="3260" w:type="dxa"/>
          </w:tcPr>
          <w:p w14:paraId="301258F1" w14:textId="370E02FF" w:rsidR="00922BC7" w:rsidRPr="00922BC7" w:rsidRDefault="00922BC7" w:rsidP="00922BC7">
            <w:pPr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Uso de plataformas educativas gratuitas y recursos digitales abiertos.</w:t>
            </w:r>
          </w:p>
        </w:tc>
        <w:tc>
          <w:tcPr>
            <w:tcW w:w="3220" w:type="dxa"/>
          </w:tcPr>
          <w:p w14:paraId="0A162885" w14:textId="73EEE3BA" w:rsidR="00922BC7" w:rsidRPr="00922BC7" w:rsidRDefault="009B27B8" w:rsidP="00922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Bajo nivel de conectividad.</w:t>
            </w:r>
          </w:p>
        </w:tc>
      </w:tr>
      <w:tr w:rsidR="00922BC7" w:rsidRPr="00922BC7" w14:paraId="69744885" w14:textId="0F1D2440" w:rsidTr="00922BC7">
        <w:tc>
          <w:tcPr>
            <w:tcW w:w="3256" w:type="dxa"/>
            <w:hideMark/>
          </w:tcPr>
          <w:p w14:paraId="4ECB5E99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Compromiso institucional por mejorar la calidad educativa mediante el uso de tecnología.</w:t>
            </w:r>
          </w:p>
        </w:tc>
        <w:tc>
          <w:tcPr>
            <w:tcW w:w="3260" w:type="dxa"/>
            <w:hideMark/>
          </w:tcPr>
          <w:p w14:paraId="6AF8E4F4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Falta de mantenimiento y actualización de los equipos existentes.</w:t>
            </w:r>
          </w:p>
        </w:tc>
        <w:tc>
          <w:tcPr>
            <w:tcW w:w="3260" w:type="dxa"/>
          </w:tcPr>
          <w:p w14:paraId="2D347773" w14:textId="20EA1778" w:rsidR="00922BC7" w:rsidRPr="00922BC7" w:rsidRDefault="00922BC7" w:rsidP="00922BC7">
            <w:pPr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Capacitación docente virtual ofrecida por entidades educativas.</w:t>
            </w:r>
          </w:p>
        </w:tc>
        <w:tc>
          <w:tcPr>
            <w:tcW w:w="3220" w:type="dxa"/>
          </w:tcPr>
          <w:p w14:paraId="6C046BFC" w14:textId="0FA1B4EC" w:rsidR="00922BC7" w:rsidRPr="00922BC7" w:rsidRDefault="009B27B8" w:rsidP="00922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Insuficientes equipos tecnológicos en cada una de las sedes. </w:t>
            </w:r>
          </w:p>
        </w:tc>
      </w:tr>
      <w:tr w:rsidR="00922BC7" w:rsidRPr="00922BC7" w14:paraId="21DBF111" w14:textId="00AFA05B" w:rsidTr="00922BC7">
        <w:tc>
          <w:tcPr>
            <w:tcW w:w="3256" w:type="dxa"/>
            <w:hideMark/>
          </w:tcPr>
          <w:p w14:paraId="2D0EF51A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lastRenderedPageBreak/>
              <w:t>Posibilidad de integrar las TIC en proyectos pedagógicos y actividades escolares.</w:t>
            </w:r>
          </w:p>
        </w:tc>
        <w:tc>
          <w:tcPr>
            <w:tcW w:w="3260" w:type="dxa"/>
            <w:hideMark/>
          </w:tcPr>
          <w:p w14:paraId="31DDB7AB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Poca disponibilidad de proyectores, pantallas o recursos audiovisuales para las clases.</w:t>
            </w:r>
          </w:p>
        </w:tc>
        <w:tc>
          <w:tcPr>
            <w:tcW w:w="3260" w:type="dxa"/>
          </w:tcPr>
          <w:p w14:paraId="6AB62330" w14:textId="19689267" w:rsidR="00922BC7" w:rsidRPr="00922BC7" w:rsidRDefault="00922BC7" w:rsidP="00922BC7">
            <w:pPr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 xml:space="preserve">Integración de las TIC en proyectos pedagógicos </w:t>
            </w:r>
            <w:r w:rsidR="009B27B8">
              <w:rPr>
                <w:rFonts w:ascii="Arial" w:hAnsi="Arial" w:cs="Arial"/>
              </w:rPr>
              <w:t>transversales</w:t>
            </w:r>
            <w:r w:rsidRPr="00922BC7">
              <w:rPr>
                <w:rFonts w:ascii="Arial" w:hAnsi="Arial" w:cs="Arial"/>
              </w:rPr>
              <w:t>.</w:t>
            </w:r>
          </w:p>
        </w:tc>
        <w:tc>
          <w:tcPr>
            <w:tcW w:w="3220" w:type="dxa"/>
          </w:tcPr>
          <w:p w14:paraId="6CA775A2" w14:textId="22532437" w:rsidR="00922BC7" w:rsidRPr="00922BC7" w:rsidRDefault="00922BC7" w:rsidP="00922BC7">
            <w:pPr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Rápido avance tecnológico que deja obsoletos los pocos equipos disponibles.</w:t>
            </w:r>
          </w:p>
        </w:tc>
      </w:tr>
      <w:tr w:rsidR="00922BC7" w:rsidRPr="00922BC7" w14:paraId="1A1AE9DD" w14:textId="6F58B8FE" w:rsidTr="00922BC7">
        <w:tc>
          <w:tcPr>
            <w:tcW w:w="3256" w:type="dxa"/>
            <w:hideMark/>
          </w:tcPr>
          <w:p w14:paraId="0DBBD9C4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Contexto educativo que permite trabajar proyectos innovadores con recursos digitales sencillos.</w:t>
            </w:r>
          </w:p>
        </w:tc>
        <w:tc>
          <w:tcPr>
            <w:tcW w:w="3260" w:type="dxa"/>
            <w:hideMark/>
          </w:tcPr>
          <w:p w14:paraId="7A9DFDB4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Bajo acceso de los estudiantes a dispositivos tecnológicos en sus hogares.</w:t>
            </w:r>
          </w:p>
        </w:tc>
        <w:tc>
          <w:tcPr>
            <w:tcW w:w="3260" w:type="dxa"/>
          </w:tcPr>
          <w:p w14:paraId="4A74FCF9" w14:textId="77777777" w:rsidR="00922BC7" w:rsidRPr="00922BC7" w:rsidRDefault="00922BC7" w:rsidP="00922BC7">
            <w:pPr>
              <w:rPr>
                <w:rFonts w:ascii="Arial" w:hAnsi="Arial" w:cs="Arial"/>
              </w:rPr>
            </w:pPr>
          </w:p>
        </w:tc>
        <w:tc>
          <w:tcPr>
            <w:tcW w:w="3220" w:type="dxa"/>
          </w:tcPr>
          <w:p w14:paraId="39BDD84B" w14:textId="6870CCFD" w:rsidR="00922BC7" w:rsidRPr="00922BC7" w:rsidRDefault="00922BC7" w:rsidP="00922BC7">
            <w:pPr>
              <w:rPr>
                <w:rFonts w:ascii="Arial" w:hAnsi="Arial" w:cs="Arial"/>
              </w:rPr>
            </w:pPr>
          </w:p>
        </w:tc>
      </w:tr>
      <w:tr w:rsidR="00922BC7" w:rsidRPr="00922BC7" w14:paraId="51D5B563" w14:textId="1EBB979D" w:rsidTr="00922BC7">
        <w:tc>
          <w:tcPr>
            <w:tcW w:w="3256" w:type="dxa"/>
            <w:hideMark/>
          </w:tcPr>
          <w:p w14:paraId="34877B14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Integración de las TIC en proyectos pedagógicos rurales y comunitarios.</w:t>
            </w:r>
          </w:p>
        </w:tc>
        <w:tc>
          <w:tcPr>
            <w:tcW w:w="3260" w:type="dxa"/>
            <w:hideMark/>
          </w:tcPr>
          <w:p w14:paraId="4C897EE3" w14:textId="77777777" w:rsidR="00922BC7" w:rsidRPr="00922BC7" w:rsidRDefault="00922BC7" w:rsidP="00922BC7">
            <w:pPr>
              <w:spacing w:after="160" w:line="278" w:lineRule="auto"/>
              <w:rPr>
                <w:rFonts w:ascii="Arial" w:hAnsi="Arial" w:cs="Arial"/>
              </w:rPr>
            </w:pPr>
            <w:r w:rsidRPr="00922BC7">
              <w:rPr>
                <w:rFonts w:ascii="Arial" w:hAnsi="Arial" w:cs="Arial"/>
              </w:rPr>
              <w:t>Rápido avance tecnológico que deja obsoletos los pocos equipos disponibles.</w:t>
            </w:r>
          </w:p>
        </w:tc>
        <w:tc>
          <w:tcPr>
            <w:tcW w:w="3260" w:type="dxa"/>
          </w:tcPr>
          <w:p w14:paraId="6132A24B" w14:textId="77777777" w:rsidR="00922BC7" w:rsidRPr="00922BC7" w:rsidRDefault="00922BC7" w:rsidP="00922BC7">
            <w:pPr>
              <w:rPr>
                <w:rFonts w:ascii="Arial" w:hAnsi="Arial" w:cs="Arial"/>
              </w:rPr>
            </w:pPr>
          </w:p>
        </w:tc>
        <w:tc>
          <w:tcPr>
            <w:tcW w:w="3220" w:type="dxa"/>
          </w:tcPr>
          <w:p w14:paraId="1DB416F0" w14:textId="2FC2DA04" w:rsidR="00922BC7" w:rsidRPr="00922BC7" w:rsidRDefault="00922BC7" w:rsidP="00922BC7">
            <w:pPr>
              <w:rPr>
                <w:rFonts w:ascii="Arial" w:hAnsi="Arial" w:cs="Arial"/>
              </w:rPr>
            </w:pPr>
          </w:p>
        </w:tc>
      </w:tr>
    </w:tbl>
    <w:p w14:paraId="2B812F30" w14:textId="77777777" w:rsidR="007C11EC" w:rsidRPr="00922BC7" w:rsidRDefault="007C11EC">
      <w:pPr>
        <w:rPr>
          <w:rFonts w:ascii="Arial" w:hAnsi="Arial" w:cs="Arial"/>
        </w:rPr>
      </w:pPr>
    </w:p>
    <w:sectPr w:rsidR="007C11EC" w:rsidRPr="00922BC7" w:rsidSect="00922BC7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E4C1" w14:textId="77777777" w:rsidR="00E97BA5" w:rsidRDefault="00E97BA5" w:rsidP="00922BC7">
      <w:pPr>
        <w:spacing w:after="0" w:line="240" w:lineRule="auto"/>
      </w:pPr>
      <w:r>
        <w:separator/>
      </w:r>
    </w:p>
  </w:endnote>
  <w:endnote w:type="continuationSeparator" w:id="0">
    <w:p w14:paraId="7C397C18" w14:textId="77777777" w:rsidR="00E97BA5" w:rsidRDefault="00E97BA5" w:rsidP="0092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8E61" w14:textId="77777777" w:rsidR="00E97BA5" w:rsidRDefault="00E97BA5" w:rsidP="00922BC7">
      <w:pPr>
        <w:spacing w:after="0" w:line="240" w:lineRule="auto"/>
      </w:pPr>
      <w:r>
        <w:separator/>
      </w:r>
    </w:p>
  </w:footnote>
  <w:footnote w:type="continuationSeparator" w:id="0">
    <w:p w14:paraId="07FFFE71" w14:textId="77777777" w:rsidR="00E97BA5" w:rsidRDefault="00E97BA5" w:rsidP="0092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A16B" w14:textId="4B47EBFA" w:rsidR="00922BC7" w:rsidRDefault="00922BC7">
    <w:pPr>
      <w:pStyle w:val="Encabezado"/>
    </w:pPr>
    <w:r w:rsidRPr="00922BC7">
      <w:rPr>
        <w:rFonts w:ascii="Calibri" w:eastAsia="Calibri" w:hAnsi="Calibri" w:cs="Calibri"/>
        <w:noProof/>
        <w:kern w:val="0"/>
        <w:sz w:val="20"/>
        <w:szCs w:val="22"/>
        <w:lang w:val="es-ES"/>
        <w14:ligatures w14:val="none"/>
      </w:rPr>
      <w:drawing>
        <wp:anchor distT="0" distB="0" distL="114300" distR="114300" simplePos="0" relativeHeight="251659264" behindDoc="0" locked="0" layoutInCell="1" allowOverlap="1" wp14:anchorId="2134A5EC" wp14:editId="0719B6C3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6349365" cy="1117600"/>
          <wp:effectExtent l="0" t="0" r="0" b="635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C7"/>
    <w:rsid w:val="007C11EC"/>
    <w:rsid w:val="00922BC7"/>
    <w:rsid w:val="009B27B8"/>
    <w:rsid w:val="00C51914"/>
    <w:rsid w:val="00E97BA5"/>
    <w:rsid w:val="00F9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3C89"/>
  <w15:chartTrackingRefBased/>
  <w15:docId w15:val="{DEF5A93D-5181-42D3-893A-D6204545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B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B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B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B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B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B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B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B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B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B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B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2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C7"/>
  </w:style>
  <w:style w:type="paragraph" w:styleId="Piedepgina">
    <w:name w:val="footer"/>
    <w:basedOn w:val="Normal"/>
    <w:link w:val="PiedepginaCar"/>
    <w:uiPriority w:val="99"/>
    <w:unhideWhenUsed/>
    <w:rsid w:val="00922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C7"/>
  </w:style>
  <w:style w:type="table" w:styleId="Tablaconcuadrcula">
    <w:name w:val="Table Grid"/>
    <w:basedOn w:val="Tablanormal"/>
    <w:uiPriority w:val="39"/>
    <w:rsid w:val="0092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2026-03-14T14:00:00Z</dcterms:created>
  <dcterms:modified xsi:type="dcterms:W3CDTF">2026-03-14T14:28:00Z</dcterms:modified>
</cp:coreProperties>
</file>