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firstLine="138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firstLine="138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firstLine="1380"/>
        <w:jc w:val="center"/>
        <w:rPr/>
      </w:pPr>
      <w:r w:rsidDel="00000000" w:rsidR="00000000" w:rsidRPr="00000000">
        <w:rPr>
          <w:rtl w:val="0"/>
        </w:rPr>
        <w:t xml:space="preserve">ACTA N° 006 del 2026 </w:t>
      </w:r>
    </w:p>
    <w:p w:rsidR="00000000" w:rsidDel="00000000" w:rsidP="00000000" w:rsidRDefault="00000000" w:rsidRPr="00000000" w14:paraId="00000004">
      <w:pPr>
        <w:pStyle w:val="Heading1"/>
        <w:ind w:firstLine="1380"/>
        <w:jc w:val="center"/>
        <w:rPr/>
      </w:pPr>
      <w:r w:rsidDel="00000000" w:rsidR="00000000" w:rsidRPr="00000000">
        <w:rPr>
          <w:rtl w:val="0"/>
        </w:rPr>
        <w:t xml:space="preserve">ADAPTACIÓN DEL P.E.I.</w:t>
      </w:r>
    </w:p>
    <w:p w:rsidR="00000000" w:rsidDel="00000000" w:rsidP="00000000" w:rsidRDefault="00000000" w:rsidRPr="00000000" w14:paraId="00000005">
      <w:pPr>
        <w:pStyle w:val="Heading1"/>
        <w:ind w:firstLine="138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Institución Educativa Rural Santa Catalina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Lugar: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Sede Principal – Santa Catalina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30 de marzo al 01 de abril del 2026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Hora: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Inicio 8:00 a.m. – Finalización 1:00 p.m.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1. OBJETIVO DE LA REUNIÓN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q4x6h8flv2gn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Realizar la verificación y adaptación del Proyecto Educativo Institucional (P.E.I.) de la I.E.R Santa Catalina, a través del formato de verificación de cumplimiento de los componentes, incluyendo los ajustes establecidos que son: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Incluir las asignaturas Catedra de la Paz, Afrocolombianidad y Ciencias Políticas y Económicas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Ingresar el Marco legal del programa de escuela de padres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Ajustes de cuerpo y organización del PEI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2. PARTICIPANTES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Grupo de Gestión Comunitaria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3. DESARROLLO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reunión inició a las 8:00 a.m. en la Sede Principal de Santa Catalina, con la participación activa de los integrantes de la gestión comunitaria.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Durante la jornada se desarrollaron las siguientes actividades: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Revisión de los ajustes del P.E.I.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mediante el formato de verificación de cumplimiento de los componentes, garantizando la pertinencia y actualización del documento institucional.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Inclusión de asignaturas.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Las asignaturas ingresadas fueron; Catedra de la Paz y Afrocolombianidad en la Materia de Ciencias Sociales para los grados de primaria y secundaria. Mientras para los grados de educación media se incorporó Ciencias Políticas y Económicas como materia independiente.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Marco legal escuela de padres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Se cumple con la normativa indicada para ingresar al PEI, el programa de Escuela de Padres.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Organización y forma.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 ajusta el cuerpo, tipografía y organización del PEI para hacerlo más atractivo y formal a la vista.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materia.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ingresa la matería de filosofia para los grados deçimo y undécimo con una IHS de 1 hora, reduciendo a ética y valores 1 hora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trabajo se desarrolló de manera participativa, con aportes de cada grupo y líder, promoviendo el trabajo colaborativo y el compromiso institucional.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4. COMPROMISOS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Realizar los ajustes adicionales que puedan surgir tras una revisión posterior, garantizando la entrega en los tiempos establecidos.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Socializar los cambios aprobados con toda la comunidad educativa.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Mantener un proceso de actualización constante del P.E.I. conforme a las normativas y necesidades institucionales.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5. CONCLUSIONES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proceso de adaptación del P.E.I. se llevó a cabo de manera equitativa, participativa y en los tiempos establecidos.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inclusión de los apartados de las asignaturas mencionadas anteriormente favorece la atención integral y una educación de calidad.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conformó un grupo de trabajo dinámico y responsable, que demostró compromiso con el mejoramiento continuo de la institución.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deja constancia de la importancia de dar seguimiento a la documentación de la tenencia de predios de las sedes educativas para garantizar la legalidad de los mismos.</w:t>
      </w:r>
    </w:p>
    <w:p w:rsidR="00000000" w:rsidDel="00000000" w:rsidP="00000000" w:rsidRDefault="00000000" w:rsidRPr="00000000" w14:paraId="00000025">
      <w:pPr>
        <w:pStyle w:val="Heading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ind w:left="0" w:firstLine="0"/>
        <w:rPr>
          <w:rFonts w:ascii="Times New Roman" w:cs="Times New Roman" w:eastAsia="Times New Roman" w:hAnsi="Times New Roman"/>
          <w:b w:val="0"/>
          <w:bC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align>right</wp:align>
            </wp:positionH>
            <wp:positionV relativeFrom="margin">
              <wp:posOffset>829310</wp:posOffset>
            </wp:positionV>
            <wp:extent cx="7555865" cy="5524500"/>
            <wp:effectExtent b="0" l="0" r="0" t="0"/>
            <wp:wrapNone/>
            <wp:docPr id="13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7"/>
                    <a:srcRect b="31786" l="0" r="0" t="1185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5524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En constancia de las modificaciones y ajustes firman los miembros del consejo directivo de la Institución Educativa 2026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18" w:top="879" w:left="1134" w:right="1616" w:header="425" w:footer="4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Comic Sans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-262889</wp:posOffset>
          </wp:positionH>
          <wp:positionV relativeFrom="paragraph">
            <wp:posOffset>9525</wp:posOffset>
          </wp:positionV>
          <wp:extent cx="626110" cy="437906"/>
          <wp:effectExtent b="0" l="0" r="0" t="0"/>
          <wp:wrapNone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6110" cy="43790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7865745</wp:posOffset>
          </wp:positionH>
          <wp:positionV relativeFrom="paragraph">
            <wp:posOffset>80645</wp:posOffset>
          </wp:positionV>
          <wp:extent cx="749935" cy="523875"/>
          <wp:effectExtent b="0" l="0" r="0" t="0"/>
          <wp:wrapNone/>
          <wp:docPr id="1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31250" l="0" r="0" t="0"/>
                  <a:stretch>
                    <a:fillRect/>
                  </a:stretch>
                </pic:blipFill>
                <pic:spPr>
                  <a:xfrm>
                    <a:off x="0" y="0"/>
                    <a:ext cx="749935" cy="523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center" w:leader="none" w:pos="4745"/>
        <w:tab w:val="left" w:leader="none" w:pos="843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Correo: </w:t>
    </w:r>
    <w:hyperlink r:id="rId3"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cer.santacatalina.2018@gmail.com</w:t>
      </w:r>
    </w:hyperlink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</w:t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pág.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center" w:leader="none" w:pos="4745"/>
        <w:tab w:val="left" w:leader="none" w:pos="843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Teléfono: 3124101794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REPUBLICA DE COLOMBIA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-720089</wp:posOffset>
          </wp:positionH>
          <wp:positionV relativeFrom="paragraph">
            <wp:posOffset>-277825</wp:posOffset>
          </wp:positionV>
          <wp:extent cx="7873253" cy="1111207"/>
          <wp:effectExtent b="0" l="0" r="0" t="0"/>
          <wp:wrapNone/>
          <wp:docPr descr="C:\Users\Aula\Pictures\240_F_92801277_hfQAWRYhw0NvbllvrLDp6krQUlhxYws5.jpg" id="14" name="image1.jpg"/>
          <a:graphic>
            <a:graphicData uri="http://schemas.openxmlformats.org/drawingml/2006/picture">
              <pic:pic>
                <pic:nvPicPr>
                  <pic:cNvPr descr="C:\Users\Aula\Pictures\240_F_92801277_hfQAWRYhw0NvbllvrLDp6krQUlhxYws5.jpg" id="0" name="image1.jpg"/>
                  <pic:cNvPicPr preferRelativeResize="0"/>
                </pic:nvPicPr>
                <pic:blipFill>
                  <a:blip r:embed="rId1"/>
                  <a:srcRect b="36586" l="4717" r="4905" t="36237"/>
                  <a:stretch>
                    <a:fillRect/>
                  </a:stretch>
                </pic:blipFill>
                <pic:spPr>
                  <a:xfrm>
                    <a:off x="0" y="0"/>
                    <a:ext cx="7873253" cy="111120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5529635</wp:posOffset>
          </wp:positionH>
          <wp:positionV relativeFrom="paragraph">
            <wp:posOffset>-174458</wp:posOffset>
          </wp:positionV>
          <wp:extent cx="967105" cy="885825"/>
          <wp:effectExtent b="0" l="0" r="0" t="0"/>
          <wp:wrapNone/>
          <wp:docPr id="1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7105" cy="8858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-116203</wp:posOffset>
          </wp:positionH>
          <wp:positionV relativeFrom="paragraph">
            <wp:posOffset>-174624</wp:posOffset>
          </wp:positionV>
          <wp:extent cx="1019175" cy="895350"/>
          <wp:effectExtent b="0" l="0" r="0" t="0"/>
          <wp:wrapNone/>
          <wp:docPr descr="E:\Documentos\Documents\CER Santa Catalina 2022\Equipos de Gestion\21-2-2022_00001.png" id="15" name="image5.png"/>
          <a:graphic>
            <a:graphicData uri="http://schemas.openxmlformats.org/drawingml/2006/picture">
              <pic:pic>
                <pic:nvPicPr>
                  <pic:cNvPr descr="E:\Documentos\Documents\CER Santa Catalina 2022\Equipos de Gestion\21-2-2022_00001.png" id="0" name="image5.png"/>
                  <pic:cNvPicPr preferRelativeResize="0"/>
                </pic:nvPicPr>
                <pic:blipFill>
                  <a:blip r:embed="rId3"/>
                  <a:srcRect b="0" l="16251" r="19255" t="0"/>
                  <a:stretch>
                    <a:fillRect/>
                  </a:stretch>
                </pic:blipFill>
                <pic:spPr>
                  <a:xfrm>
                    <a:off x="0" y="0"/>
                    <a:ext cx="1019175" cy="895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DEPARTAMENTO NORTE DE SANTANDER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1110"/>
        <w:tab w:val="center" w:leader="none" w:pos="4745"/>
        <w:tab w:val="center" w:leader="none" w:pos="6503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MUNICIPIO DE SAN CALIXTO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center" w:leader="none" w:pos="6503"/>
        <w:tab w:val="left" w:leader="none" w:pos="9240"/>
      </w:tabs>
      <w:spacing w:after="0" w:before="0" w:line="240" w:lineRule="auto"/>
      <w:ind w:left="0" w:right="0" w:firstLine="0"/>
      <w:jc w:val="center"/>
      <w:rPr>
        <w:rFonts w:ascii="Comic Sans MS" w:cs="Comic Sans MS" w:eastAsia="Comic Sans MS" w:hAnsi="Comic Sans MS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omic Sans MS" w:cs="Comic Sans MS" w:eastAsia="Comic Sans MS" w:hAnsi="Comic Sans MS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INSTITUCIÓN EDUCATIVA RURAL SANTA CATALINA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center" w:leader="none" w:pos="6503"/>
        <w:tab w:val="left" w:leader="none" w:pos="9240"/>
      </w:tabs>
      <w:spacing w:after="0" w:before="0" w:line="240" w:lineRule="auto"/>
      <w:ind w:left="0" w:right="0" w:firstLine="0"/>
      <w:jc w:val="center"/>
      <w:rPr>
        <w:rFonts w:ascii="Comic Sans MS" w:cs="Comic Sans MS" w:eastAsia="Comic Sans MS" w:hAnsi="Comic Sans MS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Comic Sans MS" w:cs="Comic Sans MS" w:eastAsia="Comic Sans MS" w:hAnsi="Comic Sans MS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RESOLUCIÓN N° 007019 DEL 8 DE NOVIEMBRE DEL 2023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DANE N° 54670000364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NIT 900345301-8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380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D46C11"/>
    <w:pPr>
      <w:tabs>
        <w:tab w:val="center" w:pos="4419"/>
        <w:tab w:val="right" w:pos="8838"/>
      </w:tabs>
      <w:spacing w:after="0" w:line="240" w:lineRule="auto"/>
    </w:pPr>
    <w:rPr>
      <w:rFonts w:asciiTheme="minorHAnsi" w:cstheme="minorBidi" w:eastAsiaTheme="minorHAnsi" w:hAnsiTheme="minorHAnsi"/>
      <w:lang w:val="es-CO"/>
    </w:rPr>
  </w:style>
  <w:style w:type="character" w:styleId="EncabezadoCar" w:customStyle="1">
    <w:name w:val="Encabezado Car"/>
    <w:basedOn w:val="Fuentedeprrafopredeter"/>
    <w:link w:val="Encabezado"/>
    <w:uiPriority w:val="99"/>
    <w:rsid w:val="00D46C11"/>
  </w:style>
  <w:style w:type="paragraph" w:styleId="Piedepgina">
    <w:name w:val="footer"/>
    <w:basedOn w:val="Normal"/>
    <w:link w:val="PiedepginaCar"/>
    <w:uiPriority w:val="99"/>
    <w:unhideWhenUsed w:val="1"/>
    <w:rsid w:val="00D46C11"/>
    <w:pPr>
      <w:tabs>
        <w:tab w:val="center" w:pos="4419"/>
        <w:tab w:val="right" w:pos="8838"/>
      </w:tabs>
      <w:spacing w:after="0" w:line="240" w:lineRule="auto"/>
    </w:pPr>
    <w:rPr>
      <w:rFonts w:asciiTheme="minorHAnsi" w:cstheme="minorBidi" w:eastAsiaTheme="minorHAnsi" w:hAnsiTheme="minorHAnsi"/>
      <w:lang w:val="es-CO"/>
    </w:rPr>
  </w:style>
  <w:style w:type="character" w:styleId="PiedepginaCar" w:customStyle="1">
    <w:name w:val="Pie de página Car"/>
    <w:basedOn w:val="Fuentedeprrafopredeter"/>
    <w:link w:val="Piedepgina"/>
    <w:uiPriority w:val="99"/>
    <w:rsid w:val="00D46C1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46C11"/>
    <w:pPr>
      <w:spacing w:after="0" w:line="240" w:lineRule="auto"/>
    </w:pPr>
    <w:rPr>
      <w:rFonts w:ascii="Tahoma" w:cs="Tahoma" w:hAnsi="Tahoma" w:eastAsiaTheme="minorHAnsi"/>
      <w:sz w:val="16"/>
      <w:szCs w:val="16"/>
      <w:lang w:val="es-CO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46C11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9F24E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EE6C4C"/>
    <w:pPr>
      <w:ind w:left="720"/>
      <w:contextualSpacing w:val="1"/>
    </w:pPr>
    <w:rPr>
      <w:rFonts w:asciiTheme="minorHAnsi" w:cstheme="minorBidi" w:eastAsiaTheme="minorHAnsi" w:hAnsiTheme="minorHAnsi"/>
    </w:rPr>
  </w:style>
  <w:style w:type="character" w:styleId="Hipervnculo">
    <w:name w:val="Hyperlink"/>
    <w:basedOn w:val="Fuentedeprrafopredeter"/>
    <w:uiPriority w:val="99"/>
    <w:unhideWhenUsed w:val="1"/>
    <w:rsid w:val="00D23844"/>
    <w:rPr>
      <w:color w:val="0000ff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1"/>
    <w:rsid w:val="00FB44CD"/>
    <w:rPr>
      <w:rFonts w:ascii="Calibri" w:cs="Calibri" w:eastAsia="Calibri" w:hAnsi="Calibri"/>
      <w:b w:val="1"/>
      <w:bCs w:val="1"/>
      <w:lang w:val="es-ES"/>
    </w:rPr>
  </w:style>
  <w:style w:type="paragraph" w:styleId="Textoindependiente">
    <w:name w:val="Body Text"/>
    <w:basedOn w:val="Normal"/>
    <w:link w:val="TextoindependienteCar"/>
    <w:uiPriority w:val="1"/>
    <w:qFormat w:val="1"/>
    <w:rsid w:val="00FB44CD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FB44CD"/>
    <w:rPr>
      <w:rFonts w:ascii="Calibri" w:cs="Calibri" w:eastAsia="Calibri" w:hAnsi="Calibri"/>
      <w:lang w:val="es-ES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8619BC"/>
    <w:rPr>
      <w:rFonts w:asciiTheme="majorHAnsi" w:cstheme="majorBidi" w:eastAsiaTheme="majorEastAsia" w:hAnsiTheme="majorHAnsi"/>
      <w:color w:val="365f91" w:themeColor="accent1" w:themeShade="0000BF"/>
      <w:sz w:val="26"/>
      <w:szCs w:val="26"/>
      <w:lang w:val="es-ES"/>
    </w:rPr>
  </w:style>
  <w:style w:type="table" w:styleId="TableGrid" w:customStyle="1">
    <w:name w:val="TableGrid"/>
    <w:rsid w:val="00CB6985"/>
    <w:pPr>
      <w:spacing w:after="0" w:line="240" w:lineRule="auto"/>
    </w:pPr>
    <w:rPr>
      <w:rFonts w:eastAsiaTheme="minorEastAsia"/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Default" w:customStyle="1">
    <w:name w:val="Default"/>
    <w:rsid w:val="00202E15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BE707C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7B6976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 w:val="1"/>
    <w:rsid w:val="007B6976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7B6976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es-CO" w:val="es-CO"/>
    </w:rPr>
  </w:style>
  <w:style w:type="character" w:styleId="nfasis">
    <w:name w:val="Emphasis"/>
    <w:basedOn w:val="Fuentedeprrafopredeter"/>
    <w:uiPriority w:val="20"/>
    <w:qFormat w:val="1"/>
    <w:rsid w:val="007B6976"/>
    <w:rPr>
      <w:i w:val="1"/>
      <w:iCs w:val="1"/>
    </w:rPr>
  </w:style>
  <w:style w:type="table" w:styleId="Tablanormal2">
    <w:name w:val="Plain Table 2"/>
    <w:basedOn w:val="Tablanormal"/>
    <w:uiPriority w:val="42"/>
    <w:rsid w:val="00965792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Tablanormal1">
    <w:name w:val="Plain Table 1"/>
    <w:basedOn w:val="Tablanormal"/>
    <w:uiPriority w:val="41"/>
    <w:rsid w:val="00965792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laconcuadrculaclara">
    <w:name w:val="Grid Table Light"/>
    <w:basedOn w:val="Tablanormal"/>
    <w:uiPriority w:val="40"/>
    <w:rsid w:val="00965792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hyperlink" Target="mailto:cer.santacatalina.2018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Relationship Id="rId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Xz7CTSfMQf0k87EYVoZyWHlt8w==">CgMxLjAyDmgucTR4Nmg4Zmx2MmduOAByITF2TnpfNnh2MElNYWRRU3J5cjFSRVR2MDNMWGdRRjNUbA==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2026-03-30T19:19:00Z</dcterms:created>
  <dc:creator>Aula</dc:creator>
</cp:coreProperties>
</file>