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Fecha: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30 Marzo 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Lugar: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I.E.R Santa Catalina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Siendo el día 30 de marzo del 2026, se reunió el grupo de Gestión Directiva de la Institución Educativa Rural Santa Catalina, con el fin de revisar y realizar las correcciones pertinentes al documento SIEE (Sistema Institucional de Evaluación de los Estudiantes).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Durante la jornada se llevaron a cabo las siguientes acciones: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detallado del documento SIEE.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Realización de correcciones necesarias para su adecuada estructuración.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Ensamblaje del documento con las modificaciones acordadas.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Profundización en los aspectos que requerían mayor claridad.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colaborativo y en equipo para garantizar la coherencia y pertinencia del documento.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hizo la revisión del (SIEE) Institucional articulo 5 criterios de evaluación y promoción en el criterio 5.2; con los siguientes ajustes: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efectuaron ajustes en la intensidad horaria semanal en los diferentes niveles educativos,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quedando organizada de la siguiente manera: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Educación Básica Primaria (Grados 1° a 5°) – 25 horas semanales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Matemáticas: 4 horas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Humanidades (Lengua Castellana e Inglés): 4 horas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Naturales y Educación Ambiental: 4 horas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Sociales: 4 horas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Física, Recreación y Deportes: 2 horas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Religiosa y Moral: 2 horas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Ética y Valores Humanos: 1 hora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Tecnología e Informática: 2 horas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Artística y Cultural: 2 horas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Básica Secundaria (Grados 6° a 9°) – 30 horas semanales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Matemáticas: 5 horas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Humanidades (Lengua Castellana e Inglés): 5 horas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Naturales y Educación Ambiental: 5 horas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Sociales: 5 horas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Física, Recreación y Deportes: 2 horas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Religiosa y Moral: 2 horas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Ética y Valores Humanos: 2 horas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Tecnología e Informática: 2 horas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Artística y Cultural: 2 horas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Educación Media (Grados 10° y 11°) – 30 horas semanales: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deja constancia de que en este nivel se realizaron modificaciones específicas en la organización de las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áreas, distribuyéndose así: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Matemáticas: 5 horas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Humanidades (Lengua Castellana e Inglés): 5 horas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Naturales (Física): 3 horas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Naturales (Química): 3 horas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Ciencias Políticas y Económicas: 5 horas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Filosofía: 2 horas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Física, Recreación y Deportes: 1 horas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Religiosa y Moral: 1 hora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Ética y Valores Humanos: 1 hora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Tecnología e Informática: 2 horas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Educación Artística y Cultural: 2 horas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Filosofía: 1 hora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 deja constancia que: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Se realizó cambio total del formato del boletín académico institucional.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Se reorganizaron las áreas académicas en todos los niveles.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Se ajustó la intensidad horaria, especialmente en la educación media (grados 10° y 11°).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El nuevo formato responde a criterios pedagógicos, normativos y de mejor comprensión para la comunidad educativa.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aprueba la implementación del nuevo formato a partir del año lectivo 2026, siendo de carácter obligatorio en todas las sedes de la institución.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Finalmente, se dejó constancia del compromiso de todos los participantes para continuar fortaleciendo los procesos institucionales y asegurar que el documento SIEE responda a las necesidades de la comunidad educativa.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-942974</wp:posOffset>
            </wp:positionH>
            <wp:positionV relativeFrom="paragraph">
              <wp:posOffset>0</wp:posOffset>
            </wp:positionV>
            <wp:extent cx="7555865" cy="5524500"/>
            <wp:effectExtent b="0" l="0" r="0" t="0"/>
            <wp:wrapSquare wrapText="bothSides" distB="0" distT="0" distL="114300" distR="114300"/>
            <wp:docPr id="88268206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31786" l="0" r="0" t="1185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52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tabs>
        <w:tab w:val="left" w:leader="none" w:pos="10406"/>
      </w:tabs>
      <w:spacing w:before="1" w:lineRule="auto"/>
      <w:jc w:val="center"/>
      <w:rPr>
        <w:rFonts w:ascii="Cambria" w:cs="Cambria" w:eastAsia="Cambria" w:hAnsi="Cambria"/>
        <w:sz w:val="28"/>
        <w:szCs w:val="28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Correo: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ier_santacatalina@sednortedesantander.gov.co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-481963</wp:posOffset>
          </wp:positionH>
          <wp:positionV relativeFrom="paragraph">
            <wp:posOffset>403860</wp:posOffset>
          </wp:positionV>
          <wp:extent cx="574675" cy="431800"/>
          <wp:effectExtent b="0" l="0" r="0" t="0"/>
          <wp:wrapNone/>
          <wp:docPr id="88268206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75" cy="431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spacing w:before="6" w:lineRule="auto"/>
      <w:ind w:right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Teléfono: 3208576810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REPUBLICA DE COLOMBIA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-1072514</wp:posOffset>
          </wp:positionH>
          <wp:positionV relativeFrom="paragraph">
            <wp:posOffset>-449579</wp:posOffset>
          </wp:positionV>
          <wp:extent cx="7823554" cy="1186098"/>
          <wp:effectExtent b="0" l="0" r="0" t="0"/>
          <wp:wrapNone/>
          <wp:docPr descr="C:\Users\Aula\Pictures\240_F_92801277_hfQAWRYhw0NvbllvrLDp6krQUlhxYws5.jpg" id="882682068" name="image4.jpg"/>
          <a:graphic>
            <a:graphicData uri="http://schemas.openxmlformats.org/drawingml/2006/picture">
              <pic:pic>
                <pic:nvPicPr>
                  <pic:cNvPr descr="C:\Users\Aula\Pictures\240_F_92801277_hfQAWRYhw0NvbllvrLDp6krQUlhxYws5.jpg" id="0" name="image4.jpg"/>
                  <pic:cNvPicPr preferRelativeResize="0"/>
                </pic:nvPicPr>
                <pic:blipFill>
                  <a:blip r:embed="rId1"/>
                  <a:srcRect b="36586" l="4716" r="4906" t="36237"/>
                  <a:stretch>
                    <a:fillRect/>
                  </a:stretch>
                </pic:blipFill>
                <pic:spPr>
                  <a:xfrm>
                    <a:off x="0" y="0"/>
                    <a:ext cx="7823554" cy="11860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03251" distT="121920" distL="217932" distR="233426" hidden="0" layoutInCell="1" locked="0" relativeHeight="0" simplePos="0">
          <wp:simplePos x="0" y="0"/>
          <wp:positionH relativeFrom="column">
            <wp:posOffset>-267842</wp:posOffset>
          </wp:positionH>
          <wp:positionV relativeFrom="paragraph">
            <wp:posOffset>-328294</wp:posOffset>
          </wp:positionV>
          <wp:extent cx="892937" cy="787019"/>
          <wp:effectExtent b="0" l="0" r="0" t="0"/>
          <wp:wrapNone/>
          <wp:docPr id="8826820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2937" cy="7870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4735830</wp:posOffset>
          </wp:positionH>
          <wp:positionV relativeFrom="paragraph">
            <wp:posOffset>-269874</wp:posOffset>
          </wp:positionV>
          <wp:extent cx="876300" cy="769620"/>
          <wp:effectExtent b="0" l="0" r="0" t="0"/>
          <wp:wrapNone/>
          <wp:docPr descr="E:\Documentos\Documents\CER Santa Catalina 2022\Equipos de Gestion\21-2-2022_00001.png" id="882682066" name="image2.png"/>
          <a:graphic>
            <a:graphicData uri="http://schemas.openxmlformats.org/drawingml/2006/picture">
              <pic:pic>
                <pic:nvPicPr>
                  <pic:cNvPr descr="E:\Documentos\Documents\CER Santa Catalina 2022\Equipos de Gestion\21-2-2022_00001.png" id="0" name="image2.png"/>
                  <pic:cNvPicPr preferRelativeResize="0"/>
                </pic:nvPicPr>
                <pic:blipFill>
                  <a:blip r:embed="rId3"/>
                  <a:srcRect b="0" l="16251" r="19255" t="0"/>
                  <a:stretch>
                    <a:fillRect/>
                  </a:stretch>
                </pic:blipFill>
                <pic:spPr>
                  <a:xfrm>
                    <a:off x="0" y="0"/>
                    <a:ext cx="876300" cy="769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DEPARTAMENTO NORTE DE SANTANDER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MUNICIPIO DE SAN CALIXTO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INSTITUCION EDUACATIVA RURAL SANTA CATALINA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RESOLUCIÓN N° 007019 DEL 08 DE NOVIEMBRE DEL 2023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DANE N° 254670000364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NIT 900345301-8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B027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B027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B027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B027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B027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B027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B027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B0273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B027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B027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B027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B027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B027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B027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B027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B027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B027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B0273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B027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B0273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B0273"/>
    <w:rPr>
      <w:b w:val="1"/>
      <w:bCs w:val="1"/>
      <w:smallCaps w:val="1"/>
      <w:color w:val="2f5496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5B027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0273"/>
  </w:style>
  <w:style w:type="paragraph" w:styleId="Piedepgina">
    <w:name w:val="footer"/>
    <w:basedOn w:val="Normal"/>
    <w:link w:val="PiedepginaCar"/>
    <w:uiPriority w:val="99"/>
    <w:unhideWhenUsed w:val="1"/>
    <w:rsid w:val="005B027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027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er_santacatalina@sednortedesantander.gov.co" TargetMode="External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f2RxuWZhFHPxL8Hpf0HZ2dh3Gg==">CgMxLjA4AHIhMUR4Q2pubzE4V3oxUDRZYVFJeWVSWVlXSG9SRkJHZlho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2026-03-30T23:19:00Z</dcterms:created>
  <dc:creator>Estudiante</dc:creator>
</cp:coreProperties>
</file>