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26FA0" w14:textId="77777777" w:rsidR="00565F47" w:rsidRPr="0022188E" w:rsidRDefault="00565F47" w:rsidP="00565F47">
      <w:pPr>
        <w:jc w:val="center"/>
        <w:rPr>
          <w:rFonts w:ascii="Arial" w:hAnsi="Arial" w:cs="Arial"/>
          <w:b/>
          <w:bCs/>
          <w:color w:val="000000" w:themeColor="text1"/>
          <w:sz w:val="22"/>
          <w:szCs w:val="22"/>
        </w:rPr>
      </w:pPr>
      <w:r w:rsidRPr="0022188E">
        <w:rPr>
          <w:rFonts w:ascii="Arial" w:hAnsi="Arial" w:cs="Arial"/>
          <w:b/>
          <w:bCs/>
          <w:color w:val="000000" w:themeColor="text1"/>
          <w:sz w:val="22"/>
          <w:szCs w:val="22"/>
        </w:rPr>
        <w:t>INFORME EJECUTIVO RENDICIÓN DE CUENTAS 2025</w:t>
      </w:r>
    </w:p>
    <w:p w14:paraId="3F512025" w14:textId="7EB0EAFA" w:rsidR="00565F47" w:rsidRDefault="00565F47" w:rsidP="00565F47">
      <w:pPr>
        <w:jc w:val="center"/>
        <w:rPr>
          <w:rFonts w:ascii="Arial" w:hAnsi="Arial" w:cs="Arial"/>
          <w:b/>
          <w:bCs/>
          <w:color w:val="000000" w:themeColor="text1"/>
          <w:sz w:val="22"/>
          <w:szCs w:val="22"/>
        </w:rPr>
      </w:pPr>
      <w:r w:rsidRPr="0022188E">
        <w:rPr>
          <w:rFonts w:ascii="Arial" w:hAnsi="Arial" w:cs="Arial"/>
          <w:b/>
          <w:bCs/>
          <w:color w:val="000000" w:themeColor="text1"/>
          <w:sz w:val="22"/>
          <w:szCs w:val="22"/>
        </w:rPr>
        <w:t>Institución Educativa Manuel Antonio Rueda Jara</w:t>
      </w:r>
    </w:p>
    <w:p w14:paraId="64337CC4" w14:textId="26466676" w:rsidR="00F0007C" w:rsidRDefault="00F0007C" w:rsidP="00565F47">
      <w:pPr>
        <w:jc w:val="center"/>
        <w:rPr>
          <w:rFonts w:ascii="Arial" w:hAnsi="Arial" w:cs="Arial"/>
          <w:b/>
          <w:bCs/>
          <w:color w:val="000000" w:themeColor="text1"/>
          <w:sz w:val="22"/>
          <w:szCs w:val="22"/>
        </w:rPr>
      </w:pPr>
      <w:r>
        <w:rPr>
          <w:rFonts w:cstheme="minorHAnsi"/>
          <w:b/>
          <w:noProof/>
        </w:rPr>
        <w:drawing>
          <wp:inline distT="0" distB="0" distL="0" distR="0" wp14:anchorId="75D58EFC" wp14:editId="1CDB5CC0">
            <wp:extent cx="5336208" cy="300161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2202" cy="3010614"/>
                    </a:xfrm>
                    <a:prstGeom prst="rect">
                      <a:avLst/>
                    </a:prstGeom>
                    <a:noFill/>
                  </pic:spPr>
                </pic:pic>
              </a:graphicData>
            </a:graphic>
          </wp:inline>
        </w:drawing>
      </w:r>
    </w:p>
    <w:p w14:paraId="5D69A300" w14:textId="21055628"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Vigencia: Año Lectivo 2025</w:t>
      </w:r>
    </w:p>
    <w:p w14:paraId="36AE0F4F" w14:textId="77777777" w:rsidR="00F0007C" w:rsidRDefault="00F0007C" w:rsidP="0022188E">
      <w:pPr>
        <w:jc w:val="both"/>
        <w:rPr>
          <w:rFonts w:ascii="Arial" w:hAnsi="Arial" w:cs="Arial"/>
          <w:b/>
          <w:bCs/>
          <w:color w:val="000000" w:themeColor="text1"/>
          <w:sz w:val="22"/>
          <w:szCs w:val="22"/>
        </w:rPr>
      </w:pPr>
    </w:p>
    <w:p w14:paraId="4C6F3615" w14:textId="4E8E19CC" w:rsidR="00E84B3B" w:rsidRDefault="00E84B3B" w:rsidP="00F0007C">
      <w:pPr>
        <w:jc w:val="center"/>
        <w:rPr>
          <w:rFonts w:ascii="Arial" w:hAnsi="Arial" w:cs="Arial"/>
          <w:b/>
          <w:bCs/>
          <w:color w:val="000000" w:themeColor="text1"/>
          <w:sz w:val="22"/>
          <w:szCs w:val="22"/>
        </w:rPr>
      </w:pPr>
      <w:r w:rsidRPr="0022188E">
        <w:rPr>
          <w:rFonts w:ascii="Arial" w:hAnsi="Arial" w:cs="Arial"/>
          <w:b/>
          <w:bCs/>
          <w:color w:val="000000" w:themeColor="text1"/>
          <w:sz w:val="22"/>
          <w:szCs w:val="22"/>
        </w:rPr>
        <w:t>Presentación</w:t>
      </w:r>
    </w:p>
    <w:p w14:paraId="3C80879E" w14:textId="77777777" w:rsidR="00F0007C" w:rsidRPr="0022188E" w:rsidRDefault="00F0007C" w:rsidP="00F0007C">
      <w:pPr>
        <w:jc w:val="center"/>
        <w:rPr>
          <w:rFonts w:ascii="Arial" w:hAnsi="Arial" w:cs="Arial"/>
          <w:b/>
          <w:bCs/>
          <w:color w:val="000000" w:themeColor="text1"/>
          <w:sz w:val="22"/>
          <w:szCs w:val="22"/>
        </w:rPr>
      </w:pPr>
    </w:p>
    <w:p w14:paraId="617AAA81" w14:textId="6E4CF085"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 xml:space="preserve">En cumplimiento de los principios de transparencia, eficiencia y responsabilidad social que orientan la gestión pública educativa, se presenta el Informe Ejecutivo </w:t>
      </w:r>
      <w:r w:rsidR="002764D2">
        <w:rPr>
          <w:rFonts w:ascii="Arial" w:hAnsi="Arial" w:cs="Arial"/>
          <w:color w:val="000000" w:themeColor="text1"/>
          <w:sz w:val="22"/>
          <w:szCs w:val="22"/>
        </w:rPr>
        <w:t xml:space="preserve">por área </w:t>
      </w:r>
      <w:proofErr w:type="gramStart"/>
      <w:r w:rsidR="002764D2">
        <w:rPr>
          <w:rFonts w:ascii="Arial" w:hAnsi="Arial" w:cs="Arial"/>
          <w:color w:val="000000" w:themeColor="text1"/>
          <w:sz w:val="22"/>
          <w:szCs w:val="22"/>
        </w:rPr>
        <w:t xml:space="preserve">de </w:t>
      </w:r>
      <w:r w:rsidRPr="0022188E">
        <w:rPr>
          <w:rFonts w:ascii="Arial" w:hAnsi="Arial" w:cs="Arial"/>
          <w:color w:val="000000" w:themeColor="text1"/>
          <w:sz w:val="22"/>
          <w:szCs w:val="22"/>
        </w:rPr>
        <w:t xml:space="preserve"> Gestión</w:t>
      </w:r>
      <w:proofErr w:type="gramEnd"/>
      <w:r w:rsidRPr="0022188E">
        <w:rPr>
          <w:rFonts w:ascii="Arial" w:hAnsi="Arial" w:cs="Arial"/>
          <w:color w:val="000000" w:themeColor="text1"/>
          <w:sz w:val="22"/>
          <w:szCs w:val="22"/>
        </w:rPr>
        <w:t xml:space="preserve"> correspondiente a la vigencia 2025 de la </w:t>
      </w:r>
      <w:r w:rsidRPr="0022188E">
        <w:rPr>
          <w:rFonts w:ascii="Arial" w:hAnsi="Arial" w:cs="Arial"/>
          <w:b/>
          <w:bCs/>
          <w:color w:val="000000" w:themeColor="text1"/>
          <w:sz w:val="22"/>
          <w:szCs w:val="22"/>
        </w:rPr>
        <w:t>Institución Educativa Manuel Antonio Rueda Jara</w:t>
      </w:r>
      <w:r w:rsidRPr="0022188E">
        <w:rPr>
          <w:rFonts w:ascii="Arial" w:hAnsi="Arial" w:cs="Arial"/>
          <w:color w:val="000000" w:themeColor="text1"/>
          <w:sz w:val="22"/>
          <w:szCs w:val="22"/>
        </w:rPr>
        <w:t>, el cual recoge los principales avances, logros, estrategias implementadas y oportunidades de mejora en los diferentes procesos institucionales.</w:t>
      </w:r>
    </w:p>
    <w:p w14:paraId="39EBFFC3" w14:textId="3006EE5A" w:rsidR="00E84B3B"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La</w:t>
      </w:r>
      <w:r w:rsidR="002764D2">
        <w:rPr>
          <w:rFonts w:ascii="Arial" w:hAnsi="Arial" w:cs="Arial"/>
          <w:color w:val="000000" w:themeColor="text1"/>
          <w:sz w:val="22"/>
          <w:szCs w:val="22"/>
        </w:rPr>
        <w:t>s</w:t>
      </w:r>
      <w:r w:rsidRPr="0022188E">
        <w:rPr>
          <w:rFonts w:ascii="Arial" w:hAnsi="Arial" w:cs="Arial"/>
          <w:color w:val="000000" w:themeColor="text1"/>
          <w:sz w:val="22"/>
          <w:szCs w:val="22"/>
        </w:rPr>
        <w:t xml:space="preserve"> </w:t>
      </w:r>
      <w:r w:rsidR="002764D2" w:rsidRPr="0022188E">
        <w:rPr>
          <w:rFonts w:ascii="Arial" w:hAnsi="Arial" w:cs="Arial"/>
          <w:color w:val="000000" w:themeColor="text1"/>
          <w:sz w:val="22"/>
          <w:szCs w:val="22"/>
        </w:rPr>
        <w:t>gestion</w:t>
      </w:r>
      <w:r w:rsidR="002764D2">
        <w:rPr>
          <w:rFonts w:ascii="Arial" w:hAnsi="Arial" w:cs="Arial"/>
          <w:color w:val="000000" w:themeColor="text1"/>
          <w:sz w:val="22"/>
          <w:szCs w:val="22"/>
        </w:rPr>
        <w:t>es</w:t>
      </w:r>
      <w:r w:rsidRPr="0022188E">
        <w:rPr>
          <w:rFonts w:ascii="Arial" w:hAnsi="Arial" w:cs="Arial"/>
          <w:color w:val="000000" w:themeColor="text1"/>
          <w:sz w:val="22"/>
          <w:szCs w:val="22"/>
        </w:rPr>
        <w:t xml:space="preserve"> desarrollada</w:t>
      </w:r>
      <w:r w:rsidR="002764D2">
        <w:rPr>
          <w:rFonts w:ascii="Arial" w:hAnsi="Arial" w:cs="Arial"/>
          <w:color w:val="000000" w:themeColor="text1"/>
          <w:sz w:val="22"/>
          <w:szCs w:val="22"/>
        </w:rPr>
        <w:t>s</w:t>
      </w:r>
      <w:r w:rsidRPr="0022188E">
        <w:rPr>
          <w:rFonts w:ascii="Arial" w:hAnsi="Arial" w:cs="Arial"/>
          <w:color w:val="000000" w:themeColor="text1"/>
          <w:sz w:val="22"/>
          <w:szCs w:val="22"/>
        </w:rPr>
        <w:t xml:space="preserve"> estuv</w:t>
      </w:r>
      <w:r w:rsidR="002764D2">
        <w:rPr>
          <w:rFonts w:ascii="Arial" w:hAnsi="Arial" w:cs="Arial"/>
          <w:color w:val="000000" w:themeColor="text1"/>
          <w:sz w:val="22"/>
          <w:szCs w:val="22"/>
        </w:rPr>
        <w:t>ieron</w:t>
      </w:r>
      <w:r w:rsidRPr="0022188E">
        <w:rPr>
          <w:rFonts w:ascii="Arial" w:hAnsi="Arial" w:cs="Arial"/>
          <w:color w:val="000000" w:themeColor="text1"/>
          <w:sz w:val="22"/>
          <w:szCs w:val="22"/>
        </w:rPr>
        <w:t xml:space="preserve"> alineada</w:t>
      </w:r>
      <w:r w:rsidR="002764D2">
        <w:rPr>
          <w:rFonts w:ascii="Arial" w:hAnsi="Arial" w:cs="Arial"/>
          <w:color w:val="000000" w:themeColor="text1"/>
          <w:sz w:val="22"/>
          <w:szCs w:val="22"/>
        </w:rPr>
        <w:t>s</w:t>
      </w:r>
      <w:r w:rsidRPr="0022188E">
        <w:rPr>
          <w:rFonts w:ascii="Arial" w:hAnsi="Arial" w:cs="Arial"/>
          <w:color w:val="000000" w:themeColor="text1"/>
          <w:sz w:val="22"/>
          <w:szCs w:val="22"/>
        </w:rPr>
        <w:t xml:space="preserve"> con el Proyecto Educativo Institucional (PEI), el Plan de Mejoramiento Institucional (PMI) y las metas establecidas por la Secretaría de Educación.</w:t>
      </w:r>
    </w:p>
    <w:p w14:paraId="14F2CB6A" w14:textId="41725762" w:rsidR="00F0007C" w:rsidRDefault="00F0007C" w:rsidP="0022188E">
      <w:pPr>
        <w:jc w:val="both"/>
        <w:rPr>
          <w:rFonts w:ascii="Arial" w:hAnsi="Arial" w:cs="Arial"/>
          <w:color w:val="000000" w:themeColor="text1"/>
          <w:sz w:val="22"/>
          <w:szCs w:val="22"/>
        </w:rPr>
      </w:pPr>
    </w:p>
    <w:p w14:paraId="5A8F1514" w14:textId="3E288F3C" w:rsidR="00F0007C" w:rsidRDefault="00F0007C" w:rsidP="0022188E">
      <w:pPr>
        <w:jc w:val="both"/>
        <w:rPr>
          <w:rFonts w:ascii="Arial" w:hAnsi="Arial" w:cs="Arial"/>
          <w:color w:val="000000" w:themeColor="text1"/>
          <w:sz w:val="22"/>
          <w:szCs w:val="22"/>
        </w:rPr>
      </w:pPr>
    </w:p>
    <w:p w14:paraId="350BCB03" w14:textId="77777777" w:rsidR="00F0007C" w:rsidRDefault="00F0007C" w:rsidP="0022188E">
      <w:pPr>
        <w:jc w:val="both"/>
        <w:rPr>
          <w:rFonts w:ascii="Arial" w:hAnsi="Arial" w:cs="Arial"/>
          <w:color w:val="000000" w:themeColor="text1"/>
          <w:sz w:val="22"/>
          <w:szCs w:val="22"/>
        </w:rPr>
      </w:pPr>
    </w:p>
    <w:p w14:paraId="5DDAF60A" w14:textId="77777777" w:rsidR="00D34035" w:rsidRPr="0022188E" w:rsidRDefault="00D34035" w:rsidP="00D34035">
      <w:pPr>
        <w:jc w:val="center"/>
        <w:rPr>
          <w:rFonts w:ascii="Arial" w:hAnsi="Arial" w:cs="Arial"/>
          <w:b/>
          <w:bCs/>
          <w:color w:val="000000" w:themeColor="text1"/>
          <w:sz w:val="22"/>
          <w:szCs w:val="22"/>
        </w:rPr>
      </w:pPr>
      <w:r>
        <w:rPr>
          <w:rFonts w:ascii="Arial" w:hAnsi="Arial" w:cs="Arial"/>
          <w:b/>
          <w:bCs/>
          <w:color w:val="000000" w:themeColor="text1"/>
          <w:sz w:val="22"/>
          <w:szCs w:val="22"/>
        </w:rPr>
        <w:lastRenderedPageBreak/>
        <w:t>GESTIÓN DIRECTIVA</w:t>
      </w:r>
    </w:p>
    <w:p w14:paraId="2DBFC112"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b/>
          <w:bCs/>
          <w:color w:val="000000" w:themeColor="text1"/>
          <w:sz w:val="22"/>
          <w:szCs w:val="22"/>
        </w:rPr>
        <w:t xml:space="preserve">La Gestión Directiva </w:t>
      </w:r>
      <w:r w:rsidRPr="0022188E">
        <w:rPr>
          <w:rFonts w:ascii="Arial" w:hAnsi="Arial" w:cs="Arial"/>
          <w:color w:val="000000" w:themeColor="text1"/>
          <w:sz w:val="22"/>
          <w:szCs w:val="22"/>
        </w:rPr>
        <w:t>durante el año 2025, la institución orientó sus acciones al fortalecimiento del liderazgo pedagógico, la convivencia escolar y la mejora continua institucional.</w:t>
      </w:r>
    </w:p>
    <w:p w14:paraId="305E923A" w14:textId="77777777" w:rsidR="00E84B3B" w:rsidRPr="0022188E" w:rsidRDefault="00E84B3B" w:rsidP="0022188E">
      <w:pPr>
        <w:jc w:val="both"/>
        <w:rPr>
          <w:rFonts w:ascii="Arial" w:hAnsi="Arial" w:cs="Arial"/>
          <w:b/>
          <w:bCs/>
          <w:color w:val="000000" w:themeColor="text1"/>
          <w:sz w:val="22"/>
          <w:szCs w:val="22"/>
        </w:rPr>
      </w:pPr>
      <w:r w:rsidRPr="0022188E">
        <w:rPr>
          <w:rFonts w:ascii="Arial" w:hAnsi="Arial" w:cs="Arial"/>
          <w:b/>
          <w:bCs/>
          <w:color w:val="000000" w:themeColor="text1"/>
          <w:sz w:val="22"/>
          <w:szCs w:val="22"/>
        </w:rPr>
        <w:t>Planeación Estratégica</w:t>
      </w:r>
    </w:p>
    <w:p w14:paraId="371C87DF"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Seguimiento periódico al cumplimiento del Plan Operativo Anual.</w:t>
      </w:r>
    </w:p>
    <w:p w14:paraId="5C9556D1"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Actualización y socialización del Manual de Convivencia.</w:t>
      </w:r>
    </w:p>
    <w:p w14:paraId="683083D6"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Implementación de planes de acción derivados de resultados académicos internos y externos.</w:t>
      </w:r>
    </w:p>
    <w:p w14:paraId="283EA8DF"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Acompañamiento permanente a docentes en planeación curricular y evaluación formativa.</w:t>
      </w:r>
    </w:p>
    <w:p w14:paraId="06E13DB8" w14:textId="11549A16" w:rsidR="00E84B3B" w:rsidRPr="0022188E" w:rsidRDefault="00A20FB1"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Convenios institucionales</w:t>
      </w:r>
      <w:r w:rsidR="00E84B3B" w:rsidRPr="0022188E">
        <w:rPr>
          <w:rFonts w:ascii="Arial" w:hAnsi="Arial" w:cs="Arial"/>
          <w:color w:val="000000" w:themeColor="text1"/>
          <w:sz w:val="22"/>
          <w:szCs w:val="22"/>
        </w:rPr>
        <w:t xml:space="preserve"> con otras </w:t>
      </w:r>
      <w:r w:rsidRPr="0022188E">
        <w:rPr>
          <w:rFonts w:ascii="Arial" w:hAnsi="Arial" w:cs="Arial"/>
          <w:color w:val="000000" w:themeColor="text1"/>
          <w:sz w:val="22"/>
          <w:szCs w:val="22"/>
        </w:rPr>
        <w:t>entidades (UIS</w:t>
      </w:r>
      <w:r w:rsidR="00486F1D" w:rsidRPr="0022188E">
        <w:rPr>
          <w:rFonts w:ascii="Arial" w:hAnsi="Arial" w:cs="Arial"/>
          <w:color w:val="000000" w:themeColor="text1"/>
          <w:sz w:val="22"/>
          <w:szCs w:val="22"/>
        </w:rPr>
        <w:t>, COMFANORTE, COMFAORIENTE, LIGA DE TECONDO, UNIPAMPLONA)</w:t>
      </w:r>
      <w:r w:rsidR="00E84B3B" w:rsidRPr="0022188E">
        <w:rPr>
          <w:rFonts w:ascii="Arial" w:hAnsi="Arial" w:cs="Arial"/>
          <w:color w:val="000000" w:themeColor="text1"/>
          <w:sz w:val="22"/>
          <w:szCs w:val="22"/>
        </w:rPr>
        <w:t xml:space="preserve"> para el fortalecimiento del desarrollo integral de los estudiantes.</w:t>
      </w:r>
    </w:p>
    <w:p w14:paraId="0A0972FF"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La gestión directiva 2025 se desarrolló bajo criterios de liderazgo participativo, mejoramiento continuo y compromiso con la calidad educativa. Los avances alcanzados reflejan el trabajo articulado entre directivos, docentes, estudiantes y padres de familia.</w:t>
      </w:r>
    </w:p>
    <w:p w14:paraId="278D4820" w14:textId="77777777" w:rsidR="00E84B3B" w:rsidRPr="0022188E" w:rsidRDefault="00E84B3B" w:rsidP="0022188E">
      <w:pPr>
        <w:jc w:val="both"/>
        <w:rPr>
          <w:rFonts w:ascii="Arial" w:hAnsi="Arial" w:cs="Arial"/>
          <w:color w:val="000000" w:themeColor="text1"/>
          <w:sz w:val="22"/>
          <w:szCs w:val="22"/>
        </w:rPr>
      </w:pPr>
      <w:r w:rsidRPr="0022188E">
        <w:rPr>
          <w:rFonts w:ascii="Arial" w:hAnsi="Arial" w:cs="Arial"/>
          <w:color w:val="000000" w:themeColor="text1"/>
          <w:sz w:val="22"/>
          <w:szCs w:val="22"/>
        </w:rPr>
        <w:t>Reiteramos el compromiso de seguir construyendo una institución fortalecida académica y humanamente, orientada a la formación integral de nuestros estudiantes.</w:t>
      </w:r>
    </w:p>
    <w:p w14:paraId="42874525" w14:textId="77777777" w:rsidR="00D34035" w:rsidRDefault="00D34035" w:rsidP="00565F47">
      <w:pPr>
        <w:jc w:val="center"/>
        <w:rPr>
          <w:rFonts w:ascii="Arial" w:hAnsi="Arial" w:cs="Arial"/>
          <w:b/>
          <w:bCs/>
          <w:color w:val="000000" w:themeColor="text1"/>
          <w:sz w:val="22"/>
          <w:szCs w:val="22"/>
        </w:rPr>
      </w:pPr>
    </w:p>
    <w:p w14:paraId="39A48827" w14:textId="2342CF2B" w:rsidR="00565F47" w:rsidRPr="0022188E" w:rsidRDefault="00565F47" w:rsidP="00565F47">
      <w:pPr>
        <w:jc w:val="center"/>
        <w:rPr>
          <w:rFonts w:ascii="Arial" w:hAnsi="Arial" w:cs="Arial"/>
          <w:b/>
          <w:bCs/>
          <w:color w:val="000000" w:themeColor="text1"/>
          <w:sz w:val="22"/>
          <w:szCs w:val="22"/>
        </w:rPr>
      </w:pPr>
      <w:r>
        <w:rPr>
          <w:rFonts w:ascii="Arial" w:hAnsi="Arial" w:cs="Arial"/>
          <w:b/>
          <w:bCs/>
          <w:color w:val="000000" w:themeColor="text1"/>
          <w:sz w:val="22"/>
          <w:szCs w:val="22"/>
        </w:rPr>
        <w:t>GESTIÓN ADMINISTRATIVA</w:t>
      </w:r>
    </w:p>
    <w:p w14:paraId="34769D6C" w14:textId="77777777" w:rsidR="0022188E" w:rsidRPr="0022188E" w:rsidRDefault="0022188E" w:rsidP="0022188E">
      <w:pPr>
        <w:spacing w:before="100" w:beforeAutospacing="1" w:after="100" w:afterAutospacing="1" w:line="240" w:lineRule="auto"/>
        <w:rPr>
          <w:rFonts w:ascii="Arial" w:eastAsia="Times New Roman" w:hAnsi="Arial" w:cs="Arial"/>
          <w:color w:val="000000" w:themeColor="text1"/>
          <w:sz w:val="22"/>
          <w:szCs w:val="22"/>
          <w:lang w:eastAsia="es-CO"/>
        </w:rPr>
      </w:pPr>
      <w:r w:rsidRPr="0022188E">
        <w:rPr>
          <w:rFonts w:ascii="Arial" w:eastAsia="Times New Roman" w:hAnsi="Arial" w:cs="Arial"/>
          <w:b/>
          <w:bCs/>
          <w:color w:val="000000" w:themeColor="text1"/>
          <w:sz w:val="22"/>
          <w:szCs w:val="22"/>
          <w:lang w:eastAsia="es-CO"/>
        </w:rPr>
        <w:t>Institución Educativa:</w:t>
      </w:r>
      <w:r w:rsidRPr="0022188E">
        <w:rPr>
          <w:rFonts w:ascii="Arial" w:eastAsia="Times New Roman" w:hAnsi="Arial" w:cs="Arial"/>
          <w:color w:val="000000" w:themeColor="text1"/>
          <w:sz w:val="22"/>
          <w:szCs w:val="22"/>
          <w:lang w:eastAsia="es-CO"/>
        </w:rPr>
        <w:t xml:space="preserve"> Institución Educativa Manuel Antonio Rueda Jara</w:t>
      </w:r>
      <w:r w:rsidRPr="0022188E">
        <w:rPr>
          <w:rFonts w:ascii="Arial" w:eastAsia="Times New Roman" w:hAnsi="Arial" w:cs="Arial"/>
          <w:color w:val="000000" w:themeColor="text1"/>
          <w:sz w:val="22"/>
          <w:szCs w:val="22"/>
          <w:lang w:eastAsia="es-CO"/>
        </w:rPr>
        <w:br/>
      </w:r>
      <w:r w:rsidRPr="0022188E">
        <w:rPr>
          <w:rFonts w:ascii="Arial" w:eastAsia="Times New Roman" w:hAnsi="Arial" w:cs="Arial"/>
          <w:b/>
          <w:bCs/>
          <w:color w:val="000000" w:themeColor="text1"/>
          <w:sz w:val="22"/>
          <w:szCs w:val="22"/>
          <w:lang w:eastAsia="es-CO"/>
        </w:rPr>
        <w:t>Municipio:</w:t>
      </w:r>
      <w:r w:rsidRPr="0022188E">
        <w:rPr>
          <w:rFonts w:ascii="Arial" w:eastAsia="Times New Roman" w:hAnsi="Arial" w:cs="Arial"/>
          <w:color w:val="000000" w:themeColor="text1"/>
          <w:sz w:val="22"/>
          <w:szCs w:val="22"/>
          <w:lang w:eastAsia="es-CO"/>
        </w:rPr>
        <w:t xml:space="preserve"> Villa del Rosario</w:t>
      </w:r>
      <w:r w:rsidRPr="0022188E">
        <w:rPr>
          <w:rFonts w:ascii="Arial" w:eastAsia="Times New Roman" w:hAnsi="Arial" w:cs="Arial"/>
          <w:color w:val="000000" w:themeColor="text1"/>
          <w:sz w:val="22"/>
          <w:szCs w:val="22"/>
          <w:lang w:eastAsia="es-CO"/>
        </w:rPr>
        <w:br/>
      </w:r>
      <w:r w:rsidRPr="0022188E">
        <w:rPr>
          <w:rFonts w:ascii="Arial" w:eastAsia="Times New Roman" w:hAnsi="Arial" w:cs="Arial"/>
          <w:b/>
          <w:bCs/>
          <w:color w:val="000000" w:themeColor="text1"/>
          <w:sz w:val="22"/>
          <w:szCs w:val="22"/>
          <w:lang w:eastAsia="es-CO"/>
        </w:rPr>
        <w:t>Vigencia:</w:t>
      </w:r>
      <w:r w:rsidRPr="0022188E">
        <w:rPr>
          <w:rFonts w:ascii="Arial" w:eastAsia="Times New Roman" w:hAnsi="Arial" w:cs="Arial"/>
          <w:color w:val="000000" w:themeColor="text1"/>
          <w:sz w:val="22"/>
          <w:szCs w:val="22"/>
          <w:lang w:eastAsia="es-CO"/>
        </w:rPr>
        <w:t xml:space="preserve"> 2025</w:t>
      </w:r>
      <w:r w:rsidRPr="0022188E">
        <w:rPr>
          <w:rFonts w:ascii="Arial" w:eastAsia="Times New Roman" w:hAnsi="Arial" w:cs="Arial"/>
          <w:color w:val="000000" w:themeColor="text1"/>
          <w:sz w:val="22"/>
          <w:szCs w:val="22"/>
          <w:lang w:eastAsia="es-CO"/>
        </w:rPr>
        <w:br/>
      </w:r>
      <w:proofErr w:type="gramStart"/>
      <w:r w:rsidRPr="0022188E">
        <w:rPr>
          <w:rFonts w:ascii="Arial" w:eastAsia="Times New Roman" w:hAnsi="Arial" w:cs="Arial"/>
          <w:b/>
          <w:bCs/>
          <w:color w:val="000000" w:themeColor="text1"/>
          <w:sz w:val="22"/>
          <w:szCs w:val="22"/>
          <w:lang w:eastAsia="es-CO"/>
        </w:rPr>
        <w:t>Responsable</w:t>
      </w:r>
      <w:proofErr w:type="gramEnd"/>
      <w:r w:rsidRPr="0022188E">
        <w:rPr>
          <w:rFonts w:ascii="Arial" w:eastAsia="Times New Roman" w:hAnsi="Arial" w:cs="Arial"/>
          <w:b/>
          <w:bCs/>
          <w:color w:val="000000" w:themeColor="text1"/>
          <w:sz w:val="22"/>
          <w:szCs w:val="22"/>
          <w:lang w:eastAsia="es-CO"/>
        </w:rPr>
        <w:t>:</w:t>
      </w:r>
      <w:r w:rsidRPr="0022188E">
        <w:rPr>
          <w:rFonts w:ascii="Arial" w:eastAsia="Times New Roman" w:hAnsi="Arial" w:cs="Arial"/>
          <w:color w:val="000000" w:themeColor="text1"/>
          <w:sz w:val="22"/>
          <w:szCs w:val="22"/>
          <w:lang w:eastAsia="es-CO"/>
        </w:rPr>
        <w:t xml:space="preserve"> Coordinadora Sandra Imelda Fernández</w:t>
      </w:r>
    </w:p>
    <w:p w14:paraId="66C64B1D" w14:textId="50398A9E" w:rsidR="0022188E" w:rsidRPr="0022188E" w:rsidRDefault="0022188E" w:rsidP="0022188E">
      <w:pPr>
        <w:spacing w:before="100" w:beforeAutospacing="1" w:after="100" w:afterAutospacing="1" w:line="240" w:lineRule="auto"/>
        <w:jc w:val="both"/>
        <w:outlineLvl w:val="1"/>
        <w:rPr>
          <w:rFonts w:ascii="Arial" w:eastAsia="Times New Roman" w:hAnsi="Arial" w:cs="Arial"/>
          <w:b/>
          <w:bCs/>
          <w:color w:val="000000" w:themeColor="text1"/>
          <w:sz w:val="22"/>
          <w:szCs w:val="22"/>
          <w:lang w:eastAsia="es-CO"/>
        </w:rPr>
      </w:pPr>
      <w:r w:rsidRPr="0022188E">
        <w:rPr>
          <w:rFonts w:ascii="Arial" w:eastAsia="Times New Roman" w:hAnsi="Arial" w:cs="Arial"/>
          <w:b/>
          <w:bCs/>
          <w:color w:val="000000" w:themeColor="text1"/>
          <w:sz w:val="22"/>
          <w:szCs w:val="22"/>
          <w:lang w:eastAsia="es-CO"/>
        </w:rPr>
        <w:t xml:space="preserve">Apoyo a la Gestión Académica. </w:t>
      </w:r>
    </w:p>
    <w:p w14:paraId="603C77E4" w14:textId="77777777" w:rsidR="0022188E" w:rsidRPr="0022188E" w:rsidRDefault="0022188E" w:rsidP="0022188E">
      <w:p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b/>
          <w:bCs/>
          <w:color w:val="000000" w:themeColor="text1"/>
          <w:sz w:val="22"/>
          <w:szCs w:val="22"/>
          <w:lang w:eastAsia="es-CO"/>
        </w:rPr>
        <w:t>Durante la vigencia 2025 se desarrollaron las siguientes acciones</w:t>
      </w:r>
      <w:r w:rsidRPr="0022188E">
        <w:rPr>
          <w:rFonts w:ascii="Arial" w:eastAsia="Times New Roman" w:hAnsi="Arial" w:cs="Arial"/>
          <w:color w:val="000000" w:themeColor="text1"/>
          <w:sz w:val="22"/>
          <w:szCs w:val="22"/>
          <w:lang w:eastAsia="es-CO"/>
        </w:rPr>
        <w:t>:</w:t>
      </w:r>
    </w:p>
    <w:p w14:paraId="0AD0564D" w14:textId="77777777" w:rsidR="0022188E" w:rsidRPr="0022188E" w:rsidRDefault="0022188E" w:rsidP="0022188E">
      <w:pPr>
        <w:numPr>
          <w:ilvl w:val="0"/>
          <w:numId w:val="2"/>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Fortalecimiento de los procesos de control interno y organización documental a través del observador de estudiantes, la plataforma institucional SIMAT y SIMPADE.</w:t>
      </w:r>
    </w:p>
    <w:p w14:paraId="758B6DBC" w14:textId="77777777" w:rsidR="0022188E" w:rsidRPr="0022188E" w:rsidRDefault="0022188E" w:rsidP="0022188E">
      <w:pPr>
        <w:spacing w:before="100" w:beforeAutospacing="1" w:after="100" w:afterAutospacing="1" w:line="240" w:lineRule="auto"/>
        <w:jc w:val="both"/>
        <w:rPr>
          <w:rFonts w:ascii="Arial" w:eastAsia="Times New Roman" w:hAnsi="Arial" w:cs="Arial"/>
          <w:b/>
          <w:bCs/>
          <w:color w:val="000000" w:themeColor="text1"/>
          <w:sz w:val="22"/>
          <w:szCs w:val="22"/>
          <w:lang w:eastAsia="es-CO"/>
        </w:rPr>
      </w:pPr>
      <w:proofErr w:type="gramStart"/>
      <w:r w:rsidRPr="0022188E">
        <w:rPr>
          <w:rFonts w:ascii="Arial" w:eastAsia="Times New Roman" w:hAnsi="Arial" w:cs="Arial"/>
          <w:b/>
          <w:bCs/>
          <w:color w:val="000000" w:themeColor="text1"/>
          <w:sz w:val="22"/>
          <w:szCs w:val="22"/>
          <w:lang w:eastAsia="es-CO"/>
        </w:rPr>
        <w:t>Administración  de</w:t>
      </w:r>
      <w:proofErr w:type="gramEnd"/>
      <w:r w:rsidRPr="0022188E">
        <w:rPr>
          <w:rFonts w:ascii="Arial" w:eastAsia="Times New Roman" w:hAnsi="Arial" w:cs="Arial"/>
          <w:b/>
          <w:bCs/>
          <w:color w:val="000000" w:themeColor="text1"/>
          <w:sz w:val="22"/>
          <w:szCs w:val="22"/>
          <w:lang w:eastAsia="es-CO"/>
        </w:rPr>
        <w:t xml:space="preserve"> la planta  física y los recursos</w:t>
      </w:r>
    </w:p>
    <w:p w14:paraId="00FDB41F" w14:textId="77777777" w:rsidR="0022188E" w:rsidRPr="0022188E" w:rsidRDefault="0022188E" w:rsidP="0022188E">
      <w:pPr>
        <w:spacing w:before="100" w:beforeAutospacing="1" w:after="100" w:afterAutospacing="1" w:line="240" w:lineRule="auto"/>
        <w:jc w:val="both"/>
        <w:rPr>
          <w:rFonts w:ascii="Arial" w:eastAsia="Times New Roman" w:hAnsi="Arial" w:cs="Arial"/>
          <w:b/>
          <w:bCs/>
          <w:color w:val="000000" w:themeColor="text1"/>
          <w:sz w:val="22"/>
          <w:szCs w:val="22"/>
          <w:lang w:eastAsia="es-CO"/>
        </w:rPr>
      </w:pPr>
      <w:r w:rsidRPr="0022188E">
        <w:rPr>
          <w:rFonts w:ascii="Arial" w:eastAsia="Times New Roman" w:hAnsi="Arial" w:cs="Arial"/>
          <w:b/>
          <w:bCs/>
          <w:color w:val="000000" w:themeColor="text1"/>
          <w:sz w:val="22"/>
          <w:szCs w:val="22"/>
          <w:lang w:eastAsia="es-CO"/>
        </w:rPr>
        <w:lastRenderedPageBreak/>
        <w:t>En este aspecto las acciones en el año 2025 fueron</w:t>
      </w:r>
    </w:p>
    <w:p w14:paraId="1FF3AF41" w14:textId="77777777" w:rsidR="0022188E" w:rsidRPr="0022188E" w:rsidRDefault="0022188E" w:rsidP="0022188E">
      <w:pPr>
        <w:numPr>
          <w:ilvl w:val="0"/>
          <w:numId w:val="3"/>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Mejoramiento progresivo de la infraestructura escolar.</w:t>
      </w:r>
    </w:p>
    <w:p w14:paraId="6297079C" w14:textId="77777777" w:rsidR="0022188E" w:rsidRPr="0022188E" w:rsidRDefault="0022188E" w:rsidP="0022188E">
      <w:pPr>
        <w:numPr>
          <w:ilvl w:val="0"/>
          <w:numId w:val="3"/>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Uso eficiente y transparente de los recursos institucionales en cuanto adquisición de recursos para el aprendizaje, suministros y dotaciones.</w:t>
      </w:r>
    </w:p>
    <w:p w14:paraId="570BDD73" w14:textId="77777777" w:rsidR="0022188E" w:rsidRPr="0022188E" w:rsidRDefault="0022188E" w:rsidP="0022188E">
      <w:pPr>
        <w:numPr>
          <w:ilvl w:val="0"/>
          <w:numId w:val="3"/>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Fortalecimiento de la seguridad institucional.</w:t>
      </w:r>
    </w:p>
    <w:p w14:paraId="7D3B6AFA" w14:textId="77777777" w:rsidR="0022188E" w:rsidRPr="0022188E" w:rsidRDefault="0022188E" w:rsidP="0022188E">
      <w:pPr>
        <w:numPr>
          <w:ilvl w:val="0"/>
          <w:numId w:val="3"/>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Consolidación de procesos administrativos organizados y oportunos.</w:t>
      </w:r>
    </w:p>
    <w:p w14:paraId="6B83EFBB" w14:textId="77777777" w:rsidR="0022188E" w:rsidRPr="0022188E" w:rsidRDefault="0022188E" w:rsidP="0022188E">
      <w:pPr>
        <w:numPr>
          <w:ilvl w:val="0"/>
          <w:numId w:val="3"/>
        </w:num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 xml:space="preserve">Mantenimiento </w:t>
      </w:r>
      <w:proofErr w:type="gramStart"/>
      <w:r w:rsidRPr="0022188E">
        <w:rPr>
          <w:rFonts w:ascii="Arial" w:eastAsia="Times New Roman" w:hAnsi="Arial" w:cs="Arial"/>
          <w:color w:val="000000" w:themeColor="text1"/>
          <w:sz w:val="22"/>
          <w:szCs w:val="22"/>
          <w:lang w:eastAsia="es-CO"/>
        </w:rPr>
        <w:t>de  equipos</w:t>
      </w:r>
      <w:proofErr w:type="gramEnd"/>
      <w:r w:rsidRPr="0022188E">
        <w:rPr>
          <w:rFonts w:ascii="Arial" w:eastAsia="Times New Roman" w:hAnsi="Arial" w:cs="Arial"/>
          <w:color w:val="000000" w:themeColor="text1"/>
          <w:sz w:val="22"/>
          <w:szCs w:val="22"/>
          <w:lang w:eastAsia="es-CO"/>
        </w:rPr>
        <w:t xml:space="preserve"> y recursos para el aprendizaje  durante el año 2025</w:t>
      </w:r>
    </w:p>
    <w:p w14:paraId="3F90BCF7" w14:textId="77777777" w:rsidR="0022188E" w:rsidRPr="00C42B44" w:rsidRDefault="0022188E" w:rsidP="0022188E">
      <w:pPr>
        <w:pStyle w:val="Ttulo2"/>
        <w:jc w:val="both"/>
        <w:rPr>
          <w:rFonts w:ascii="Arial" w:hAnsi="Arial" w:cs="Arial"/>
          <w:b/>
          <w:bCs/>
          <w:color w:val="000000" w:themeColor="text1"/>
          <w:sz w:val="22"/>
          <w:szCs w:val="22"/>
        </w:rPr>
      </w:pPr>
      <w:r w:rsidRPr="00C42B44">
        <w:rPr>
          <w:rFonts w:ascii="Arial" w:hAnsi="Arial" w:cs="Arial"/>
          <w:b/>
          <w:bCs/>
          <w:color w:val="000000" w:themeColor="text1"/>
          <w:sz w:val="22"/>
          <w:szCs w:val="22"/>
        </w:rPr>
        <w:t>Administración de los Servicios Complementarios</w:t>
      </w:r>
    </w:p>
    <w:p w14:paraId="2EAE1617" w14:textId="77777777" w:rsidR="0022188E" w:rsidRPr="0022188E" w:rsidRDefault="0022188E" w:rsidP="0022188E">
      <w:pPr>
        <w:pStyle w:val="NormalWeb"/>
        <w:jc w:val="both"/>
        <w:rPr>
          <w:rFonts w:ascii="Arial" w:hAnsi="Arial" w:cs="Arial"/>
          <w:color w:val="000000" w:themeColor="text1"/>
          <w:sz w:val="22"/>
          <w:szCs w:val="22"/>
        </w:rPr>
      </w:pPr>
      <w:r w:rsidRPr="0022188E">
        <w:rPr>
          <w:rFonts w:ascii="Arial" w:hAnsi="Arial" w:cs="Arial"/>
          <w:color w:val="000000" w:themeColor="text1"/>
          <w:sz w:val="22"/>
          <w:szCs w:val="22"/>
        </w:rPr>
        <w:t xml:space="preserve">En cumplimiento de la normatividad vigente y con el propósito de garantizar el bienestar integral de los estudiantes, durante la vigencia 2025 se realizó la adecuada administración y supervisión de los servicios complementarios ofrecidos por la </w:t>
      </w:r>
      <w:r w:rsidRPr="0022188E">
        <w:rPr>
          <w:rStyle w:val="whitespace-normal"/>
          <w:rFonts w:ascii="Arial" w:eastAsiaTheme="majorEastAsia" w:hAnsi="Arial" w:cs="Arial"/>
          <w:color w:val="000000" w:themeColor="text1"/>
          <w:sz w:val="22"/>
          <w:szCs w:val="22"/>
        </w:rPr>
        <w:t>Institución Educativa Manuel Antonio Rueda Jara</w:t>
      </w:r>
      <w:r w:rsidRPr="0022188E">
        <w:rPr>
          <w:rFonts w:ascii="Arial" w:hAnsi="Arial" w:cs="Arial"/>
          <w:color w:val="000000" w:themeColor="text1"/>
          <w:sz w:val="22"/>
          <w:szCs w:val="22"/>
        </w:rPr>
        <w:t>.  Con respecto al servicio de restaurante Escolar se desarrolló coordinación, y seguimiento al funcionamiento, verificación de del cumplimiento de los estándares de calidad, higiene y nutrición, Control de asistencia y cobertura de estudiantes beneficiarios.</w:t>
      </w:r>
    </w:p>
    <w:p w14:paraId="67923955" w14:textId="77777777" w:rsidR="0022188E" w:rsidRPr="0022188E" w:rsidRDefault="0022188E" w:rsidP="0022188E">
      <w:pPr>
        <w:pStyle w:val="NormalWeb"/>
        <w:jc w:val="both"/>
        <w:rPr>
          <w:rFonts w:ascii="Arial" w:hAnsi="Arial" w:cs="Arial"/>
          <w:color w:val="000000" w:themeColor="text1"/>
          <w:sz w:val="22"/>
          <w:szCs w:val="22"/>
        </w:rPr>
      </w:pPr>
      <w:r w:rsidRPr="0022188E">
        <w:rPr>
          <w:rFonts w:ascii="Arial" w:hAnsi="Arial" w:cs="Arial"/>
          <w:color w:val="000000" w:themeColor="text1"/>
          <w:sz w:val="22"/>
          <w:szCs w:val="22"/>
        </w:rPr>
        <w:t>Con respecto al transporte   transnacional se divulgo, en todas las sedes los horarios y se llevó control de quienes lo utilizan.</w:t>
      </w:r>
    </w:p>
    <w:p w14:paraId="6FAE6EEE" w14:textId="77777777" w:rsidR="0022188E" w:rsidRPr="0022188E" w:rsidRDefault="0022188E" w:rsidP="0022188E">
      <w:pPr>
        <w:pStyle w:val="NormalWeb"/>
        <w:jc w:val="both"/>
        <w:rPr>
          <w:rFonts w:ascii="Arial" w:hAnsi="Arial" w:cs="Arial"/>
          <w:color w:val="000000" w:themeColor="text1"/>
          <w:sz w:val="22"/>
          <w:szCs w:val="22"/>
        </w:rPr>
      </w:pPr>
      <w:r w:rsidRPr="0022188E">
        <w:rPr>
          <w:rFonts w:ascii="Arial" w:hAnsi="Arial" w:cs="Arial"/>
          <w:color w:val="000000" w:themeColor="text1"/>
          <w:sz w:val="22"/>
          <w:szCs w:val="22"/>
        </w:rPr>
        <w:t>Con respecto al apoyo a estudiantes con bajo desempeño o dificultades de interacción se llevó un control durante todo el año escolar.</w:t>
      </w:r>
    </w:p>
    <w:p w14:paraId="11E2A6BC" w14:textId="77777777" w:rsidR="0022188E" w:rsidRPr="00C42B44" w:rsidRDefault="0022188E" w:rsidP="0022188E">
      <w:pPr>
        <w:pStyle w:val="Ttulo2"/>
        <w:jc w:val="both"/>
        <w:rPr>
          <w:rFonts w:ascii="Arial" w:hAnsi="Arial" w:cs="Arial"/>
          <w:b/>
          <w:bCs/>
          <w:color w:val="000000" w:themeColor="text1"/>
          <w:sz w:val="22"/>
          <w:szCs w:val="22"/>
        </w:rPr>
      </w:pPr>
      <w:r w:rsidRPr="00C42B44">
        <w:rPr>
          <w:rFonts w:ascii="Arial" w:hAnsi="Arial" w:cs="Arial"/>
          <w:b/>
          <w:bCs/>
          <w:color w:val="000000" w:themeColor="text1"/>
          <w:sz w:val="22"/>
          <w:szCs w:val="22"/>
        </w:rPr>
        <w:t>Talento humano</w:t>
      </w:r>
    </w:p>
    <w:p w14:paraId="3F2340F4" w14:textId="77777777" w:rsidR="0022188E" w:rsidRPr="0022188E" w:rsidRDefault="0022188E" w:rsidP="0022188E">
      <w:pPr>
        <w:spacing w:before="100" w:beforeAutospacing="1" w:after="100" w:afterAutospacing="1" w:line="240" w:lineRule="auto"/>
        <w:jc w:val="both"/>
        <w:rPr>
          <w:rFonts w:ascii="Arial" w:eastAsia="Times New Roman" w:hAnsi="Arial" w:cs="Arial"/>
          <w:color w:val="000000" w:themeColor="text1"/>
          <w:sz w:val="22"/>
          <w:szCs w:val="22"/>
          <w:lang w:eastAsia="es-CO"/>
        </w:rPr>
      </w:pPr>
      <w:r w:rsidRPr="0022188E">
        <w:rPr>
          <w:rFonts w:ascii="Arial" w:eastAsia="Times New Roman" w:hAnsi="Arial" w:cs="Arial"/>
          <w:color w:val="000000" w:themeColor="text1"/>
          <w:sz w:val="22"/>
          <w:szCs w:val="22"/>
          <w:lang w:eastAsia="es-CO"/>
        </w:rPr>
        <w:t>Durante la vigencia evaluada, la institución contó con un equipo de talento humano comprometido con el cumplimiento de las metas institucionales y el fortalecimiento de los procesos académicos y administrativos.</w:t>
      </w:r>
    </w:p>
    <w:p w14:paraId="467FB57E" w14:textId="6E031D05" w:rsidR="0022188E" w:rsidRPr="0022188E" w:rsidRDefault="0022188E" w:rsidP="0022188E">
      <w:pPr>
        <w:spacing w:before="100" w:beforeAutospacing="1" w:after="100" w:afterAutospacing="1" w:line="240" w:lineRule="auto"/>
        <w:jc w:val="both"/>
        <w:rPr>
          <w:rFonts w:ascii="Times New Roman" w:eastAsia="Times New Roman" w:hAnsi="Times New Roman" w:cs="Times New Roman"/>
          <w:color w:val="000000" w:themeColor="text1"/>
          <w:lang w:eastAsia="es-CO"/>
        </w:rPr>
      </w:pPr>
      <w:r w:rsidRPr="0022188E">
        <w:rPr>
          <w:rFonts w:ascii="Arial" w:eastAsia="Times New Roman" w:hAnsi="Arial" w:cs="Arial"/>
          <w:color w:val="000000" w:themeColor="text1"/>
          <w:sz w:val="22"/>
          <w:szCs w:val="22"/>
          <w:lang w:eastAsia="es-CO"/>
        </w:rPr>
        <w:t xml:space="preserve">El personal estuvo conformado </w:t>
      </w:r>
      <w:proofErr w:type="gramStart"/>
      <w:r w:rsidRPr="0022188E">
        <w:rPr>
          <w:rFonts w:ascii="Arial" w:eastAsia="Times New Roman" w:hAnsi="Arial" w:cs="Arial"/>
          <w:color w:val="000000" w:themeColor="text1"/>
          <w:sz w:val="22"/>
          <w:szCs w:val="22"/>
          <w:lang w:eastAsia="es-CO"/>
        </w:rPr>
        <w:t xml:space="preserve">por </w:t>
      </w:r>
      <w:r w:rsidR="00C42B44">
        <w:rPr>
          <w:rFonts w:ascii="Arial" w:eastAsia="Times New Roman" w:hAnsi="Arial" w:cs="Arial"/>
          <w:color w:val="000000" w:themeColor="text1"/>
          <w:sz w:val="22"/>
          <w:szCs w:val="22"/>
          <w:lang w:eastAsia="es-CO"/>
        </w:rPr>
        <w:t xml:space="preserve"> cuatro</w:t>
      </w:r>
      <w:proofErr w:type="gramEnd"/>
      <w:r w:rsidR="00C42B44">
        <w:rPr>
          <w:rFonts w:ascii="Arial" w:eastAsia="Times New Roman" w:hAnsi="Arial" w:cs="Arial"/>
          <w:color w:val="000000" w:themeColor="text1"/>
          <w:sz w:val="22"/>
          <w:szCs w:val="22"/>
          <w:lang w:eastAsia="es-CO"/>
        </w:rPr>
        <w:t xml:space="preserve"> (4) </w:t>
      </w:r>
      <w:r w:rsidRPr="0022188E">
        <w:rPr>
          <w:rFonts w:ascii="Arial" w:eastAsia="Times New Roman" w:hAnsi="Arial" w:cs="Arial"/>
          <w:color w:val="000000" w:themeColor="text1"/>
          <w:sz w:val="22"/>
          <w:szCs w:val="22"/>
          <w:lang w:eastAsia="es-CO"/>
        </w:rPr>
        <w:t xml:space="preserve">directivos, </w:t>
      </w:r>
      <w:r w:rsidR="00C42B44">
        <w:rPr>
          <w:rFonts w:ascii="Arial" w:eastAsia="Times New Roman" w:hAnsi="Arial" w:cs="Arial"/>
          <w:color w:val="000000" w:themeColor="text1"/>
          <w:sz w:val="22"/>
          <w:szCs w:val="22"/>
          <w:lang w:eastAsia="es-CO"/>
        </w:rPr>
        <w:t xml:space="preserve">setenta y cinco (75) </w:t>
      </w:r>
      <w:r w:rsidRPr="0022188E">
        <w:rPr>
          <w:rFonts w:ascii="Arial" w:eastAsia="Times New Roman" w:hAnsi="Arial" w:cs="Arial"/>
          <w:color w:val="000000" w:themeColor="text1"/>
          <w:sz w:val="22"/>
          <w:szCs w:val="22"/>
          <w:lang w:eastAsia="es-CO"/>
        </w:rPr>
        <w:t xml:space="preserve">docentes, </w:t>
      </w:r>
      <w:r w:rsidR="00C42B44">
        <w:rPr>
          <w:rFonts w:ascii="Arial" w:eastAsia="Times New Roman" w:hAnsi="Arial" w:cs="Arial"/>
          <w:color w:val="000000" w:themeColor="text1"/>
          <w:sz w:val="22"/>
          <w:szCs w:val="22"/>
          <w:lang w:eastAsia="es-CO"/>
        </w:rPr>
        <w:t xml:space="preserve">ocho (8) </w:t>
      </w:r>
      <w:r w:rsidRPr="0022188E">
        <w:rPr>
          <w:rFonts w:ascii="Arial" w:eastAsia="Times New Roman" w:hAnsi="Arial" w:cs="Arial"/>
          <w:color w:val="000000" w:themeColor="text1"/>
          <w:sz w:val="22"/>
          <w:szCs w:val="22"/>
          <w:lang w:eastAsia="es-CO"/>
        </w:rPr>
        <w:t xml:space="preserve">administrativos y </w:t>
      </w:r>
      <w:r w:rsidR="00C42B44">
        <w:rPr>
          <w:rFonts w:ascii="Arial" w:eastAsia="Times New Roman" w:hAnsi="Arial" w:cs="Arial"/>
          <w:color w:val="000000" w:themeColor="text1"/>
          <w:sz w:val="22"/>
          <w:szCs w:val="22"/>
          <w:lang w:eastAsia="es-CO"/>
        </w:rPr>
        <w:t xml:space="preserve">dos (2) </w:t>
      </w:r>
      <w:r w:rsidRPr="0022188E">
        <w:rPr>
          <w:rFonts w:ascii="Arial" w:eastAsia="Times New Roman" w:hAnsi="Arial" w:cs="Arial"/>
          <w:color w:val="000000" w:themeColor="text1"/>
          <w:sz w:val="22"/>
          <w:szCs w:val="22"/>
          <w:lang w:eastAsia="es-CO"/>
        </w:rPr>
        <w:t>persona</w:t>
      </w:r>
      <w:r w:rsidR="00C42B44">
        <w:rPr>
          <w:rFonts w:ascii="Arial" w:eastAsia="Times New Roman" w:hAnsi="Arial" w:cs="Arial"/>
          <w:color w:val="000000" w:themeColor="text1"/>
          <w:sz w:val="22"/>
          <w:szCs w:val="22"/>
          <w:lang w:eastAsia="es-CO"/>
        </w:rPr>
        <w:t>s</w:t>
      </w:r>
      <w:r w:rsidRPr="0022188E">
        <w:rPr>
          <w:rFonts w:ascii="Arial" w:eastAsia="Times New Roman" w:hAnsi="Arial" w:cs="Arial"/>
          <w:color w:val="000000" w:themeColor="text1"/>
          <w:sz w:val="22"/>
          <w:szCs w:val="22"/>
          <w:lang w:eastAsia="es-CO"/>
        </w:rPr>
        <w:t xml:space="preserve"> de apoyo, quienes desempeñaron sus funciones de manera articulada, garantizando la prestación del servicio educativo con eficiencia y responsabilidad</w:t>
      </w:r>
      <w:r w:rsidRPr="0022188E">
        <w:rPr>
          <w:rFonts w:ascii="Times New Roman" w:eastAsia="Times New Roman" w:hAnsi="Times New Roman" w:cs="Times New Roman"/>
          <w:color w:val="000000" w:themeColor="text1"/>
          <w:lang w:eastAsia="es-CO"/>
        </w:rPr>
        <w:t>.</w:t>
      </w:r>
    </w:p>
    <w:p w14:paraId="1F1AFCC6" w14:textId="192A6860" w:rsidR="00565F47" w:rsidRPr="0022188E" w:rsidRDefault="00565F47" w:rsidP="00565F47">
      <w:pPr>
        <w:jc w:val="center"/>
        <w:rPr>
          <w:rFonts w:ascii="Arial" w:hAnsi="Arial" w:cs="Arial"/>
          <w:b/>
          <w:bCs/>
          <w:color w:val="000000" w:themeColor="text1"/>
          <w:sz w:val="22"/>
          <w:szCs w:val="22"/>
        </w:rPr>
      </w:pPr>
      <w:r>
        <w:rPr>
          <w:rFonts w:ascii="Arial" w:hAnsi="Arial" w:cs="Arial"/>
          <w:b/>
          <w:bCs/>
          <w:color w:val="000000" w:themeColor="text1"/>
          <w:sz w:val="22"/>
          <w:szCs w:val="22"/>
        </w:rPr>
        <w:t>GESTIÓN ACADÉMICA</w:t>
      </w:r>
    </w:p>
    <w:p w14:paraId="5D599977" w14:textId="0440547F" w:rsidR="00565F47" w:rsidRPr="0022188E" w:rsidRDefault="00565F47" w:rsidP="00565F47">
      <w:pPr>
        <w:jc w:val="both"/>
        <w:rPr>
          <w:rFonts w:ascii="Arial" w:hAnsi="Arial" w:cs="Arial"/>
          <w:color w:val="000000" w:themeColor="text1"/>
          <w:sz w:val="22"/>
          <w:szCs w:val="22"/>
        </w:rPr>
      </w:pPr>
      <w:r w:rsidRPr="0022188E">
        <w:rPr>
          <w:rFonts w:ascii="Arial" w:hAnsi="Arial" w:cs="Arial"/>
          <w:color w:val="000000" w:themeColor="text1"/>
          <w:sz w:val="22"/>
          <w:szCs w:val="22"/>
        </w:rPr>
        <w:t>Vigencia: Año Lectivo 2025</w:t>
      </w:r>
    </w:p>
    <w:p w14:paraId="57AFF383" w14:textId="121069F2" w:rsidR="00565F47" w:rsidRDefault="00565F47" w:rsidP="00565F47">
      <w:pPr>
        <w:jc w:val="both"/>
        <w:rPr>
          <w:rFonts w:ascii="Arial" w:hAnsi="Arial" w:cs="Arial"/>
          <w:color w:val="000000" w:themeColor="text1"/>
          <w:sz w:val="22"/>
          <w:szCs w:val="22"/>
        </w:rPr>
      </w:pPr>
      <w:r w:rsidRPr="0022188E">
        <w:rPr>
          <w:rFonts w:ascii="Arial" w:hAnsi="Arial" w:cs="Arial"/>
          <w:b/>
          <w:bCs/>
          <w:color w:val="000000" w:themeColor="text1"/>
          <w:sz w:val="22"/>
          <w:szCs w:val="22"/>
        </w:rPr>
        <w:t xml:space="preserve">La Gestión </w:t>
      </w:r>
      <w:r>
        <w:rPr>
          <w:rFonts w:ascii="Arial" w:hAnsi="Arial" w:cs="Arial"/>
          <w:b/>
          <w:bCs/>
          <w:color w:val="000000" w:themeColor="text1"/>
          <w:sz w:val="22"/>
          <w:szCs w:val="22"/>
        </w:rPr>
        <w:t>Académic</w:t>
      </w:r>
      <w:r w:rsidRPr="0022188E">
        <w:rPr>
          <w:rFonts w:ascii="Arial" w:hAnsi="Arial" w:cs="Arial"/>
          <w:b/>
          <w:bCs/>
          <w:color w:val="000000" w:themeColor="text1"/>
          <w:sz w:val="22"/>
          <w:szCs w:val="22"/>
        </w:rPr>
        <w:t xml:space="preserve">a </w:t>
      </w:r>
      <w:r w:rsidRPr="0022188E">
        <w:rPr>
          <w:rFonts w:ascii="Arial" w:hAnsi="Arial" w:cs="Arial"/>
          <w:color w:val="000000" w:themeColor="text1"/>
          <w:sz w:val="22"/>
          <w:szCs w:val="22"/>
        </w:rPr>
        <w:t>durante el año 2025, la institución orientó sus acciones al fortalecimiento del liderazgo pedagógico, la convivencia escolar y la mejora continua institucional.</w:t>
      </w:r>
    </w:p>
    <w:p w14:paraId="64363727" w14:textId="77777777" w:rsidR="000B4E1B" w:rsidRPr="00C051B4" w:rsidRDefault="000B4E1B" w:rsidP="000B4E1B">
      <w:pPr>
        <w:tabs>
          <w:tab w:val="left" w:pos="851"/>
        </w:tabs>
        <w:spacing w:after="0" w:line="276" w:lineRule="auto"/>
        <w:jc w:val="both"/>
        <w:rPr>
          <w:rFonts w:cstheme="minorHAnsi"/>
          <w:lang w:val="es-ES"/>
        </w:rPr>
      </w:pPr>
      <w:r w:rsidRPr="00C051B4">
        <w:rPr>
          <w:rFonts w:cstheme="minorHAnsi"/>
        </w:rPr>
        <w:lastRenderedPageBreak/>
        <w:t xml:space="preserve">La doctora </w:t>
      </w:r>
      <w:r w:rsidRPr="00C051B4">
        <w:rPr>
          <w:rFonts w:cstheme="minorHAnsi"/>
          <w:b/>
          <w:bCs/>
        </w:rPr>
        <w:t>MARTHA ISABEL MEJIA ACEVEDO</w:t>
      </w:r>
      <w:r w:rsidRPr="00C051B4">
        <w:rPr>
          <w:rFonts w:cstheme="minorHAnsi"/>
        </w:rPr>
        <w:t xml:space="preserve">, manifiesta que el colegio cuenta con un equipo de calidad liderado por el señor rector y conformado por los coordinadores, y quien les habla. Esta gestión </w:t>
      </w:r>
      <w:r w:rsidRPr="00C051B4">
        <w:rPr>
          <w:rFonts w:cstheme="minorHAnsi"/>
          <w:lang w:val="es-ES"/>
        </w:rPr>
        <w:t>es el eje vertebral del quehacer del servicio educativo, es el conjunto de la formación integral desde la primera infancia hasta el grado once, pues señala cómo se enfocan sus acciones para lograr que los estudiantes aprendan y desarrollen las competencias necesarias para su desempeño personal, social y profesional.</w:t>
      </w:r>
    </w:p>
    <w:p w14:paraId="0EEEC4FD" w14:textId="77777777" w:rsidR="000B4E1B" w:rsidRPr="00C051B4" w:rsidRDefault="000B4E1B" w:rsidP="000B4E1B">
      <w:pPr>
        <w:tabs>
          <w:tab w:val="left" w:pos="851"/>
        </w:tabs>
        <w:spacing w:after="0" w:line="276" w:lineRule="auto"/>
        <w:jc w:val="both"/>
        <w:rPr>
          <w:rFonts w:cstheme="minorHAnsi"/>
        </w:rPr>
      </w:pPr>
      <w:r w:rsidRPr="00C051B4">
        <w:rPr>
          <w:rFonts w:cstheme="minorHAnsi"/>
          <w:lang w:val="es-ES"/>
        </w:rPr>
        <w:t>Estos procesos y estrategias se dividen en Planeación académica, Organización e recursos, Dirección y liderazgo, Monitoreo y evaluación, Innovación y mejora continua, Participación de la comunidad educativa.</w:t>
      </w:r>
    </w:p>
    <w:p w14:paraId="7907CE03" w14:textId="77777777" w:rsidR="000B4E1B" w:rsidRPr="00C051B4" w:rsidRDefault="000B4E1B" w:rsidP="000B4E1B">
      <w:pPr>
        <w:spacing w:after="0" w:line="276" w:lineRule="auto"/>
        <w:jc w:val="both"/>
        <w:rPr>
          <w:rFonts w:cstheme="minorHAnsi"/>
        </w:rPr>
      </w:pPr>
    </w:p>
    <w:p w14:paraId="3B773A75" w14:textId="77777777" w:rsidR="000B4E1B" w:rsidRPr="00C051B4" w:rsidRDefault="000B4E1B" w:rsidP="000B4E1B">
      <w:pPr>
        <w:spacing w:after="0" w:line="276" w:lineRule="auto"/>
        <w:jc w:val="both"/>
        <w:rPr>
          <w:rFonts w:cstheme="minorHAnsi"/>
          <w:b/>
          <w:bCs/>
        </w:rPr>
      </w:pPr>
      <w:r w:rsidRPr="00C051B4">
        <w:rPr>
          <w:rFonts w:cstheme="minorHAnsi"/>
          <w:b/>
          <w:bCs/>
        </w:rPr>
        <w:t>LA EFICIENCIA INTERNA DEL AÑO 2025 MUESTRA QUE:</w:t>
      </w:r>
    </w:p>
    <w:p w14:paraId="680A6D99" w14:textId="77777777" w:rsidR="000B4E1B" w:rsidRPr="00C051B4" w:rsidRDefault="000B4E1B" w:rsidP="000B4E1B">
      <w:pPr>
        <w:spacing w:after="0" w:line="276" w:lineRule="auto"/>
        <w:jc w:val="both"/>
        <w:rPr>
          <w:rFonts w:cstheme="minorHAnsi"/>
          <w:b/>
          <w:bCs/>
        </w:rPr>
      </w:pPr>
      <w:r w:rsidRPr="00C051B4">
        <w:rPr>
          <w:rFonts w:cstheme="minorHAnsi"/>
          <w:b/>
          <w:bCs/>
          <w:noProof/>
        </w:rPr>
        <w:drawing>
          <wp:inline distT="0" distB="0" distL="0" distR="0" wp14:anchorId="64764C07" wp14:editId="294F8F7F">
            <wp:extent cx="6332220" cy="815975"/>
            <wp:effectExtent l="0" t="0" r="0" b="3175"/>
            <wp:docPr id="8" name="Imagen 7">
              <a:extLst xmlns:a="http://schemas.openxmlformats.org/drawingml/2006/main">
                <a:ext uri="{FF2B5EF4-FFF2-40B4-BE49-F238E27FC236}">
                  <a16:creationId xmlns:a16="http://schemas.microsoft.com/office/drawing/2014/main" id="{DCC6E9DB-2018-C89B-F1A5-C7F5629E8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CC6E9DB-2018-C89B-F1A5-C7F5629E820B}"/>
                        </a:ext>
                      </a:extLst>
                    </pic:cNvPr>
                    <pic:cNvPicPr>
                      <a:picLocks noChangeAspect="1"/>
                    </pic:cNvPicPr>
                  </pic:nvPicPr>
                  <pic:blipFill>
                    <a:blip r:embed="rId8"/>
                    <a:stretch>
                      <a:fillRect/>
                    </a:stretch>
                  </pic:blipFill>
                  <pic:spPr>
                    <a:xfrm>
                      <a:off x="0" y="0"/>
                      <a:ext cx="6332220" cy="815975"/>
                    </a:xfrm>
                    <a:prstGeom prst="rect">
                      <a:avLst/>
                    </a:prstGeom>
                  </pic:spPr>
                </pic:pic>
              </a:graphicData>
            </a:graphic>
          </wp:inline>
        </w:drawing>
      </w:r>
    </w:p>
    <w:p w14:paraId="731B7147" w14:textId="77777777" w:rsidR="000B4E1B" w:rsidRPr="00C051B4" w:rsidRDefault="000B4E1B" w:rsidP="000B4E1B">
      <w:pPr>
        <w:spacing w:after="0" w:line="276" w:lineRule="auto"/>
        <w:jc w:val="both"/>
        <w:rPr>
          <w:rFonts w:cstheme="minorHAnsi"/>
        </w:rPr>
      </w:pPr>
      <w:proofErr w:type="gramStart"/>
      <w:r w:rsidRPr="00C051B4">
        <w:rPr>
          <w:rFonts w:cstheme="minorHAnsi"/>
        </w:rPr>
        <w:t>1756  (</w:t>
      </w:r>
      <w:proofErr w:type="gramEnd"/>
      <w:r w:rsidRPr="00C051B4">
        <w:rPr>
          <w:rFonts w:cstheme="minorHAnsi"/>
        </w:rPr>
        <w:t>100% de la población matriculada)</w:t>
      </w:r>
    </w:p>
    <w:p w14:paraId="7ED5A3CE" w14:textId="77777777" w:rsidR="000B4E1B" w:rsidRPr="00C051B4" w:rsidRDefault="000B4E1B" w:rsidP="000B4E1B">
      <w:pPr>
        <w:spacing w:after="0" w:line="276" w:lineRule="auto"/>
        <w:jc w:val="both"/>
        <w:rPr>
          <w:rFonts w:cstheme="minorHAnsi"/>
        </w:rPr>
      </w:pPr>
      <w:r w:rsidRPr="00C051B4">
        <w:rPr>
          <w:rFonts w:cstheme="minorHAnsi"/>
        </w:rPr>
        <w:t xml:space="preserve">151 </w:t>
      </w:r>
      <w:proofErr w:type="gramStart"/>
      <w:r w:rsidRPr="00C051B4">
        <w:rPr>
          <w:rFonts w:cstheme="minorHAnsi"/>
        </w:rPr>
        <w:t xml:space="preserve">   (</w:t>
      </w:r>
      <w:proofErr w:type="gramEnd"/>
      <w:r w:rsidRPr="00C051B4">
        <w:rPr>
          <w:rFonts w:cstheme="minorHAnsi"/>
        </w:rPr>
        <w:t>8.6% de estudiantes en reprobación)</w:t>
      </w:r>
    </w:p>
    <w:p w14:paraId="64FA0F25" w14:textId="77777777" w:rsidR="000B4E1B" w:rsidRPr="00C051B4" w:rsidRDefault="000B4E1B" w:rsidP="000B4E1B">
      <w:pPr>
        <w:spacing w:after="0" w:line="276" w:lineRule="auto"/>
        <w:jc w:val="both"/>
        <w:rPr>
          <w:rFonts w:cstheme="minorHAnsi"/>
        </w:rPr>
      </w:pPr>
      <w:r w:rsidRPr="00C051B4">
        <w:rPr>
          <w:rFonts w:cstheme="minorHAnsi"/>
        </w:rPr>
        <w:t xml:space="preserve">9     </w:t>
      </w:r>
      <w:proofErr w:type="gramStart"/>
      <w:r w:rsidRPr="00C051B4">
        <w:rPr>
          <w:rFonts w:cstheme="minorHAnsi"/>
        </w:rPr>
        <w:t xml:space="preserve">   (</w:t>
      </w:r>
      <w:proofErr w:type="gramEnd"/>
      <w:r w:rsidRPr="00C051B4">
        <w:rPr>
          <w:rFonts w:cstheme="minorHAnsi"/>
        </w:rPr>
        <w:t>0.5 % de estudiantes desertores)</w:t>
      </w:r>
    </w:p>
    <w:p w14:paraId="6823DB47" w14:textId="77777777" w:rsidR="000B4E1B" w:rsidRPr="00C051B4" w:rsidRDefault="000B4E1B" w:rsidP="000B4E1B">
      <w:pPr>
        <w:spacing w:after="0" w:line="276" w:lineRule="auto"/>
        <w:jc w:val="both"/>
        <w:rPr>
          <w:rFonts w:cstheme="minorHAnsi"/>
        </w:rPr>
      </w:pPr>
      <w:r w:rsidRPr="00C051B4">
        <w:rPr>
          <w:rFonts w:cstheme="minorHAnsi"/>
        </w:rPr>
        <w:t xml:space="preserve">94   </w:t>
      </w:r>
      <w:proofErr w:type="gramStart"/>
      <w:r w:rsidRPr="00C051B4">
        <w:rPr>
          <w:rFonts w:cstheme="minorHAnsi"/>
        </w:rPr>
        <w:t xml:space="preserve">   (</w:t>
      </w:r>
      <w:proofErr w:type="gramEnd"/>
      <w:r w:rsidRPr="00C051B4">
        <w:rPr>
          <w:rFonts w:cstheme="minorHAnsi"/>
        </w:rPr>
        <w:t>5.3% de estudiantes retirados)</w:t>
      </w:r>
    </w:p>
    <w:p w14:paraId="42A00EA8" w14:textId="77777777" w:rsidR="000B4E1B" w:rsidRPr="00C051B4" w:rsidRDefault="000B4E1B" w:rsidP="000B4E1B">
      <w:pPr>
        <w:spacing w:after="0" w:line="276" w:lineRule="auto"/>
        <w:jc w:val="both"/>
        <w:rPr>
          <w:rFonts w:cstheme="minorHAnsi"/>
        </w:rPr>
      </w:pPr>
      <w:proofErr w:type="gramStart"/>
      <w:r w:rsidRPr="00C051B4">
        <w:rPr>
          <w:rFonts w:cstheme="minorHAnsi"/>
        </w:rPr>
        <w:t>1502  (</w:t>
      </w:r>
      <w:proofErr w:type="gramEnd"/>
      <w:r w:rsidRPr="00C051B4">
        <w:rPr>
          <w:rFonts w:cstheme="minorHAnsi"/>
        </w:rPr>
        <w:t>85% de estudiantes promovidos)</w:t>
      </w:r>
    </w:p>
    <w:p w14:paraId="115F1109" w14:textId="77777777" w:rsidR="000B4E1B" w:rsidRPr="00C051B4" w:rsidRDefault="000B4E1B" w:rsidP="000B4E1B">
      <w:pPr>
        <w:spacing w:after="0" w:line="276" w:lineRule="auto"/>
        <w:jc w:val="both"/>
        <w:rPr>
          <w:rFonts w:cstheme="minorHAnsi"/>
          <w:b/>
          <w:bCs/>
        </w:rPr>
      </w:pPr>
    </w:p>
    <w:p w14:paraId="071D3D1F" w14:textId="77777777" w:rsidR="000B4E1B" w:rsidRPr="00C051B4" w:rsidRDefault="000B4E1B" w:rsidP="000B4E1B">
      <w:pPr>
        <w:spacing w:after="0" w:line="276" w:lineRule="auto"/>
        <w:jc w:val="both"/>
        <w:rPr>
          <w:rFonts w:cstheme="minorHAnsi"/>
          <w:b/>
          <w:bCs/>
        </w:rPr>
      </w:pPr>
      <w:r w:rsidRPr="00C051B4">
        <w:rPr>
          <w:rFonts w:cstheme="minorHAnsi"/>
          <w:b/>
          <w:bCs/>
        </w:rPr>
        <w:t>RESULTADOS PRUEBAS SABER 11 – 2025</w:t>
      </w:r>
    </w:p>
    <w:p w14:paraId="07BE803E" w14:textId="77777777" w:rsidR="000B4E1B" w:rsidRPr="00C051B4" w:rsidRDefault="000B4E1B" w:rsidP="000B4E1B">
      <w:pPr>
        <w:spacing w:after="0" w:line="276" w:lineRule="auto"/>
        <w:jc w:val="both"/>
        <w:rPr>
          <w:rFonts w:cstheme="minorHAnsi"/>
          <w:b/>
          <w:bCs/>
        </w:rPr>
      </w:pPr>
    </w:p>
    <w:p w14:paraId="324A83EB" w14:textId="77777777" w:rsidR="000B4E1B" w:rsidRPr="00C051B4" w:rsidRDefault="000B4E1B" w:rsidP="000B4E1B">
      <w:pPr>
        <w:spacing w:after="0" w:line="276" w:lineRule="auto"/>
        <w:jc w:val="both"/>
        <w:rPr>
          <w:rFonts w:cstheme="minorHAnsi"/>
        </w:rPr>
      </w:pPr>
      <w:r w:rsidRPr="00C051B4">
        <w:rPr>
          <w:rFonts w:cstheme="minorHAnsi"/>
        </w:rPr>
        <w:t>La institución celebra con orgullo a los estudiantes que alcanzaron puntajes superiores a 300 en las pruebas saber 11, reflejando su dedicación académica y el compromiso educativo que caracteriza a nuestra comunidad.</w:t>
      </w:r>
    </w:p>
    <w:p w14:paraId="6FB3AD74" w14:textId="77777777" w:rsidR="000B4E1B" w:rsidRPr="00C051B4" w:rsidRDefault="000B4E1B" w:rsidP="000B4E1B">
      <w:pPr>
        <w:spacing w:after="0" w:line="276" w:lineRule="auto"/>
        <w:jc w:val="both"/>
        <w:rPr>
          <w:rFonts w:cstheme="minorHAnsi"/>
        </w:rPr>
      </w:pPr>
    </w:p>
    <w:p w14:paraId="5B12283C" w14:textId="77777777" w:rsidR="000B4E1B" w:rsidRPr="00C051B4" w:rsidRDefault="000B4E1B" w:rsidP="000B4E1B">
      <w:pPr>
        <w:spacing w:after="0" w:line="276" w:lineRule="auto"/>
        <w:jc w:val="both"/>
        <w:rPr>
          <w:rFonts w:cstheme="minorHAnsi"/>
          <w:b/>
          <w:bCs/>
        </w:rPr>
      </w:pPr>
      <w:r w:rsidRPr="00C051B4">
        <w:rPr>
          <w:rFonts w:cstheme="minorHAnsi"/>
          <w:b/>
          <w:bCs/>
        </w:rPr>
        <w:t xml:space="preserve">APOYO AL DESARROLLO DE LOS CENTROS DE INTERÉS: </w:t>
      </w:r>
    </w:p>
    <w:p w14:paraId="629E719E" w14:textId="77777777" w:rsidR="000B4E1B" w:rsidRPr="00C051B4" w:rsidRDefault="000B4E1B" w:rsidP="000B4E1B">
      <w:pPr>
        <w:pStyle w:val="Prrafodelista"/>
        <w:numPr>
          <w:ilvl w:val="0"/>
          <w:numId w:val="4"/>
        </w:numPr>
        <w:spacing w:after="0" w:line="276" w:lineRule="auto"/>
        <w:jc w:val="both"/>
        <w:rPr>
          <w:rFonts w:cstheme="minorHAnsi"/>
        </w:rPr>
      </w:pPr>
      <w:r w:rsidRPr="00C051B4">
        <w:rPr>
          <w:rFonts w:cstheme="minorHAnsi"/>
        </w:rPr>
        <w:t xml:space="preserve">COMFAORIENTE -danzas </w:t>
      </w:r>
    </w:p>
    <w:p w14:paraId="7379A2D8" w14:textId="77777777" w:rsidR="000B4E1B" w:rsidRPr="00C051B4" w:rsidRDefault="000B4E1B" w:rsidP="000B4E1B">
      <w:pPr>
        <w:pStyle w:val="Prrafodelista"/>
        <w:numPr>
          <w:ilvl w:val="0"/>
          <w:numId w:val="4"/>
        </w:numPr>
        <w:spacing w:after="0" w:line="276" w:lineRule="auto"/>
        <w:jc w:val="both"/>
        <w:rPr>
          <w:rFonts w:cstheme="minorHAnsi"/>
          <w:lang w:val="pt-BR"/>
        </w:rPr>
      </w:pPr>
      <w:r w:rsidRPr="00C051B4">
        <w:rPr>
          <w:rFonts w:cstheme="minorHAnsi"/>
          <w:lang w:val="pt-BR"/>
        </w:rPr>
        <w:t xml:space="preserve">Centro de </w:t>
      </w:r>
      <w:proofErr w:type="spellStart"/>
      <w:r w:rsidRPr="00C051B4">
        <w:rPr>
          <w:rFonts w:cstheme="minorHAnsi"/>
          <w:lang w:val="pt-BR"/>
        </w:rPr>
        <w:t>interes</w:t>
      </w:r>
      <w:proofErr w:type="spellEnd"/>
      <w:r w:rsidRPr="00C051B4">
        <w:rPr>
          <w:rFonts w:cstheme="minorHAnsi"/>
          <w:lang w:val="pt-BR"/>
        </w:rPr>
        <w:t xml:space="preserve"> de Arte – COMFANORTE</w:t>
      </w:r>
    </w:p>
    <w:p w14:paraId="1C69409E" w14:textId="77777777" w:rsidR="000B4E1B" w:rsidRPr="00C051B4" w:rsidRDefault="000B4E1B" w:rsidP="000B4E1B">
      <w:pPr>
        <w:pStyle w:val="Prrafodelista"/>
        <w:numPr>
          <w:ilvl w:val="0"/>
          <w:numId w:val="4"/>
        </w:numPr>
        <w:spacing w:after="0" w:line="276" w:lineRule="auto"/>
        <w:jc w:val="both"/>
        <w:rPr>
          <w:rFonts w:cstheme="minorHAnsi"/>
          <w:lang w:val="pt-BR"/>
        </w:rPr>
      </w:pPr>
      <w:r w:rsidRPr="00C051B4">
        <w:rPr>
          <w:rFonts w:cstheme="minorHAnsi"/>
          <w:lang w:val="pt-BR"/>
        </w:rPr>
        <w:t xml:space="preserve">Centro de </w:t>
      </w:r>
      <w:proofErr w:type="spellStart"/>
      <w:r w:rsidRPr="00C051B4">
        <w:rPr>
          <w:rFonts w:cstheme="minorHAnsi"/>
          <w:lang w:val="pt-BR"/>
        </w:rPr>
        <w:t>interes</w:t>
      </w:r>
      <w:proofErr w:type="spellEnd"/>
      <w:r w:rsidRPr="00C051B4">
        <w:rPr>
          <w:rFonts w:cstheme="minorHAnsi"/>
          <w:lang w:val="pt-BR"/>
        </w:rPr>
        <w:t xml:space="preserve"> de </w:t>
      </w:r>
      <w:proofErr w:type="spellStart"/>
      <w:r w:rsidRPr="00C051B4">
        <w:rPr>
          <w:rFonts w:cstheme="minorHAnsi"/>
          <w:lang w:val="pt-BR"/>
        </w:rPr>
        <w:t>musica</w:t>
      </w:r>
      <w:proofErr w:type="spellEnd"/>
      <w:r w:rsidRPr="00C051B4">
        <w:rPr>
          <w:rFonts w:cstheme="minorHAnsi"/>
          <w:lang w:val="pt-BR"/>
        </w:rPr>
        <w:t xml:space="preserve"> – UIS/SED</w:t>
      </w:r>
    </w:p>
    <w:p w14:paraId="0CE0A287" w14:textId="77777777" w:rsidR="000B4E1B" w:rsidRPr="00C051B4" w:rsidRDefault="000B4E1B" w:rsidP="000B4E1B">
      <w:pPr>
        <w:spacing w:after="0" w:line="276" w:lineRule="auto"/>
        <w:jc w:val="both"/>
        <w:rPr>
          <w:rFonts w:cstheme="minorHAnsi"/>
          <w:lang w:val="pt-BR"/>
        </w:rPr>
      </w:pPr>
    </w:p>
    <w:p w14:paraId="20C7C034" w14:textId="77777777" w:rsidR="000B4E1B" w:rsidRPr="00C051B4" w:rsidRDefault="000B4E1B" w:rsidP="000B4E1B">
      <w:pPr>
        <w:spacing w:after="0" w:line="276" w:lineRule="auto"/>
        <w:jc w:val="both"/>
        <w:rPr>
          <w:rFonts w:cstheme="minorHAnsi"/>
        </w:rPr>
      </w:pPr>
      <w:r w:rsidRPr="00C051B4">
        <w:rPr>
          <w:rFonts w:cstheme="minorHAnsi"/>
        </w:rPr>
        <w:t>CONVENIO SENA- COLMARJ EN TRES TECNICAS</w:t>
      </w:r>
    </w:p>
    <w:p w14:paraId="2A255658" w14:textId="77777777" w:rsidR="000B4E1B" w:rsidRPr="00C051B4" w:rsidRDefault="000B4E1B" w:rsidP="000B4E1B">
      <w:pPr>
        <w:pStyle w:val="Prrafodelista"/>
        <w:numPr>
          <w:ilvl w:val="0"/>
          <w:numId w:val="5"/>
        </w:numPr>
        <w:spacing w:after="0" w:line="276" w:lineRule="auto"/>
        <w:jc w:val="both"/>
        <w:rPr>
          <w:rFonts w:cstheme="minorHAnsi"/>
        </w:rPr>
      </w:pPr>
      <w:r w:rsidRPr="00C051B4">
        <w:rPr>
          <w:rFonts w:cstheme="minorHAnsi"/>
        </w:rPr>
        <w:t>ASISTENCIA ADMINISTRATIVA</w:t>
      </w:r>
    </w:p>
    <w:p w14:paraId="756E446F" w14:textId="77777777" w:rsidR="000B4E1B" w:rsidRPr="00C051B4" w:rsidRDefault="000B4E1B" w:rsidP="000B4E1B">
      <w:pPr>
        <w:pStyle w:val="Prrafodelista"/>
        <w:numPr>
          <w:ilvl w:val="0"/>
          <w:numId w:val="5"/>
        </w:numPr>
        <w:spacing w:after="0" w:line="276" w:lineRule="auto"/>
        <w:jc w:val="both"/>
        <w:rPr>
          <w:rFonts w:cstheme="minorHAnsi"/>
        </w:rPr>
      </w:pPr>
      <w:r w:rsidRPr="00C051B4">
        <w:rPr>
          <w:rFonts w:cstheme="minorHAnsi"/>
        </w:rPr>
        <w:lastRenderedPageBreak/>
        <w:t>CONTENIDOS DIGITALES</w:t>
      </w:r>
    </w:p>
    <w:p w14:paraId="224447B1" w14:textId="77777777" w:rsidR="000B4E1B" w:rsidRPr="00C051B4" w:rsidRDefault="000B4E1B" w:rsidP="000B4E1B">
      <w:pPr>
        <w:pStyle w:val="Prrafodelista"/>
        <w:numPr>
          <w:ilvl w:val="0"/>
          <w:numId w:val="5"/>
        </w:numPr>
        <w:spacing w:after="0" w:line="276" w:lineRule="auto"/>
        <w:jc w:val="both"/>
        <w:rPr>
          <w:rFonts w:cstheme="minorHAnsi"/>
        </w:rPr>
      </w:pPr>
      <w:r w:rsidRPr="00C051B4">
        <w:rPr>
          <w:rFonts w:cstheme="minorHAnsi"/>
        </w:rPr>
        <w:t>SISTEMAS TELEINFORMATICOS</w:t>
      </w:r>
    </w:p>
    <w:p w14:paraId="307F2466" w14:textId="77777777" w:rsidR="000B4E1B" w:rsidRPr="00C051B4" w:rsidRDefault="000B4E1B" w:rsidP="000B4E1B">
      <w:pPr>
        <w:spacing w:after="0" w:line="276" w:lineRule="auto"/>
        <w:jc w:val="both"/>
        <w:rPr>
          <w:rFonts w:cstheme="minorHAnsi"/>
        </w:rPr>
      </w:pPr>
    </w:p>
    <w:p w14:paraId="18A42164" w14:textId="77777777" w:rsidR="000B4E1B" w:rsidRPr="00C051B4" w:rsidRDefault="000B4E1B" w:rsidP="000B4E1B">
      <w:pPr>
        <w:spacing w:after="0" w:line="276" w:lineRule="auto"/>
        <w:jc w:val="both"/>
        <w:rPr>
          <w:rFonts w:cstheme="minorHAnsi"/>
        </w:rPr>
      </w:pPr>
      <w:r w:rsidRPr="00C051B4">
        <w:rPr>
          <w:rFonts w:cstheme="minorHAnsi"/>
        </w:rPr>
        <w:t>Se hizo interacción con toda la comunidad educativa:</w:t>
      </w:r>
    </w:p>
    <w:p w14:paraId="6BA1C5FA" w14:textId="77777777" w:rsidR="000B4E1B" w:rsidRPr="00C051B4" w:rsidRDefault="000B4E1B" w:rsidP="000B4E1B">
      <w:pPr>
        <w:spacing w:after="0" w:line="276" w:lineRule="auto"/>
        <w:jc w:val="both"/>
        <w:rPr>
          <w:rFonts w:cstheme="minorHAnsi"/>
        </w:rPr>
      </w:pPr>
      <w:r w:rsidRPr="00C051B4">
        <w:rPr>
          <w:rFonts w:cstheme="minorHAnsi"/>
        </w:rPr>
        <w:t>Interacción con docentes en todas las sedes, Comité de convivencia, CAE Comité de alimentación escolar.</w:t>
      </w:r>
    </w:p>
    <w:p w14:paraId="3835010E" w14:textId="77777777" w:rsidR="000B4E1B" w:rsidRPr="00C051B4" w:rsidRDefault="000B4E1B" w:rsidP="000B4E1B">
      <w:pPr>
        <w:spacing w:after="0" w:line="276" w:lineRule="auto"/>
        <w:jc w:val="both"/>
        <w:rPr>
          <w:rFonts w:cstheme="minorHAnsi"/>
        </w:rPr>
      </w:pPr>
    </w:p>
    <w:p w14:paraId="259AEF1E" w14:textId="77777777" w:rsidR="000B4E1B" w:rsidRPr="00C051B4" w:rsidRDefault="000B4E1B" w:rsidP="000B4E1B">
      <w:pPr>
        <w:spacing w:after="0" w:line="276" w:lineRule="auto"/>
        <w:jc w:val="center"/>
        <w:rPr>
          <w:rFonts w:cstheme="minorHAnsi"/>
          <w:b/>
          <w:bCs/>
        </w:rPr>
      </w:pPr>
      <w:r w:rsidRPr="00C051B4">
        <w:rPr>
          <w:rFonts w:cstheme="minorHAnsi"/>
          <w:b/>
          <w:bCs/>
        </w:rPr>
        <w:t>GESTIÓN COMUNITARIA</w:t>
      </w:r>
    </w:p>
    <w:p w14:paraId="43D40992" w14:textId="77777777" w:rsidR="000B4E1B" w:rsidRPr="00C051B4" w:rsidRDefault="000B4E1B" w:rsidP="000B4E1B">
      <w:pPr>
        <w:spacing w:after="0" w:line="276" w:lineRule="auto"/>
        <w:jc w:val="both"/>
        <w:rPr>
          <w:rFonts w:cstheme="minorHAnsi"/>
          <w:b/>
          <w:bCs/>
        </w:rPr>
      </w:pPr>
    </w:p>
    <w:p w14:paraId="387FFE4E" w14:textId="77777777" w:rsidR="000B4E1B" w:rsidRPr="00C051B4" w:rsidRDefault="000B4E1B" w:rsidP="000B4E1B">
      <w:pPr>
        <w:spacing w:after="0" w:line="276" w:lineRule="auto"/>
        <w:jc w:val="both"/>
        <w:rPr>
          <w:rFonts w:cstheme="minorHAnsi"/>
        </w:rPr>
      </w:pPr>
      <w:r w:rsidRPr="00C051B4">
        <w:rPr>
          <w:rFonts w:cstheme="minorHAnsi"/>
        </w:rPr>
        <w:t xml:space="preserve">El informe lo presenta la docente </w:t>
      </w:r>
      <w:r w:rsidRPr="00C051B4">
        <w:rPr>
          <w:rFonts w:cstheme="minorHAnsi"/>
          <w:b/>
          <w:bCs/>
        </w:rPr>
        <w:t>MIREYA CHINCHILLA VERA</w:t>
      </w:r>
      <w:r w:rsidRPr="00C051B4">
        <w:rPr>
          <w:rFonts w:cstheme="minorHAnsi"/>
        </w:rPr>
        <w:t xml:space="preserve"> con el acompañamiento de la docente orientadora Licenciada</w:t>
      </w:r>
      <w:r w:rsidRPr="00C051B4">
        <w:rPr>
          <w:rFonts w:cstheme="minorHAnsi"/>
          <w:b/>
          <w:bCs/>
        </w:rPr>
        <w:t xml:space="preserve"> ESTHER MARÍA CONTRERAS NIETO. </w:t>
      </w:r>
      <w:r w:rsidRPr="00C051B4">
        <w:rPr>
          <w:rFonts w:cstheme="minorHAnsi"/>
        </w:rPr>
        <w:t>Nos hablaron de la:</w:t>
      </w:r>
    </w:p>
    <w:p w14:paraId="214BCF21" w14:textId="77777777" w:rsidR="000B4E1B" w:rsidRPr="00C051B4" w:rsidRDefault="000B4E1B" w:rsidP="000B4E1B">
      <w:pPr>
        <w:spacing w:after="0" w:line="276" w:lineRule="auto"/>
        <w:jc w:val="both"/>
        <w:rPr>
          <w:rFonts w:cstheme="minorHAnsi"/>
          <w:b/>
          <w:bCs/>
        </w:rPr>
      </w:pPr>
    </w:p>
    <w:p w14:paraId="7455E1D4" w14:textId="77777777" w:rsidR="000B4E1B" w:rsidRPr="00C051B4" w:rsidRDefault="000B4E1B" w:rsidP="000B4E1B">
      <w:pPr>
        <w:spacing w:after="0" w:line="276" w:lineRule="auto"/>
        <w:jc w:val="both"/>
        <w:rPr>
          <w:rFonts w:cstheme="minorHAnsi"/>
        </w:rPr>
      </w:pPr>
      <w:r w:rsidRPr="00C051B4">
        <w:rPr>
          <w:rFonts w:cstheme="minorHAnsi"/>
          <w:b/>
          <w:bCs/>
        </w:rPr>
        <w:t>PARTICIPACIÓN Y CONVIVENCIA:</w:t>
      </w:r>
      <w:r w:rsidRPr="00C051B4">
        <w:rPr>
          <w:rFonts w:cstheme="minorHAnsi"/>
        </w:rPr>
        <w:t xml:space="preserve"> Participaron estudiantes, padres de familia, asamblea y consejo de padres.</w:t>
      </w:r>
    </w:p>
    <w:p w14:paraId="1DC56EBD" w14:textId="77777777" w:rsidR="000B4E1B" w:rsidRPr="00C051B4" w:rsidRDefault="000B4E1B" w:rsidP="000B4E1B">
      <w:pPr>
        <w:spacing w:after="0" w:line="276" w:lineRule="auto"/>
        <w:jc w:val="both"/>
        <w:rPr>
          <w:rFonts w:cstheme="minorHAnsi"/>
        </w:rPr>
      </w:pPr>
      <w:r w:rsidRPr="00C051B4">
        <w:rPr>
          <w:rFonts w:cstheme="minorHAnsi"/>
        </w:rPr>
        <w:t>Elección de representante al consejo directivo, representante de los estudiantes, padres de familia, personero estudiantil.</w:t>
      </w:r>
    </w:p>
    <w:p w14:paraId="3A3611B7" w14:textId="77777777" w:rsidR="000B4E1B" w:rsidRPr="00C051B4" w:rsidRDefault="000B4E1B" w:rsidP="000B4E1B">
      <w:pPr>
        <w:spacing w:line="276" w:lineRule="auto"/>
        <w:rPr>
          <w:rFonts w:cstheme="minorHAnsi"/>
        </w:rPr>
      </w:pPr>
      <w:r w:rsidRPr="00C051B4">
        <w:rPr>
          <w:rFonts w:cstheme="minorHAnsi"/>
          <w:b/>
          <w:bCs/>
        </w:rPr>
        <w:t xml:space="preserve">ACCESIBILIDAD: </w:t>
      </w:r>
      <w:r w:rsidRPr="00C051B4">
        <w:rPr>
          <w:rFonts w:cstheme="minorHAnsi"/>
        </w:rPr>
        <w:t>Atención educativa a grupos poblacionales con necesidades especiales y a personas pertenecientes a grupos étnicos, necesidades y expectativas de los estudiantes, proyectos de vida.</w:t>
      </w:r>
    </w:p>
    <w:p w14:paraId="47527724" w14:textId="77777777" w:rsidR="000B4E1B" w:rsidRPr="00C051B4" w:rsidRDefault="000B4E1B" w:rsidP="000B4E1B">
      <w:pPr>
        <w:spacing w:line="276" w:lineRule="auto"/>
        <w:rPr>
          <w:rFonts w:cstheme="minorHAnsi"/>
          <w:b/>
          <w:bCs/>
        </w:rPr>
      </w:pPr>
      <w:r w:rsidRPr="00C051B4">
        <w:rPr>
          <w:rFonts w:cstheme="minorHAnsi"/>
        </w:rPr>
        <w:t>Seguimiento de los estudiantes con discapacidad</w:t>
      </w:r>
    </w:p>
    <w:p w14:paraId="41B17BDE" w14:textId="64B8CA0D" w:rsidR="000B4E1B" w:rsidRPr="00C051B4" w:rsidRDefault="000B4E1B" w:rsidP="000B4E1B">
      <w:pPr>
        <w:spacing w:after="0" w:line="276" w:lineRule="auto"/>
        <w:jc w:val="both"/>
        <w:rPr>
          <w:rFonts w:cstheme="minorHAnsi"/>
        </w:rPr>
      </w:pPr>
      <w:r w:rsidRPr="00C051B4">
        <w:rPr>
          <w:rFonts w:cstheme="minorHAnsi"/>
        </w:rPr>
        <w:t xml:space="preserve">Discapacidad física:                                                         </w:t>
      </w:r>
      <w:r>
        <w:rPr>
          <w:rFonts w:cstheme="minorHAnsi"/>
        </w:rPr>
        <w:t xml:space="preserve">   </w:t>
      </w:r>
      <w:r w:rsidRPr="00C051B4">
        <w:rPr>
          <w:rFonts w:cstheme="minorHAnsi"/>
        </w:rPr>
        <w:t xml:space="preserve">             5</w:t>
      </w:r>
    </w:p>
    <w:p w14:paraId="50E9BAAE" w14:textId="202C36A8" w:rsidR="000B4E1B" w:rsidRPr="00C051B4" w:rsidRDefault="000B4E1B" w:rsidP="000B4E1B">
      <w:pPr>
        <w:spacing w:after="0" w:line="276" w:lineRule="auto"/>
        <w:jc w:val="both"/>
        <w:rPr>
          <w:rFonts w:cstheme="minorHAnsi"/>
        </w:rPr>
      </w:pPr>
      <w:r w:rsidRPr="00C051B4">
        <w:rPr>
          <w:rFonts w:cstheme="minorHAnsi"/>
        </w:rPr>
        <w:t xml:space="preserve">Discapacidad intelectual:                                                            </w:t>
      </w:r>
      <w:r>
        <w:rPr>
          <w:rFonts w:cstheme="minorHAnsi"/>
        </w:rPr>
        <w:t xml:space="preserve"> </w:t>
      </w:r>
      <w:r w:rsidRPr="00C051B4">
        <w:rPr>
          <w:rFonts w:cstheme="minorHAnsi"/>
        </w:rPr>
        <w:t>22</w:t>
      </w:r>
    </w:p>
    <w:p w14:paraId="31AB868B" w14:textId="4A0A1821" w:rsidR="000B4E1B" w:rsidRPr="00C051B4" w:rsidRDefault="000B4E1B" w:rsidP="000B4E1B">
      <w:pPr>
        <w:spacing w:after="0" w:line="276" w:lineRule="auto"/>
        <w:jc w:val="both"/>
        <w:rPr>
          <w:rFonts w:cstheme="minorHAnsi"/>
        </w:rPr>
      </w:pPr>
      <w:r w:rsidRPr="00C051B4">
        <w:rPr>
          <w:rFonts w:cstheme="minorHAnsi"/>
        </w:rPr>
        <w:t xml:space="preserve">Discapacidad auditiva:                                                               </w:t>
      </w:r>
      <w:r>
        <w:rPr>
          <w:rFonts w:cstheme="minorHAnsi"/>
        </w:rPr>
        <w:t xml:space="preserve">  </w:t>
      </w:r>
      <w:r w:rsidRPr="00C051B4">
        <w:rPr>
          <w:rFonts w:cstheme="minorHAnsi"/>
        </w:rPr>
        <w:t xml:space="preserve">   3</w:t>
      </w:r>
    </w:p>
    <w:p w14:paraId="1C555A77" w14:textId="77777777" w:rsidR="000B4E1B" w:rsidRPr="00C051B4" w:rsidRDefault="000B4E1B" w:rsidP="000B4E1B">
      <w:pPr>
        <w:spacing w:after="0" w:line="276" w:lineRule="auto"/>
        <w:jc w:val="both"/>
        <w:rPr>
          <w:rFonts w:cstheme="minorHAnsi"/>
        </w:rPr>
      </w:pPr>
      <w:r w:rsidRPr="00C051B4">
        <w:rPr>
          <w:rFonts w:cstheme="minorHAnsi"/>
        </w:rPr>
        <w:t xml:space="preserve">Discapacidad visual </w:t>
      </w:r>
      <w:proofErr w:type="gramStart"/>
      <w:r w:rsidRPr="00C051B4">
        <w:rPr>
          <w:rFonts w:cstheme="minorHAnsi"/>
        </w:rPr>
        <w:t>( Baja</w:t>
      </w:r>
      <w:proofErr w:type="gramEnd"/>
      <w:r w:rsidRPr="00C051B4">
        <w:rPr>
          <w:rFonts w:cstheme="minorHAnsi"/>
        </w:rPr>
        <w:t xml:space="preserve"> visión):                                                3</w:t>
      </w:r>
    </w:p>
    <w:p w14:paraId="117C4426" w14:textId="10FD1E1D" w:rsidR="000B4E1B" w:rsidRPr="00C051B4" w:rsidRDefault="000B4E1B" w:rsidP="000B4E1B">
      <w:pPr>
        <w:spacing w:after="0" w:line="276" w:lineRule="auto"/>
        <w:jc w:val="both"/>
        <w:rPr>
          <w:rFonts w:cstheme="minorHAnsi"/>
        </w:rPr>
      </w:pPr>
      <w:r w:rsidRPr="00C051B4">
        <w:rPr>
          <w:rFonts w:cstheme="minorHAnsi"/>
        </w:rPr>
        <w:t xml:space="preserve">Discapacidad del Espectro autista:                                            </w:t>
      </w:r>
      <w:r>
        <w:rPr>
          <w:rFonts w:cstheme="minorHAnsi"/>
        </w:rPr>
        <w:t xml:space="preserve"> </w:t>
      </w:r>
      <w:r w:rsidRPr="00C051B4">
        <w:rPr>
          <w:rFonts w:cstheme="minorHAnsi"/>
        </w:rPr>
        <w:t xml:space="preserve">  4</w:t>
      </w:r>
    </w:p>
    <w:p w14:paraId="674F3321" w14:textId="1389B35C" w:rsidR="000B4E1B" w:rsidRPr="00C051B4" w:rsidRDefault="000B4E1B" w:rsidP="000B4E1B">
      <w:pPr>
        <w:spacing w:after="0" w:line="276" w:lineRule="auto"/>
        <w:jc w:val="both"/>
        <w:rPr>
          <w:rFonts w:cstheme="minorHAnsi"/>
        </w:rPr>
      </w:pPr>
      <w:r w:rsidRPr="00C051B4">
        <w:rPr>
          <w:rFonts w:cstheme="minorHAnsi"/>
        </w:rPr>
        <w:t xml:space="preserve">Discapacidad psicosocial:                                                          </w:t>
      </w:r>
      <w:r>
        <w:rPr>
          <w:rFonts w:cstheme="minorHAnsi"/>
        </w:rPr>
        <w:t xml:space="preserve">  </w:t>
      </w:r>
      <w:r w:rsidRPr="00C051B4">
        <w:rPr>
          <w:rFonts w:cstheme="minorHAnsi"/>
        </w:rPr>
        <w:t xml:space="preserve">   7</w:t>
      </w:r>
    </w:p>
    <w:p w14:paraId="64696435" w14:textId="24B29223" w:rsidR="000B4E1B" w:rsidRPr="00C051B4" w:rsidRDefault="000B4E1B" w:rsidP="000B4E1B">
      <w:pPr>
        <w:spacing w:after="0" w:line="276" w:lineRule="auto"/>
        <w:jc w:val="both"/>
        <w:rPr>
          <w:rFonts w:cstheme="minorHAnsi"/>
        </w:rPr>
      </w:pPr>
      <w:r w:rsidRPr="00C051B4">
        <w:rPr>
          <w:rFonts w:cstheme="minorHAnsi"/>
        </w:rPr>
        <w:t xml:space="preserve">Discapacidad múltiple:                                                               </w:t>
      </w:r>
      <w:r>
        <w:rPr>
          <w:rFonts w:cstheme="minorHAnsi"/>
        </w:rPr>
        <w:t xml:space="preserve"> </w:t>
      </w:r>
      <w:r w:rsidRPr="00C051B4">
        <w:rPr>
          <w:rFonts w:cstheme="minorHAnsi"/>
        </w:rPr>
        <w:t xml:space="preserve"> 12</w:t>
      </w:r>
    </w:p>
    <w:p w14:paraId="3A3642AF" w14:textId="719D07A7" w:rsidR="000B4E1B" w:rsidRPr="00C051B4" w:rsidRDefault="000B4E1B" w:rsidP="000B4E1B">
      <w:pPr>
        <w:spacing w:after="0" w:line="276" w:lineRule="auto"/>
        <w:jc w:val="both"/>
        <w:rPr>
          <w:rFonts w:cstheme="minorHAnsi"/>
        </w:rPr>
      </w:pPr>
      <w:r w:rsidRPr="00C051B4">
        <w:rPr>
          <w:rFonts w:cstheme="minorHAnsi"/>
        </w:rPr>
        <w:t xml:space="preserve">Apoyo académico especial:                                                        </w:t>
      </w:r>
      <w:r>
        <w:rPr>
          <w:rFonts w:cstheme="minorHAnsi"/>
        </w:rPr>
        <w:t xml:space="preserve"> </w:t>
      </w:r>
      <w:r w:rsidRPr="00C051B4">
        <w:rPr>
          <w:rFonts w:cstheme="minorHAnsi"/>
        </w:rPr>
        <w:t xml:space="preserve">  1</w:t>
      </w:r>
    </w:p>
    <w:p w14:paraId="4EA90FF6" w14:textId="54463F73" w:rsidR="000B4E1B" w:rsidRPr="00C051B4" w:rsidRDefault="000B4E1B" w:rsidP="000B4E1B">
      <w:pPr>
        <w:spacing w:after="0" w:line="276" w:lineRule="auto"/>
        <w:jc w:val="both"/>
        <w:rPr>
          <w:rFonts w:cstheme="minorHAnsi"/>
        </w:rPr>
      </w:pPr>
      <w:r w:rsidRPr="00C051B4">
        <w:rPr>
          <w:rFonts w:cstheme="minorHAnsi"/>
        </w:rPr>
        <w:t>Trastorno del Desarrollo de las habilidades escolares.             2</w:t>
      </w:r>
    </w:p>
    <w:p w14:paraId="46D628C8" w14:textId="5518FBD0" w:rsidR="000B4E1B" w:rsidRPr="00C051B4" w:rsidRDefault="000B4E1B" w:rsidP="000B4E1B">
      <w:pPr>
        <w:spacing w:after="0" w:line="276" w:lineRule="auto"/>
        <w:jc w:val="both"/>
        <w:rPr>
          <w:rFonts w:cstheme="minorHAnsi"/>
        </w:rPr>
      </w:pPr>
      <w:r w:rsidRPr="00C051B4">
        <w:rPr>
          <w:rFonts w:cstheme="minorHAnsi"/>
        </w:rPr>
        <w:t xml:space="preserve">Síndrome Down                                                                          </w:t>
      </w:r>
      <w:r>
        <w:rPr>
          <w:rFonts w:cstheme="minorHAnsi"/>
        </w:rPr>
        <w:t xml:space="preserve">   </w:t>
      </w:r>
      <w:r w:rsidRPr="00C051B4">
        <w:rPr>
          <w:rFonts w:cstheme="minorHAnsi"/>
        </w:rPr>
        <w:t xml:space="preserve">  1      </w:t>
      </w:r>
    </w:p>
    <w:p w14:paraId="20E76763" w14:textId="79DD61F6" w:rsidR="000B4E1B" w:rsidRPr="00C051B4" w:rsidRDefault="000B4E1B" w:rsidP="000B4E1B">
      <w:pPr>
        <w:spacing w:after="0" w:line="276" w:lineRule="auto"/>
        <w:jc w:val="both"/>
        <w:rPr>
          <w:rFonts w:cstheme="minorHAnsi"/>
        </w:rPr>
      </w:pPr>
      <w:proofErr w:type="gramStart"/>
      <w:r w:rsidRPr="00C051B4">
        <w:rPr>
          <w:rFonts w:cstheme="minorHAnsi"/>
          <w:b/>
          <w:bCs/>
        </w:rPr>
        <w:t>Total</w:t>
      </w:r>
      <w:proofErr w:type="gramEnd"/>
      <w:r w:rsidRPr="00C051B4">
        <w:rPr>
          <w:rFonts w:cstheme="minorHAnsi"/>
          <w:b/>
          <w:bCs/>
        </w:rPr>
        <w:t xml:space="preserve"> de estudiantes:                                                             </w:t>
      </w:r>
      <w:r>
        <w:rPr>
          <w:rFonts w:cstheme="minorHAnsi"/>
          <w:b/>
          <w:bCs/>
        </w:rPr>
        <w:t xml:space="preserve">   </w:t>
      </w:r>
      <w:r w:rsidRPr="00C051B4">
        <w:rPr>
          <w:rFonts w:cstheme="minorHAnsi"/>
          <w:b/>
          <w:bCs/>
        </w:rPr>
        <w:t xml:space="preserve">   63</w:t>
      </w:r>
    </w:p>
    <w:p w14:paraId="6875F590" w14:textId="77777777" w:rsidR="000B4E1B" w:rsidRPr="00C051B4" w:rsidRDefault="000B4E1B" w:rsidP="000B4E1B">
      <w:pPr>
        <w:spacing w:after="0" w:line="276" w:lineRule="auto"/>
        <w:jc w:val="both"/>
        <w:rPr>
          <w:rFonts w:cstheme="minorHAnsi"/>
        </w:rPr>
      </w:pPr>
    </w:p>
    <w:p w14:paraId="105A82C9" w14:textId="77777777" w:rsidR="000B4E1B" w:rsidRPr="00C051B4" w:rsidRDefault="000B4E1B" w:rsidP="000B4E1B">
      <w:pPr>
        <w:spacing w:after="0" w:line="276" w:lineRule="auto"/>
        <w:jc w:val="both"/>
        <w:rPr>
          <w:rFonts w:cstheme="minorHAnsi"/>
        </w:rPr>
      </w:pPr>
      <w:r w:rsidRPr="00C051B4">
        <w:rPr>
          <w:rFonts w:cstheme="minorHAnsi"/>
          <w:b/>
          <w:bCs/>
        </w:rPr>
        <w:lastRenderedPageBreak/>
        <w:t xml:space="preserve">PROYECCIÓN A LA COMUNIDAD: </w:t>
      </w:r>
      <w:r w:rsidRPr="00C051B4">
        <w:rPr>
          <w:rFonts w:cstheme="minorHAnsi"/>
        </w:rPr>
        <w:t>Poner a disposición de la comunidad educativa un conjunto de servicios para apoyar su bienestar.</w:t>
      </w:r>
    </w:p>
    <w:p w14:paraId="7B581AF4" w14:textId="77777777" w:rsidR="000B4E1B" w:rsidRPr="00C051B4" w:rsidRDefault="000B4E1B" w:rsidP="000B4E1B">
      <w:pPr>
        <w:spacing w:after="0" w:line="276" w:lineRule="auto"/>
        <w:jc w:val="both"/>
        <w:rPr>
          <w:rFonts w:cstheme="minorHAnsi"/>
          <w:b/>
          <w:bCs/>
        </w:rPr>
      </w:pPr>
    </w:p>
    <w:p w14:paraId="7E0EFCD8" w14:textId="77777777" w:rsidR="000B4E1B" w:rsidRPr="00C051B4" w:rsidRDefault="000B4E1B" w:rsidP="000B4E1B">
      <w:pPr>
        <w:spacing w:after="0" w:line="276" w:lineRule="auto"/>
        <w:jc w:val="both"/>
        <w:rPr>
          <w:rFonts w:cstheme="minorHAnsi"/>
        </w:rPr>
      </w:pPr>
      <w:r w:rsidRPr="00C051B4">
        <w:rPr>
          <w:rFonts w:cstheme="minorHAnsi"/>
        </w:rPr>
        <w:t xml:space="preserve">Teniendo en cuenta lo Proyectado para el 2025 en relación de la Promoción, Prevención, atención y seguimiento de situaciones de riesgo en niños, niñas, adolescentes y jóvenes en la Institución se realizaron durante el año escolar de Escuelas para padres en cada una de las Sedes, buscando con estas acciones minimizar las vulneraciones en la comunidad estudiantil.  </w:t>
      </w:r>
    </w:p>
    <w:p w14:paraId="2006F490" w14:textId="77777777" w:rsidR="000B4E1B" w:rsidRPr="00C051B4" w:rsidRDefault="000B4E1B" w:rsidP="000B4E1B">
      <w:pPr>
        <w:pStyle w:val="Prrafodelista"/>
        <w:spacing w:after="0" w:line="276" w:lineRule="auto"/>
        <w:jc w:val="both"/>
        <w:rPr>
          <w:rFonts w:cstheme="minorHAnsi"/>
          <w:b/>
          <w:bCs/>
        </w:rPr>
      </w:pPr>
    </w:p>
    <w:p w14:paraId="45E10929" w14:textId="77777777" w:rsidR="000B4E1B" w:rsidRPr="00C051B4" w:rsidRDefault="000B4E1B" w:rsidP="000B4E1B">
      <w:pPr>
        <w:spacing w:line="276" w:lineRule="auto"/>
        <w:rPr>
          <w:rFonts w:cstheme="minorHAnsi"/>
        </w:rPr>
      </w:pPr>
      <w:r w:rsidRPr="00C051B4">
        <w:rPr>
          <w:rFonts w:cstheme="minorHAnsi"/>
          <w:b/>
          <w:bCs/>
        </w:rPr>
        <w:t xml:space="preserve">PREVENCIÓN DE RIESGOS: </w:t>
      </w:r>
      <w:r w:rsidRPr="00C051B4">
        <w:rPr>
          <w:rFonts w:cstheme="minorHAnsi"/>
        </w:rPr>
        <w:t>Disponer de estrategias para prevenir posibles riesgos que podrían afectar el buen funcionamiento de la institución y el bienestar de la comunidad educativa.</w:t>
      </w:r>
    </w:p>
    <w:p w14:paraId="6529435B" w14:textId="77777777" w:rsidR="000B4E1B" w:rsidRPr="00C051B4" w:rsidRDefault="000B4E1B" w:rsidP="000B4E1B">
      <w:pPr>
        <w:spacing w:line="276" w:lineRule="auto"/>
        <w:jc w:val="both"/>
        <w:rPr>
          <w:rFonts w:cstheme="minorHAnsi"/>
          <w:b/>
          <w:bCs/>
        </w:rPr>
      </w:pPr>
      <w:r w:rsidRPr="00C051B4">
        <w:rPr>
          <w:rFonts w:cstheme="minorHAnsi"/>
          <w:b/>
          <w:bCs/>
        </w:rPr>
        <w:t>PREVENCIÓN DE RIESGOS PSICOSOCIALES:</w:t>
      </w:r>
    </w:p>
    <w:p w14:paraId="7B09F59D" w14:textId="77777777" w:rsidR="000B4E1B" w:rsidRPr="00C051B4" w:rsidRDefault="000B4E1B" w:rsidP="000B4E1B">
      <w:pPr>
        <w:pStyle w:val="Prrafodelista"/>
        <w:numPr>
          <w:ilvl w:val="0"/>
          <w:numId w:val="6"/>
        </w:numPr>
        <w:spacing w:line="276" w:lineRule="auto"/>
        <w:jc w:val="both"/>
        <w:rPr>
          <w:rFonts w:cstheme="minorHAnsi"/>
        </w:rPr>
      </w:pPr>
      <w:r w:rsidRPr="00C051B4">
        <w:rPr>
          <w:rFonts w:cstheme="minorHAnsi"/>
        </w:rPr>
        <w:t>Prevención de enfermedades de trasmisión sexual</w:t>
      </w:r>
    </w:p>
    <w:p w14:paraId="48207608" w14:textId="77777777" w:rsidR="000B4E1B" w:rsidRPr="00C051B4" w:rsidRDefault="000B4E1B" w:rsidP="000B4E1B">
      <w:pPr>
        <w:pStyle w:val="Prrafodelista"/>
        <w:numPr>
          <w:ilvl w:val="0"/>
          <w:numId w:val="6"/>
        </w:numPr>
        <w:spacing w:line="276" w:lineRule="auto"/>
        <w:jc w:val="both"/>
        <w:rPr>
          <w:rFonts w:cstheme="minorHAnsi"/>
        </w:rPr>
      </w:pPr>
      <w:r w:rsidRPr="00C051B4">
        <w:rPr>
          <w:rFonts w:cstheme="minorHAnsi"/>
        </w:rPr>
        <w:t xml:space="preserve">Prevención de consumo de sustancias psicoactivas </w:t>
      </w:r>
    </w:p>
    <w:p w14:paraId="205CDD43" w14:textId="77777777" w:rsidR="000B4E1B" w:rsidRPr="00C051B4" w:rsidRDefault="000B4E1B" w:rsidP="000B4E1B">
      <w:pPr>
        <w:pStyle w:val="Prrafodelista"/>
        <w:numPr>
          <w:ilvl w:val="0"/>
          <w:numId w:val="6"/>
        </w:numPr>
        <w:spacing w:line="276" w:lineRule="auto"/>
        <w:jc w:val="both"/>
        <w:rPr>
          <w:rFonts w:cstheme="minorHAnsi"/>
        </w:rPr>
      </w:pPr>
      <w:r w:rsidRPr="00C051B4">
        <w:rPr>
          <w:rFonts w:cstheme="minorHAnsi"/>
        </w:rPr>
        <w:t>Prevención relacionada con el acoso escolar, violencia sexual</w:t>
      </w:r>
    </w:p>
    <w:p w14:paraId="25A10A57" w14:textId="77777777" w:rsidR="000B4E1B" w:rsidRPr="00C051B4" w:rsidRDefault="000B4E1B" w:rsidP="000B4E1B">
      <w:pPr>
        <w:pStyle w:val="Prrafodelista"/>
        <w:numPr>
          <w:ilvl w:val="0"/>
          <w:numId w:val="6"/>
        </w:numPr>
        <w:spacing w:line="276" w:lineRule="auto"/>
        <w:jc w:val="both"/>
        <w:rPr>
          <w:rFonts w:cstheme="minorHAnsi"/>
        </w:rPr>
      </w:pPr>
      <w:r w:rsidRPr="00C051B4">
        <w:rPr>
          <w:rFonts w:cstheme="minorHAnsi"/>
        </w:rPr>
        <w:t xml:space="preserve">Prevención de la depresión, </w:t>
      </w:r>
      <w:proofErr w:type="spellStart"/>
      <w:r w:rsidRPr="00C051B4">
        <w:rPr>
          <w:rFonts w:cstheme="minorHAnsi"/>
        </w:rPr>
        <w:t>cutting</w:t>
      </w:r>
      <w:proofErr w:type="spellEnd"/>
      <w:r w:rsidRPr="00C051B4">
        <w:rPr>
          <w:rFonts w:cstheme="minorHAnsi"/>
        </w:rPr>
        <w:t xml:space="preserve"> e ideación suicida</w:t>
      </w:r>
    </w:p>
    <w:p w14:paraId="2E166B85" w14:textId="77777777" w:rsidR="000B4E1B" w:rsidRPr="00C051B4" w:rsidRDefault="000B4E1B" w:rsidP="000B4E1B">
      <w:pPr>
        <w:spacing w:line="276" w:lineRule="auto"/>
        <w:jc w:val="both"/>
        <w:rPr>
          <w:rFonts w:cstheme="minorHAnsi"/>
        </w:rPr>
      </w:pPr>
      <w:r w:rsidRPr="00C051B4">
        <w:rPr>
          <w:rFonts w:cstheme="minorHAnsi"/>
        </w:rPr>
        <w:t>Para estas actividades se contó con el acompañamiento de los profesionales de apoyo de la secretaria de la mujer y equidad municipal, policía de infancia y adolescencia, secretaria de salud municipal y la secretaria de gobierno departamental.</w:t>
      </w:r>
    </w:p>
    <w:p w14:paraId="2D27A4D6" w14:textId="77777777" w:rsidR="000B4E1B" w:rsidRPr="00C051B4" w:rsidRDefault="000B4E1B" w:rsidP="000B4E1B">
      <w:pPr>
        <w:spacing w:line="276" w:lineRule="auto"/>
        <w:jc w:val="both"/>
        <w:rPr>
          <w:rFonts w:cstheme="minorHAnsi"/>
          <w:b/>
          <w:bCs/>
        </w:rPr>
      </w:pPr>
      <w:r w:rsidRPr="00C051B4">
        <w:rPr>
          <w:rFonts w:cstheme="minorHAnsi"/>
          <w:b/>
          <w:bCs/>
        </w:rPr>
        <w:t xml:space="preserve">PREVENCIÓN DE RIESGOS FÍSICOS: </w:t>
      </w:r>
      <w:r w:rsidRPr="00C051B4">
        <w:rPr>
          <w:rFonts w:cstheme="minorHAnsi"/>
        </w:rPr>
        <w:t>Capacitación en normas de evacuación ante un evento sísmico y así garantizar el tránsito y seguridad vial por parte de los docentes de cada grado</w:t>
      </w:r>
      <w:r w:rsidRPr="00C051B4">
        <w:rPr>
          <w:rFonts w:cstheme="minorHAnsi"/>
          <w:b/>
          <w:bCs/>
        </w:rPr>
        <w:t xml:space="preserve">. </w:t>
      </w:r>
    </w:p>
    <w:p w14:paraId="41CA5D12" w14:textId="77777777" w:rsidR="00565F47" w:rsidRPr="0022188E" w:rsidRDefault="00565F47">
      <w:pPr>
        <w:rPr>
          <w:color w:val="000000" w:themeColor="text1"/>
        </w:rPr>
      </w:pPr>
    </w:p>
    <w:sectPr w:rsidR="00565F47" w:rsidRPr="0022188E">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D4CC0" w14:textId="77777777" w:rsidR="00BC6B51" w:rsidRDefault="00BC6B51" w:rsidP="00E84B3B">
      <w:pPr>
        <w:spacing w:after="0" w:line="240" w:lineRule="auto"/>
      </w:pPr>
      <w:r>
        <w:separator/>
      </w:r>
    </w:p>
  </w:endnote>
  <w:endnote w:type="continuationSeparator" w:id="0">
    <w:p w14:paraId="3634A33A" w14:textId="77777777" w:rsidR="00BC6B51" w:rsidRDefault="00BC6B51" w:rsidP="00E8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7B24" w14:textId="77777777" w:rsidR="00E84B3B" w:rsidRDefault="00E84B3B" w:rsidP="00E84B3B">
    <w:pPr>
      <w:tabs>
        <w:tab w:val="left" w:pos="270"/>
        <w:tab w:val="center" w:pos="4349"/>
        <w:tab w:val="center" w:pos="4986"/>
        <w:tab w:val="right" w:pos="9972"/>
      </w:tabs>
      <w:spacing w:after="0" w:line="240" w:lineRule="auto"/>
      <w:ind w:left="-709"/>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CALLE  </w:t>
    </w:r>
    <w:proofErr w:type="gramStart"/>
    <w:r>
      <w:rPr>
        <w:rFonts w:ascii="Calibri" w:eastAsia="Calibri" w:hAnsi="Calibri" w:cs="Times New Roman"/>
        <w:sz w:val="20"/>
        <w:szCs w:val="20"/>
        <w:lang w:val="es-ES"/>
      </w:rPr>
      <w:t xml:space="preserve">4  </w:t>
    </w:r>
    <w:proofErr w:type="spellStart"/>
    <w:r>
      <w:rPr>
        <w:rFonts w:ascii="Calibri" w:eastAsia="Calibri" w:hAnsi="Calibri" w:cs="Times New Roman"/>
        <w:sz w:val="20"/>
        <w:szCs w:val="20"/>
        <w:lang w:val="es-ES"/>
      </w:rPr>
      <w:t>N</w:t>
    </w:r>
    <w:proofErr w:type="gramEnd"/>
    <w:r>
      <w:rPr>
        <w:rFonts w:ascii="Calibri" w:eastAsia="Calibri" w:hAnsi="Calibri" w:cs="Times New Roman"/>
        <w:sz w:val="20"/>
        <w:szCs w:val="20"/>
        <w:lang w:val="es-ES"/>
      </w:rPr>
      <w:t>°</w:t>
    </w:r>
    <w:proofErr w:type="spellEnd"/>
    <w:r>
      <w:rPr>
        <w:rFonts w:ascii="Calibri" w:eastAsia="Calibri" w:hAnsi="Calibri" w:cs="Times New Roman"/>
        <w:sz w:val="20"/>
        <w:szCs w:val="20"/>
        <w:lang w:val="es-ES"/>
      </w:rPr>
      <w:t xml:space="preserve"> 7-32  Barrio  Bellavista Villa  del Rosario (Norte  de Santander)</w:t>
    </w:r>
  </w:p>
  <w:p w14:paraId="1E75CF93" w14:textId="77777777" w:rsidR="00E84B3B" w:rsidRDefault="00E84B3B" w:rsidP="00E84B3B">
    <w:pPr>
      <w:tabs>
        <w:tab w:val="center" w:pos="4986"/>
        <w:tab w:val="right" w:pos="9972"/>
      </w:tabs>
      <w:spacing w:after="0" w:line="240" w:lineRule="auto"/>
      <w:jc w:val="center"/>
      <w:rPr>
        <w:rFonts w:ascii="Calibri" w:eastAsia="Calibri" w:hAnsi="Calibri" w:cs="Times New Roman"/>
        <w:sz w:val="20"/>
        <w:szCs w:val="20"/>
        <w:lang w:val="en-US"/>
      </w:rPr>
    </w:pPr>
    <w:r>
      <w:rPr>
        <w:rFonts w:ascii="Calibri" w:eastAsia="Calibri" w:hAnsi="Calibri" w:cs="Times New Roman"/>
        <w:sz w:val="20"/>
        <w:szCs w:val="20"/>
        <w:lang w:val="en-US"/>
      </w:rPr>
      <w:t>Tel: 5700129   Fax: 5708701-www.colmarj.edu.co</w:t>
    </w:r>
  </w:p>
  <w:p w14:paraId="28A8F66C" w14:textId="77777777" w:rsidR="00E84B3B" w:rsidRDefault="00E84B3B" w:rsidP="00E84B3B">
    <w:pPr>
      <w:pStyle w:val="Piedepgina"/>
      <w:jc w:val="center"/>
    </w:pPr>
    <w:r>
      <w:rPr>
        <w:rFonts w:ascii="Calibri" w:eastAsia="Calibri" w:hAnsi="Calibri" w:cs="Times New Roman"/>
        <w:sz w:val="20"/>
        <w:szCs w:val="20"/>
        <w:lang w:val="en-US"/>
      </w:rPr>
      <w:t>NIT 807.001.704-9   DANE   15487400016</w:t>
    </w:r>
  </w:p>
  <w:p w14:paraId="24428C2D" w14:textId="77777777" w:rsidR="00E84B3B" w:rsidRDefault="00E84B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E25C4" w14:textId="77777777" w:rsidR="00BC6B51" w:rsidRDefault="00BC6B51" w:rsidP="00E84B3B">
      <w:pPr>
        <w:spacing w:after="0" w:line="240" w:lineRule="auto"/>
      </w:pPr>
      <w:r>
        <w:separator/>
      </w:r>
    </w:p>
  </w:footnote>
  <w:footnote w:type="continuationSeparator" w:id="0">
    <w:p w14:paraId="4EAF20D6" w14:textId="77777777" w:rsidR="00BC6B51" w:rsidRDefault="00BC6B51" w:rsidP="00E84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4"/>
      <w:gridCol w:w="7851"/>
      <w:gridCol w:w="1985"/>
    </w:tblGrid>
    <w:tr w:rsidR="00E84B3B" w14:paraId="06A5BEFE" w14:textId="77777777" w:rsidTr="00A72B59">
      <w:trPr>
        <w:trHeight w:val="557"/>
        <w:jc w:val="center"/>
      </w:trPr>
      <w:tc>
        <w:tcPr>
          <w:tcW w:w="1544" w:type="dxa"/>
          <w:vMerge w:val="restart"/>
          <w:tcBorders>
            <w:top w:val="single" w:sz="4" w:space="0" w:color="000000"/>
            <w:left w:val="single" w:sz="4" w:space="0" w:color="000000"/>
            <w:bottom w:val="single" w:sz="4" w:space="0" w:color="000000"/>
            <w:right w:val="single" w:sz="4" w:space="0" w:color="000000"/>
          </w:tcBorders>
          <w:hideMark/>
        </w:tcPr>
        <w:p w14:paraId="52F4EE10" w14:textId="77777777" w:rsidR="00E84B3B" w:rsidRDefault="00E84B3B" w:rsidP="00E84B3B">
          <w:pPr>
            <w:tabs>
              <w:tab w:val="center" w:pos="4252"/>
              <w:tab w:val="right" w:pos="8504"/>
            </w:tabs>
            <w:spacing w:after="0" w:line="240" w:lineRule="auto"/>
            <w:rPr>
              <w:rFonts w:ascii="Arial" w:eastAsia="Times New Roman" w:hAnsi="Arial" w:cs="Arial"/>
              <w:b/>
              <w:lang w:val="es-ES" w:eastAsia="es-ES"/>
            </w:rPr>
          </w:pPr>
          <w:r>
            <w:rPr>
              <w:noProof/>
              <w:lang w:eastAsia="es-CO"/>
            </w:rPr>
            <w:drawing>
              <wp:anchor distT="0" distB="0" distL="114300" distR="114300" simplePos="0" relativeHeight="251659264" behindDoc="1" locked="0" layoutInCell="1" allowOverlap="1" wp14:anchorId="52633F36" wp14:editId="447CD355">
                <wp:simplePos x="0" y="0"/>
                <wp:positionH relativeFrom="column">
                  <wp:posOffset>48895</wp:posOffset>
                </wp:positionH>
                <wp:positionV relativeFrom="paragraph">
                  <wp:posOffset>-24765</wp:posOffset>
                </wp:positionV>
                <wp:extent cx="800100" cy="8286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7851" w:type="dxa"/>
          <w:vMerge w:val="restart"/>
          <w:tcBorders>
            <w:top w:val="single" w:sz="4" w:space="0" w:color="000000"/>
            <w:left w:val="single" w:sz="4" w:space="0" w:color="000000"/>
            <w:bottom w:val="single" w:sz="4" w:space="0" w:color="000000"/>
            <w:right w:val="single" w:sz="4" w:space="0" w:color="000000"/>
          </w:tcBorders>
          <w:hideMark/>
        </w:tcPr>
        <w:p w14:paraId="195DB235" w14:textId="77777777" w:rsidR="00E84B3B" w:rsidRDefault="00E84B3B" w:rsidP="00E84B3B">
          <w:pPr>
            <w:tabs>
              <w:tab w:val="center" w:pos="4252"/>
              <w:tab w:val="right" w:pos="8504"/>
            </w:tabs>
            <w:spacing w:after="0" w:line="240" w:lineRule="auto"/>
            <w:jc w:val="center"/>
            <w:rPr>
              <w:rFonts w:ascii="Calibri" w:eastAsia="Times New Roman" w:hAnsi="Calibri" w:cs="Calibri"/>
              <w:lang w:val="es-ES" w:eastAsia="es-ES"/>
            </w:rPr>
          </w:pPr>
          <w:r>
            <w:rPr>
              <w:rFonts w:ascii="Calibri" w:eastAsia="Times New Roman" w:hAnsi="Calibri" w:cs="Calibri"/>
              <w:lang w:val="es-ES" w:eastAsia="es-ES"/>
            </w:rPr>
            <w:t>INSTITUCIÓN EDUCATIVA COLEGIO MANUEL ANTONIO RUEDA JARA</w:t>
          </w:r>
        </w:p>
        <w:p w14:paraId="3A8A5F4A" w14:textId="77777777" w:rsidR="00E84B3B" w:rsidRDefault="00E84B3B" w:rsidP="00E84B3B">
          <w:pPr>
            <w:tabs>
              <w:tab w:val="center" w:pos="4252"/>
              <w:tab w:val="right" w:pos="8504"/>
            </w:tabs>
            <w:spacing w:after="0" w:line="240" w:lineRule="auto"/>
            <w:jc w:val="center"/>
            <w:rPr>
              <w:rFonts w:ascii="Calibri" w:eastAsia="Times New Roman" w:hAnsi="Calibri" w:cs="Calibri"/>
              <w:lang w:val="es-ES" w:eastAsia="es-ES"/>
            </w:rPr>
          </w:pPr>
          <w:r>
            <w:rPr>
              <w:rFonts w:ascii="Calibri" w:eastAsia="Times New Roman" w:hAnsi="Calibri" w:cs="Calibri"/>
              <w:lang w:val="es-ES" w:eastAsia="es-ES"/>
            </w:rPr>
            <w:t>MANUAL DE PROCESO MISIONAL</w:t>
          </w:r>
        </w:p>
        <w:p w14:paraId="69767106" w14:textId="77777777" w:rsidR="00E84B3B" w:rsidRDefault="00E84B3B" w:rsidP="00E84B3B">
          <w:pPr>
            <w:tabs>
              <w:tab w:val="center" w:pos="4252"/>
              <w:tab w:val="right" w:pos="8504"/>
            </w:tabs>
            <w:spacing w:after="0" w:line="240" w:lineRule="auto"/>
            <w:jc w:val="center"/>
            <w:rPr>
              <w:rFonts w:ascii="Calibri" w:eastAsia="Times New Roman" w:hAnsi="Calibri" w:cs="Calibri"/>
              <w:lang w:val="es-ES" w:eastAsia="es-ES"/>
            </w:rPr>
          </w:pPr>
          <w:r>
            <w:rPr>
              <w:rFonts w:ascii="Calibri" w:eastAsia="Times New Roman" w:hAnsi="Calibri" w:cs="Calibri"/>
              <w:lang w:val="es-ES" w:eastAsia="es-ES"/>
            </w:rPr>
            <w:t>GESTIÓN ACADÉMICA</w:t>
          </w:r>
        </w:p>
        <w:p w14:paraId="7FDAD688" w14:textId="77777777" w:rsidR="00E84B3B" w:rsidRDefault="00E84B3B" w:rsidP="00E84B3B">
          <w:pPr>
            <w:tabs>
              <w:tab w:val="center" w:pos="4252"/>
              <w:tab w:val="right" w:pos="8504"/>
            </w:tabs>
            <w:spacing w:after="0" w:line="240" w:lineRule="auto"/>
            <w:jc w:val="center"/>
            <w:rPr>
              <w:rFonts w:ascii="Calibri" w:eastAsia="Times New Roman" w:hAnsi="Calibri" w:cs="Calibri"/>
              <w:lang w:val="es-ES" w:eastAsia="es-ES"/>
            </w:rPr>
          </w:pPr>
          <w:r>
            <w:rPr>
              <w:rFonts w:ascii="Calibri" w:eastAsia="Times New Roman" w:hAnsi="Calibri" w:cs="Calibri"/>
              <w:sz w:val="14"/>
              <w:lang w:val="es-ES" w:eastAsia="es-ES"/>
            </w:rPr>
            <w:t>FORMANDO INTEGRALMENTE AL EDUCANDO COLMARJ HACIA LA EXCELENCIA Y COMPETITIVIDAD ACADÉMICA Y TÉCNICA</w:t>
          </w:r>
        </w:p>
      </w:tc>
      <w:tc>
        <w:tcPr>
          <w:tcW w:w="1985" w:type="dxa"/>
          <w:tcBorders>
            <w:top w:val="single" w:sz="4" w:space="0" w:color="000000"/>
            <w:left w:val="single" w:sz="4" w:space="0" w:color="000000"/>
            <w:bottom w:val="single" w:sz="4" w:space="0" w:color="000000"/>
            <w:right w:val="single" w:sz="4" w:space="0" w:color="000000"/>
          </w:tcBorders>
          <w:hideMark/>
        </w:tcPr>
        <w:p w14:paraId="09651A11" w14:textId="77777777" w:rsidR="00E84B3B" w:rsidRDefault="00E84B3B" w:rsidP="00E84B3B">
          <w:pPr>
            <w:tabs>
              <w:tab w:val="center" w:pos="4252"/>
              <w:tab w:val="right" w:pos="8504"/>
            </w:tabs>
            <w:spacing w:after="0" w:line="240" w:lineRule="auto"/>
            <w:rPr>
              <w:rFonts w:ascii="Calibri" w:eastAsia="Times New Roman" w:hAnsi="Calibri" w:cs="Calibri"/>
              <w:lang w:val="es-ES" w:eastAsia="es-ES"/>
            </w:rPr>
          </w:pPr>
          <w:r>
            <w:rPr>
              <w:rFonts w:ascii="Calibri" w:eastAsia="Times New Roman" w:hAnsi="Calibri" w:cs="Calibri"/>
              <w:lang w:val="es-ES" w:eastAsia="es-ES"/>
            </w:rPr>
            <w:t>GA-F32</w:t>
          </w:r>
        </w:p>
      </w:tc>
    </w:tr>
    <w:tr w:rsidR="00E84B3B" w14:paraId="044A48B9" w14:textId="77777777" w:rsidTr="00A72B59">
      <w:trPr>
        <w:trHeight w:val="15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9CCE52" w14:textId="77777777" w:rsidR="00E84B3B" w:rsidRDefault="00E84B3B" w:rsidP="00E84B3B">
          <w:pPr>
            <w:spacing w:after="0"/>
            <w:rPr>
              <w:rFonts w:ascii="Arial" w:eastAsia="Times New Roman" w:hAnsi="Arial" w:cs="Arial"/>
              <w:b/>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A3F488" w14:textId="77777777" w:rsidR="00E84B3B" w:rsidRDefault="00E84B3B" w:rsidP="00E84B3B">
          <w:pPr>
            <w:spacing w:after="0"/>
            <w:rPr>
              <w:rFonts w:ascii="Calibri" w:eastAsia="Times New Roman" w:hAnsi="Calibri" w:cs="Calibri"/>
              <w:lang w:val="es-ES" w:eastAsia="es-ES"/>
            </w:rPr>
          </w:pPr>
        </w:p>
      </w:tc>
      <w:tc>
        <w:tcPr>
          <w:tcW w:w="1985" w:type="dxa"/>
          <w:tcBorders>
            <w:top w:val="single" w:sz="4" w:space="0" w:color="000000"/>
            <w:left w:val="single" w:sz="4" w:space="0" w:color="000000"/>
            <w:bottom w:val="single" w:sz="4" w:space="0" w:color="000000"/>
            <w:right w:val="single" w:sz="4" w:space="0" w:color="000000"/>
          </w:tcBorders>
          <w:hideMark/>
        </w:tcPr>
        <w:p w14:paraId="75E8EFF4" w14:textId="77777777" w:rsidR="00E84B3B" w:rsidRDefault="00E84B3B" w:rsidP="00E84B3B">
          <w:pPr>
            <w:tabs>
              <w:tab w:val="center" w:pos="4252"/>
              <w:tab w:val="right" w:pos="8504"/>
            </w:tabs>
            <w:spacing w:after="0" w:line="240" w:lineRule="auto"/>
            <w:rPr>
              <w:rFonts w:ascii="Calibri" w:eastAsia="Times New Roman" w:hAnsi="Calibri" w:cs="Calibri"/>
              <w:lang w:val="es-ES" w:eastAsia="es-ES"/>
            </w:rPr>
          </w:pPr>
          <w:r>
            <w:rPr>
              <w:rFonts w:ascii="Calibri" w:eastAsia="Times New Roman" w:hAnsi="Calibri" w:cs="Calibri"/>
              <w:lang w:val="es-ES" w:eastAsia="es-ES"/>
            </w:rPr>
            <w:t>Versión: 2</w:t>
          </w:r>
        </w:p>
      </w:tc>
    </w:tr>
    <w:tr w:rsidR="00E84B3B" w14:paraId="5A177EAB" w14:textId="77777777" w:rsidTr="00A72B59">
      <w:trPr>
        <w:trHeight w:val="15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D49608" w14:textId="77777777" w:rsidR="00E84B3B" w:rsidRDefault="00E84B3B" w:rsidP="00E84B3B">
          <w:pPr>
            <w:spacing w:after="0"/>
            <w:rPr>
              <w:rFonts w:ascii="Arial" w:eastAsia="Times New Roman" w:hAnsi="Arial" w:cs="Arial"/>
              <w:b/>
              <w:lang w:val="es-ES" w:eastAsia="es-ES"/>
            </w:rPr>
          </w:pPr>
        </w:p>
      </w:tc>
      <w:tc>
        <w:tcPr>
          <w:tcW w:w="7851" w:type="dxa"/>
          <w:tcBorders>
            <w:top w:val="single" w:sz="4" w:space="0" w:color="000000"/>
            <w:left w:val="single" w:sz="4" w:space="0" w:color="000000"/>
            <w:bottom w:val="single" w:sz="4" w:space="0" w:color="000000"/>
            <w:right w:val="single" w:sz="4" w:space="0" w:color="000000"/>
          </w:tcBorders>
          <w:hideMark/>
        </w:tcPr>
        <w:p w14:paraId="668C8CEB" w14:textId="77777777" w:rsidR="00E84B3B" w:rsidRDefault="00E84B3B" w:rsidP="00E84B3B">
          <w:pPr>
            <w:tabs>
              <w:tab w:val="center" w:pos="4252"/>
              <w:tab w:val="right" w:pos="8504"/>
            </w:tabs>
            <w:spacing w:after="0" w:line="240" w:lineRule="auto"/>
            <w:jc w:val="center"/>
            <w:rPr>
              <w:rFonts w:ascii="Calibri" w:eastAsia="Times New Roman" w:hAnsi="Calibri" w:cs="Calibri"/>
              <w:b/>
              <w:sz w:val="28"/>
              <w:szCs w:val="28"/>
              <w:lang w:val="es-ES" w:eastAsia="es-ES"/>
            </w:rPr>
          </w:pPr>
          <w:r>
            <w:rPr>
              <w:rFonts w:ascii="Calibri" w:eastAsia="Times New Roman" w:hAnsi="Calibri" w:cs="Calibri"/>
              <w:b/>
              <w:sz w:val="28"/>
              <w:szCs w:val="28"/>
              <w:lang w:val="es-ES" w:eastAsia="es-ES"/>
            </w:rPr>
            <w:t>COMUNICADO INTERNO</w:t>
          </w:r>
        </w:p>
      </w:tc>
      <w:tc>
        <w:tcPr>
          <w:tcW w:w="1985" w:type="dxa"/>
          <w:tcBorders>
            <w:top w:val="single" w:sz="4" w:space="0" w:color="000000"/>
            <w:left w:val="single" w:sz="4" w:space="0" w:color="000000"/>
            <w:bottom w:val="single" w:sz="4" w:space="0" w:color="000000"/>
            <w:right w:val="single" w:sz="4" w:space="0" w:color="000000"/>
          </w:tcBorders>
          <w:hideMark/>
        </w:tcPr>
        <w:p w14:paraId="3906EF4F" w14:textId="77777777" w:rsidR="00E84B3B" w:rsidRDefault="00E84B3B" w:rsidP="00E84B3B">
          <w:pPr>
            <w:tabs>
              <w:tab w:val="center" w:pos="4252"/>
              <w:tab w:val="right" w:pos="8504"/>
            </w:tabs>
            <w:spacing w:after="0" w:line="240" w:lineRule="auto"/>
            <w:rPr>
              <w:rFonts w:ascii="Calibri" w:eastAsia="Times New Roman" w:hAnsi="Calibri" w:cs="Calibri"/>
              <w:lang w:val="es-ES" w:eastAsia="es-ES"/>
            </w:rPr>
          </w:pPr>
          <w:r>
            <w:rPr>
              <w:rFonts w:ascii="Calibri" w:eastAsia="Times New Roman" w:hAnsi="Calibri" w:cs="Calibri"/>
              <w:lang w:val="es-ES" w:eastAsia="es-ES"/>
            </w:rPr>
            <w:t>Fecha: 2014-04-8</w:t>
          </w:r>
        </w:p>
      </w:tc>
    </w:tr>
  </w:tbl>
  <w:p w14:paraId="78D7DF5B" w14:textId="77777777" w:rsidR="00E84B3B" w:rsidRDefault="00E84B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30B1F"/>
    <w:multiLevelType w:val="multilevel"/>
    <w:tmpl w:val="CCF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71B6B"/>
    <w:multiLevelType w:val="hybridMultilevel"/>
    <w:tmpl w:val="17BCF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CC92B6B"/>
    <w:multiLevelType w:val="multilevel"/>
    <w:tmpl w:val="E8F4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CC02AC"/>
    <w:multiLevelType w:val="multilevel"/>
    <w:tmpl w:val="7746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621091"/>
    <w:multiLevelType w:val="hybridMultilevel"/>
    <w:tmpl w:val="783E777E"/>
    <w:lvl w:ilvl="0" w:tplc="112C2894">
      <w:start w:val="4"/>
      <w:numFmt w:val="bullet"/>
      <w:lvlText w:val="-"/>
      <w:lvlJc w:val="left"/>
      <w:pPr>
        <w:ind w:left="1353"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5046489"/>
    <w:multiLevelType w:val="hybridMultilevel"/>
    <w:tmpl w:val="5C1C2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3B"/>
    <w:rsid w:val="000B4E1B"/>
    <w:rsid w:val="001B1501"/>
    <w:rsid w:val="0022188E"/>
    <w:rsid w:val="002764D2"/>
    <w:rsid w:val="00486F1D"/>
    <w:rsid w:val="00565F47"/>
    <w:rsid w:val="00576091"/>
    <w:rsid w:val="00A20FB1"/>
    <w:rsid w:val="00A73D74"/>
    <w:rsid w:val="00BA120E"/>
    <w:rsid w:val="00BA1226"/>
    <w:rsid w:val="00BC6B51"/>
    <w:rsid w:val="00C42B44"/>
    <w:rsid w:val="00D34035"/>
    <w:rsid w:val="00DE2E1F"/>
    <w:rsid w:val="00E82171"/>
    <w:rsid w:val="00E84B3B"/>
    <w:rsid w:val="00F000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1F03"/>
  <w15:chartTrackingRefBased/>
  <w15:docId w15:val="{03400B99-DDC2-496F-992D-777025AD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B3B"/>
  </w:style>
  <w:style w:type="paragraph" w:styleId="Ttulo1">
    <w:name w:val="heading 1"/>
    <w:basedOn w:val="Normal"/>
    <w:next w:val="Normal"/>
    <w:link w:val="Ttulo1Car"/>
    <w:uiPriority w:val="9"/>
    <w:qFormat/>
    <w:rsid w:val="00E84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84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84B3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84B3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84B3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84B3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84B3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84B3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84B3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4B3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84B3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84B3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84B3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84B3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84B3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84B3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84B3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84B3B"/>
    <w:rPr>
      <w:rFonts w:eastAsiaTheme="majorEastAsia" w:cstheme="majorBidi"/>
      <w:color w:val="272727" w:themeColor="text1" w:themeTint="D8"/>
    </w:rPr>
  </w:style>
  <w:style w:type="paragraph" w:styleId="Ttulo">
    <w:name w:val="Title"/>
    <w:basedOn w:val="Normal"/>
    <w:next w:val="Normal"/>
    <w:link w:val="TtuloCar"/>
    <w:uiPriority w:val="10"/>
    <w:qFormat/>
    <w:rsid w:val="00E84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84B3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4B3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84B3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84B3B"/>
    <w:pPr>
      <w:spacing w:before="160"/>
      <w:jc w:val="center"/>
    </w:pPr>
    <w:rPr>
      <w:i/>
      <w:iCs/>
      <w:color w:val="404040" w:themeColor="text1" w:themeTint="BF"/>
    </w:rPr>
  </w:style>
  <w:style w:type="character" w:customStyle="1" w:styleId="CitaCar">
    <w:name w:val="Cita Car"/>
    <w:basedOn w:val="Fuentedeprrafopredeter"/>
    <w:link w:val="Cita"/>
    <w:uiPriority w:val="29"/>
    <w:rsid w:val="00E84B3B"/>
    <w:rPr>
      <w:i/>
      <w:iCs/>
      <w:color w:val="404040" w:themeColor="text1" w:themeTint="BF"/>
    </w:rPr>
  </w:style>
  <w:style w:type="paragraph" w:styleId="Prrafodelista">
    <w:name w:val="List Paragraph"/>
    <w:basedOn w:val="Normal"/>
    <w:uiPriority w:val="34"/>
    <w:qFormat/>
    <w:rsid w:val="00E84B3B"/>
    <w:pPr>
      <w:ind w:left="720"/>
      <w:contextualSpacing/>
    </w:pPr>
  </w:style>
  <w:style w:type="character" w:styleId="nfasisintenso">
    <w:name w:val="Intense Emphasis"/>
    <w:basedOn w:val="Fuentedeprrafopredeter"/>
    <w:uiPriority w:val="21"/>
    <w:qFormat/>
    <w:rsid w:val="00E84B3B"/>
    <w:rPr>
      <w:i/>
      <w:iCs/>
      <w:color w:val="0F4761" w:themeColor="accent1" w:themeShade="BF"/>
    </w:rPr>
  </w:style>
  <w:style w:type="paragraph" w:styleId="Citadestacada">
    <w:name w:val="Intense Quote"/>
    <w:basedOn w:val="Normal"/>
    <w:next w:val="Normal"/>
    <w:link w:val="CitadestacadaCar"/>
    <w:uiPriority w:val="30"/>
    <w:qFormat/>
    <w:rsid w:val="00E84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84B3B"/>
    <w:rPr>
      <w:i/>
      <w:iCs/>
      <w:color w:val="0F4761" w:themeColor="accent1" w:themeShade="BF"/>
    </w:rPr>
  </w:style>
  <w:style w:type="character" w:styleId="Referenciaintensa">
    <w:name w:val="Intense Reference"/>
    <w:basedOn w:val="Fuentedeprrafopredeter"/>
    <w:uiPriority w:val="32"/>
    <w:qFormat/>
    <w:rsid w:val="00E84B3B"/>
    <w:rPr>
      <w:b/>
      <w:bCs/>
      <w:smallCaps/>
      <w:color w:val="0F4761" w:themeColor="accent1" w:themeShade="BF"/>
      <w:spacing w:val="5"/>
    </w:rPr>
  </w:style>
  <w:style w:type="paragraph" w:styleId="Encabezado">
    <w:name w:val="header"/>
    <w:basedOn w:val="Normal"/>
    <w:link w:val="EncabezadoCar"/>
    <w:uiPriority w:val="99"/>
    <w:unhideWhenUsed/>
    <w:rsid w:val="00E84B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4B3B"/>
  </w:style>
  <w:style w:type="paragraph" w:styleId="Piedepgina">
    <w:name w:val="footer"/>
    <w:basedOn w:val="Normal"/>
    <w:link w:val="PiedepginaCar"/>
    <w:uiPriority w:val="99"/>
    <w:unhideWhenUsed/>
    <w:rsid w:val="00E84B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B3B"/>
  </w:style>
  <w:style w:type="paragraph" w:styleId="NormalWeb">
    <w:name w:val="Normal (Web)"/>
    <w:basedOn w:val="Normal"/>
    <w:uiPriority w:val="99"/>
    <w:unhideWhenUsed/>
    <w:rsid w:val="0022188E"/>
    <w:pPr>
      <w:spacing w:before="100" w:beforeAutospacing="1" w:after="100" w:afterAutospacing="1" w:line="240" w:lineRule="auto"/>
    </w:pPr>
    <w:rPr>
      <w:rFonts w:ascii="Times New Roman" w:eastAsia="Times New Roman" w:hAnsi="Times New Roman" w:cs="Times New Roman"/>
      <w:kern w:val="0"/>
      <w:lang w:val="es-CO" w:eastAsia="es-CO"/>
      <w14:ligatures w14:val="none"/>
    </w:rPr>
  </w:style>
  <w:style w:type="character" w:customStyle="1" w:styleId="whitespace-normal">
    <w:name w:val="whitespace-normal"/>
    <w:basedOn w:val="Fuentedeprrafopredeter"/>
    <w:rsid w:val="00221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1391</Words>
  <Characters>7656</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martha mejia</cp:lastModifiedBy>
  <cp:revision>7</cp:revision>
  <dcterms:created xsi:type="dcterms:W3CDTF">2026-03-04T12:19:00Z</dcterms:created>
  <dcterms:modified xsi:type="dcterms:W3CDTF">2026-03-19T18:41:00Z</dcterms:modified>
</cp:coreProperties>
</file>