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96D00" w14:textId="65764140" w:rsidR="00AB72F1" w:rsidRDefault="00AB72F1"/>
    <w:p w14:paraId="6681B725" w14:textId="340F8EB5" w:rsidR="00AB72F1" w:rsidRPr="00010FA1" w:rsidRDefault="00AB72F1" w:rsidP="00AB72F1">
      <w:pPr>
        <w:tabs>
          <w:tab w:val="left" w:pos="4962"/>
        </w:tabs>
        <w:spacing w:after="0" w:line="240" w:lineRule="auto"/>
        <w:jc w:val="center"/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</w:pPr>
      <w:r>
        <w:rPr>
          <w:rFonts w:ascii="Arial" w:eastAsia="Calibri" w:hAnsi="Arial" w:cs="Arial"/>
          <w:noProof/>
          <w:kern w:val="0"/>
          <w:sz w:val="14"/>
          <w:szCs w:val="14"/>
          <w:lang w:val="es-ES" w:eastAsia="es-ES"/>
        </w:rPr>
        <w:object w:dxaOrig="1440" w:dyaOrig="1440" w14:anchorId="12244A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4.5pt;margin-top:2.5pt;width:41.55pt;height:41.4pt;z-index:-251655168;mso-width-relative:page;mso-height-relative:page">
            <v:imagedata r:id="rId5" o:title=""/>
          </v:shape>
          <o:OLEObject Type="Embed" ProgID="CorelDraw.Graphic.13" ShapeID="_x0000_s1027" DrawAspect="Content" ObjectID="_1833617919" r:id="rId6"/>
        </w:object>
      </w:r>
      <w:r>
        <w:rPr>
          <w:rFonts w:ascii="Arial" w:eastAsia="Calibri" w:hAnsi="Arial" w:cs="Arial"/>
          <w:kern w:val="0"/>
          <w:sz w:val="14"/>
          <w:szCs w:val="14"/>
          <w:lang w:val="es-ES"/>
          <w14:ligatures w14:val="none"/>
        </w:rPr>
        <w:object w:dxaOrig="1440" w:dyaOrig="1440" w14:anchorId="3ECB6B8B">
          <v:shape id="_x0000_s1026" type="#_x0000_t75" style="position:absolute;left:0;text-align:left;margin-left:531.7pt;margin-top:5.8pt;width:41.55pt;height:41.4pt;z-index:-251656192;mso-width-relative:page;mso-height-relative:page">
            <v:imagedata r:id="rId5" o:title=""/>
          </v:shape>
          <o:OLEObject Type="Embed" ProgID="CorelDraw.Graphic.13" ShapeID="_x0000_s1026" DrawAspect="Content" ObjectID="_1833617920" r:id="rId7"/>
        </w:object>
      </w:r>
      <w:r w:rsidRPr="00010FA1">
        <w:rPr>
          <w:rFonts w:ascii="Arial" w:eastAsia="Calibri" w:hAnsi="Arial" w:cs="Arial"/>
          <w:noProof/>
          <w:kern w:val="0"/>
          <w:sz w:val="14"/>
          <w:szCs w:val="14"/>
          <w:lang w:eastAsia="es-CO"/>
          <w14:ligatures w14:val="none"/>
        </w:rPr>
        <w:drawing>
          <wp:anchor distT="0" distB="0" distL="114300" distR="114300" simplePos="0" relativeHeight="251659264" behindDoc="1" locked="0" layoutInCell="1" allowOverlap="1" wp14:anchorId="3F51DB48" wp14:editId="425638D7">
            <wp:simplePos x="0" y="0"/>
            <wp:positionH relativeFrom="column">
              <wp:posOffset>327660</wp:posOffset>
            </wp:positionH>
            <wp:positionV relativeFrom="paragraph">
              <wp:posOffset>74930</wp:posOffset>
            </wp:positionV>
            <wp:extent cx="487680" cy="481330"/>
            <wp:effectExtent l="0" t="0" r="7620" b="0"/>
            <wp:wrapNone/>
            <wp:docPr id="1043259053" name="Imagen 1043259053" descr="http://www.udistrital.edu.co/colombia/graficas/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://www.udistrital.edu.co/colombia/graficas/escudo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0FA1"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>REPUBLICA DE COLOMBIA</w:t>
      </w:r>
    </w:p>
    <w:p w14:paraId="195BEDC5" w14:textId="2763A076" w:rsidR="00AB72F1" w:rsidRPr="00010FA1" w:rsidRDefault="00AB72F1" w:rsidP="00AB72F1">
      <w:pPr>
        <w:tabs>
          <w:tab w:val="left" w:pos="949"/>
          <w:tab w:val="left" w:pos="4962"/>
          <w:tab w:val="center" w:pos="7200"/>
        </w:tabs>
        <w:spacing w:after="0" w:line="240" w:lineRule="auto"/>
        <w:jc w:val="center"/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</w:pPr>
      <w:r w:rsidRPr="00010FA1"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>DEPARTAMENTO NORTE DE SANTANDER</w:t>
      </w:r>
    </w:p>
    <w:p w14:paraId="76BD648C" w14:textId="77777777" w:rsidR="00AB72F1" w:rsidRPr="00010FA1" w:rsidRDefault="00AB72F1" w:rsidP="00AB72F1">
      <w:pPr>
        <w:tabs>
          <w:tab w:val="left" w:pos="4962"/>
        </w:tabs>
        <w:spacing w:after="0" w:line="240" w:lineRule="auto"/>
        <w:jc w:val="center"/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</w:pPr>
      <w:r w:rsidRPr="00010FA1"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>SECRETARIA DE EDUCACION</w:t>
      </w:r>
    </w:p>
    <w:p w14:paraId="5AC741B9" w14:textId="32D48CAF" w:rsidR="00AB72F1" w:rsidRPr="00010FA1" w:rsidRDefault="00AB72F1" w:rsidP="00AB72F1">
      <w:pPr>
        <w:tabs>
          <w:tab w:val="left" w:pos="4962"/>
        </w:tabs>
        <w:spacing w:after="0" w:line="240" w:lineRule="auto"/>
        <w:jc w:val="center"/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</w:pPr>
      <w:r w:rsidRPr="00010FA1"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>MUNICIPIO DE CHITAGA</w:t>
      </w:r>
    </w:p>
    <w:p w14:paraId="29314195" w14:textId="77777777" w:rsidR="00AB72F1" w:rsidRPr="00010FA1" w:rsidRDefault="00AB72F1" w:rsidP="00AB72F1">
      <w:pPr>
        <w:tabs>
          <w:tab w:val="left" w:pos="4962"/>
        </w:tabs>
        <w:spacing w:after="0" w:line="240" w:lineRule="auto"/>
        <w:jc w:val="center"/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</w:pPr>
      <w:r w:rsidRPr="00010FA1"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>INSTITUCIÓN EDUCATIVA RURAL PRESIDENTE</w:t>
      </w:r>
    </w:p>
    <w:p w14:paraId="61ADAFC4" w14:textId="77777777" w:rsidR="00AB72F1" w:rsidRPr="00010FA1" w:rsidRDefault="00AB72F1" w:rsidP="00AB72F1">
      <w:pPr>
        <w:tabs>
          <w:tab w:val="left" w:pos="4962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sz w:val="16"/>
          <w:szCs w:val="20"/>
          <w:lang w:val="es-ES"/>
          <w14:ligatures w14:val="none"/>
        </w:rPr>
      </w:pPr>
      <w:r w:rsidRPr="00010FA1">
        <w:rPr>
          <w:rFonts w:ascii="Arial" w:eastAsia="Calibri" w:hAnsi="Arial" w:cs="Arial"/>
          <w:i/>
          <w:kern w:val="0"/>
          <w:sz w:val="16"/>
          <w:szCs w:val="20"/>
          <w:lang w:val="es-ES"/>
          <w14:ligatures w14:val="none"/>
        </w:rPr>
        <w:t>Aprobada por resolución 006840 del 1 de noviembre de 2023</w:t>
      </w:r>
    </w:p>
    <w:p w14:paraId="7C3AD47F" w14:textId="77777777" w:rsidR="00AB72F1" w:rsidRDefault="00AB72F1"/>
    <w:p w14:paraId="34471BEE" w14:textId="6EB7A508" w:rsidR="00AB72F1" w:rsidRDefault="00AB72F1" w:rsidP="00AB72F1">
      <w:r>
        <w:t>PRESIDENTE</w:t>
      </w:r>
      <w:r>
        <w:t xml:space="preserve"> 26 de enero de 2026. </w:t>
      </w:r>
    </w:p>
    <w:p w14:paraId="45B08B32" w14:textId="77777777" w:rsidR="00AB72F1" w:rsidRDefault="00AB72F1" w:rsidP="00AB72F1">
      <w:pPr>
        <w:jc w:val="both"/>
      </w:pPr>
      <w:r w:rsidRPr="00AB72F1">
        <w:rPr>
          <w:b/>
          <w:bCs/>
        </w:rPr>
        <w:t xml:space="preserve">CONVOCATORIA AUDIENCIA DE RENDICION DE CUENTAS VIGENCIA 2025 </w:t>
      </w:r>
      <w:r>
        <w:t xml:space="preserve">De: Rectoría Para: Entidades Públicas relacionadas con el sector educación del municipio de </w:t>
      </w:r>
      <w:r>
        <w:t>Chitagá</w:t>
      </w:r>
      <w:r>
        <w:t xml:space="preserve"> Docentes</w:t>
      </w:r>
      <w:proofErr w:type="gramStart"/>
      <w:r>
        <w:t>, ,</w:t>
      </w:r>
      <w:proofErr w:type="gramEnd"/>
      <w:r>
        <w:t xml:space="preserve"> Padres de familia . LA INSTITUCION EDUCATIVA </w:t>
      </w:r>
      <w:r>
        <w:t xml:space="preserve"> RURAL PRESIDENTE</w:t>
      </w:r>
      <w:r>
        <w:t>, se permite convocar a toda la comunidad educativa, a efecto de participar en la AUDIENCIA DE RENDICIÓN DE CUENTAS vigencia 2025, que se realizara bajo los siguientes parámetros:</w:t>
      </w:r>
    </w:p>
    <w:p w14:paraId="68041117" w14:textId="7F1092F7" w:rsidR="00AB72F1" w:rsidRDefault="00AB72F1" w:rsidP="00AB72F1">
      <w:pPr>
        <w:pStyle w:val="Prrafodelista"/>
        <w:numPr>
          <w:ilvl w:val="0"/>
          <w:numId w:val="1"/>
        </w:numPr>
        <w:jc w:val="both"/>
      </w:pPr>
      <w:r w:rsidRPr="00AB72F1">
        <w:rPr>
          <w:b/>
          <w:bCs/>
        </w:rPr>
        <w:t>DEFINICIÓN</w:t>
      </w:r>
      <w:r>
        <w:t xml:space="preserve">: La audiencia pública de rendición de cuentas es un espacio de participación propiciado por LA INSTITUCION EDUCATIVA </w:t>
      </w:r>
      <w:r>
        <w:t xml:space="preserve">RURAL PRESIDENTE </w:t>
      </w:r>
      <w:r>
        <w:t xml:space="preserve"> de </w:t>
      </w:r>
      <w:r>
        <w:t>Chitagá</w:t>
      </w:r>
      <w:r>
        <w:t xml:space="preserve">, donde personas naturales o jurídicas que conforman la comunidad educativa se reúnen en un acto público para intercambiar información y rendir explicaciones sobre el manejo del Fondo de Servicios Educativos FOSE (Relacionados con los Ingresos y Gastos). La Audiencia de Rendición de Cuentas es un mecanismo deliberante más no decisorio, por lo tanto, las conclusiones de </w:t>
      </w:r>
      <w:proofErr w:type="gramStart"/>
      <w:r>
        <w:t>la misma</w:t>
      </w:r>
      <w:proofErr w:type="gramEnd"/>
      <w:r>
        <w:t xml:space="preserve"> no tienen fuerza vinculante para las entidades y organismos de la Administración Pública. </w:t>
      </w:r>
    </w:p>
    <w:p w14:paraId="52A5FB01" w14:textId="77777777" w:rsidR="00AB72F1" w:rsidRDefault="00AB72F1" w:rsidP="00AB72F1">
      <w:pPr>
        <w:pStyle w:val="Prrafodelista"/>
        <w:numPr>
          <w:ilvl w:val="0"/>
          <w:numId w:val="1"/>
        </w:numPr>
        <w:jc w:val="both"/>
      </w:pPr>
      <w:r>
        <w:t xml:space="preserve"> FINALIDAD: Responder ante la comunidad educativa por la obligación de garantizar los principios de moralidad, imparcialidad, publicidad y transparencia en el manejo de los recursos del fondo de Servicios Educativos.</w:t>
      </w:r>
    </w:p>
    <w:p w14:paraId="25A4FEEF" w14:textId="77777777" w:rsidR="00AB72F1" w:rsidRDefault="00AB72F1" w:rsidP="00AB72F1">
      <w:pPr>
        <w:pStyle w:val="Prrafodelista"/>
        <w:numPr>
          <w:ilvl w:val="0"/>
          <w:numId w:val="1"/>
        </w:numPr>
        <w:jc w:val="both"/>
      </w:pPr>
      <w:r>
        <w:t xml:space="preserve"> OBJETIVOS: 1. Fortalecer el sentido de lo público. 2. Recuperar la legitimidad para la Instituciones educativas. 3. Facilitar el ejercicio del control social a la gestión pública. 4. Contribuir al desarrollo de los principios constitucionales de transparencia, responsabilidad, eficacia, eficiencia e imparcialidad y participación ciudadana en el manejo de los recursos públicos. 5. Constituir un espacio de interlocución directa entre los servidores públicos y la comunidad educativa, trascendiendo el esquema de que ésta es solo una receptora pasiva de informes de gestión. </w:t>
      </w:r>
      <w:r>
        <w:t>INSTITUCION EDUCATIVA RURAL PRESIDENTE MUNICIPIO DE CHITAGÁ</w:t>
      </w:r>
      <w:r>
        <w:t xml:space="preserve"> COMUNICACIÓN EXTERNA 6. Servir como insumo para ajustar proyectos y planes de acción de manera que responda a las necesidades y demandas de la comunidad.</w:t>
      </w:r>
    </w:p>
    <w:p w14:paraId="23DFDDC3" w14:textId="77777777" w:rsidR="00AB72F1" w:rsidRDefault="00AB72F1" w:rsidP="00AB72F1">
      <w:pPr>
        <w:pStyle w:val="Prrafodelista"/>
        <w:numPr>
          <w:ilvl w:val="0"/>
          <w:numId w:val="1"/>
        </w:numPr>
        <w:jc w:val="both"/>
      </w:pPr>
      <w:r>
        <w:t xml:space="preserve"> BASE LEGAL: Las audiencias públicas de rendición de cuentas están reglamentadas en el artículo 32 del Capítulo Octavo de la Ley 489 de 1998, sobre “Democratización y Control Social a la gestión pública”. Las Audiencias Públicas son concebidas como una de las acciones necesarias para involucrar a los ciudadanos y organizaciones de la sociedad civil en la formulación, ejecución, control y evaluación de la gestión pública; así mismo, en el Artículo 33 establece que: cuando la administración lo considere conveniente y oportuno se podrá convocar audiencias públicas en las cuales se discutirán aspectos relacionados con la formulación, ejecución o evaluación de políticas y programas a cargo de la entidad y, en especial, cuando esté de por medio la afectación de derechos o intereses colectivos. La rendición de cuentas para las instituciones educativas, pese al marco legal general </w:t>
      </w:r>
    </w:p>
    <w:p w14:paraId="5ED37BCA" w14:textId="77777777" w:rsidR="00AB72F1" w:rsidRDefault="00AB72F1" w:rsidP="00AB72F1">
      <w:pPr>
        <w:tabs>
          <w:tab w:val="left" w:pos="4962"/>
        </w:tabs>
        <w:spacing w:after="0" w:line="240" w:lineRule="auto"/>
        <w:ind w:left="50"/>
        <w:jc w:val="center"/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</w:pPr>
    </w:p>
    <w:p w14:paraId="0A491B0E" w14:textId="1AD0FF01" w:rsidR="00AB72F1" w:rsidRPr="00AB72F1" w:rsidRDefault="00AB72F1" w:rsidP="00AB72F1">
      <w:pPr>
        <w:tabs>
          <w:tab w:val="left" w:pos="4962"/>
        </w:tabs>
        <w:spacing w:after="0" w:line="240" w:lineRule="auto"/>
        <w:ind w:left="50"/>
        <w:jc w:val="center"/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</w:pPr>
      <w:r>
        <w:rPr>
          <w:noProof/>
        </w:rPr>
        <w:lastRenderedPageBreak/>
        <w:object w:dxaOrig="1440" w:dyaOrig="1440" w14:anchorId="12244AAB">
          <v:shape id="_x0000_s1028" type="#_x0000_t75" style="position:absolute;left:0;text-align:left;margin-left:365.5pt;margin-top:5.8pt;width:41.55pt;height:41.4pt;z-index:-251654144;mso-width-relative:page;mso-height-relative:page">
            <v:imagedata r:id="rId5" o:title=""/>
          </v:shape>
          <o:OLEObject Type="Embed" ProgID="CorelDraw.Graphic.13" ShapeID="_x0000_s1028" DrawAspect="Content" ObjectID="_1833617921" r:id="rId10"/>
        </w:object>
      </w:r>
      <w:r>
        <w:rPr>
          <w:lang w:val="es-ES"/>
        </w:rPr>
        <w:object w:dxaOrig="1440" w:dyaOrig="1440" w14:anchorId="3A96C1DC">
          <v:shape id="_x0000_s1029" type="#_x0000_t75" style="position:absolute;left:0;text-align:left;margin-left:531.7pt;margin-top:5.8pt;width:41.55pt;height:41.4pt;z-index:-251651072;mso-width-relative:page;mso-height-relative:page">
            <v:imagedata r:id="rId5" o:title=""/>
          </v:shape>
          <o:OLEObject Type="Embed" ProgID="CorelDraw.Graphic.13" ShapeID="_x0000_s1029" DrawAspect="Content" ObjectID="_1833617922" r:id="rId11"/>
        </w:object>
      </w:r>
      <w:r w:rsidRPr="00010FA1">
        <w:rPr>
          <w:noProof/>
          <w:lang w:eastAsia="es-CO"/>
        </w:rPr>
        <w:drawing>
          <wp:anchor distT="0" distB="0" distL="114300" distR="114300" simplePos="0" relativeHeight="251664384" behindDoc="1" locked="0" layoutInCell="1" allowOverlap="1" wp14:anchorId="7FDF1F5A" wp14:editId="2DC2CF09">
            <wp:simplePos x="0" y="0"/>
            <wp:positionH relativeFrom="column">
              <wp:posOffset>327660</wp:posOffset>
            </wp:positionH>
            <wp:positionV relativeFrom="paragraph">
              <wp:posOffset>74930</wp:posOffset>
            </wp:positionV>
            <wp:extent cx="487680" cy="481330"/>
            <wp:effectExtent l="0" t="0" r="7620" b="0"/>
            <wp:wrapNone/>
            <wp:docPr id="1904962142" name="Imagen 1904962142" descr="http://www.udistrital.edu.co/colombia/graficas/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://www.udistrital.edu.co/colombia/graficas/escudo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72F1"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>REPUBLICA DE COLOMBIA</w:t>
      </w:r>
    </w:p>
    <w:p w14:paraId="319F9E8F" w14:textId="77777777" w:rsidR="00AB72F1" w:rsidRPr="00AB72F1" w:rsidRDefault="00AB72F1" w:rsidP="00AB72F1">
      <w:pPr>
        <w:tabs>
          <w:tab w:val="left" w:pos="949"/>
          <w:tab w:val="left" w:pos="4962"/>
          <w:tab w:val="center" w:pos="7200"/>
        </w:tabs>
        <w:spacing w:after="0" w:line="240" w:lineRule="auto"/>
        <w:ind w:left="50"/>
        <w:jc w:val="center"/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</w:pPr>
      <w:r w:rsidRPr="00AB72F1"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>DEPARTAMENTO NORTE DE SANTANDER</w:t>
      </w:r>
    </w:p>
    <w:p w14:paraId="5392AFCF" w14:textId="131E0273" w:rsidR="00AB72F1" w:rsidRPr="00AB72F1" w:rsidRDefault="00AB72F1" w:rsidP="00AB72F1">
      <w:pPr>
        <w:pStyle w:val="Prrafodelista"/>
        <w:tabs>
          <w:tab w:val="left" w:pos="4962"/>
        </w:tabs>
        <w:spacing w:after="0" w:line="240" w:lineRule="auto"/>
        <w:ind w:left="770"/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</w:pPr>
      <w:r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 xml:space="preserve">                                                                               </w:t>
      </w:r>
      <w:r w:rsidRPr="00AB72F1"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>SECRETARIA DE EDUCACION</w:t>
      </w:r>
    </w:p>
    <w:p w14:paraId="3D6F8C90" w14:textId="6F5DBAEF" w:rsidR="00AB72F1" w:rsidRPr="00AB72F1" w:rsidRDefault="00AB72F1" w:rsidP="00AB72F1">
      <w:pPr>
        <w:pStyle w:val="Prrafodelista"/>
        <w:tabs>
          <w:tab w:val="left" w:pos="4962"/>
        </w:tabs>
        <w:spacing w:after="0" w:line="240" w:lineRule="auto"/>
        <w:ind w:left="770"/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</w:pPr>
      <w:r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 xml:space="preserve">                                                                                    </w:t>
      </w:r>
      <w:r w:rsidRPr="00AB72F1"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>MUNICIPIO DE CHITAGA</w:t>
      </w:r>
    </w:p>
    <w:p w14:paraId="7B704D85" w14:textId="1D08BC60" w:rsidR="00AB72F1" w:rsidRPr="00AB72F1" w:rsidRDefault="00AB72F1" w:rsidP="00AB72F1">
      <w:pPr>
        <w:pStyle w:val="Prrafodelista"/>
        <w:tabs>
          <w:tab w:val="left" w:pos="4962"/>
        </w:tabs>
        <w:spacing w:after="0" w:line="240" w:lineRule="auto"/>
        <w:ind w:left="770"/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</w:pPr>
      <w:r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 xml:space="preserve">                                                          </w:t>
      </w:r>
      <w:r w:rsidRPr="00AB72F1">
        <w:rPr>
          <w:rFonts w:ascii="Arial" w:eastAsia="Calibri" w:hAnsi="Arial" w:cs="Arial"/>
          <w:kern w:val="0"/>
          <w:sz w:val="14"/>
          <w:szCs w:val="14"/>
          <w:lang w:val="es-ES" w:eastAsia="es-ES"/>
          <w14:ligatures w14:val="none"/>
        </w:rPr>
        <w:t>INSTITUCIÓN EDUCATIVA RURAL PRESIDENTE</w:t>
      </w:r>
    </w:p>
    <w:p w14:paraId="1E5AE606" w14:textId="39F7F4AB" w:rsidR="00AB72F1" w:rsidRPr="00AB72F1" w:rsidRDefault="00AB72F1" w:rsidP="00AB72F1">
      <w:pPr>
        <w:pStyle w:val="Prrafodelista"/>
        <w:tabs>
          <w:tab w:val="left" w:pos="4962"/>
        </w:tabs>
        <w:spacing w:after="0" w:line="240" w:lineRule="auto"/>
        <w:ind w:left="770"/>
        <w:rPr>
          <w:rFonts w:ascii="Arial" w:eastAsia="Calibri" w:hAnsi="Arial" w:cs="Arial"/>
          <w:i/>
          <w:kern w:val="0"/>
          <w:sz w:val="16"/>
          <w:szCs w:val="20"/>
          <w:lang w:val="es-ES"/>
          <w14:ligatures w14:val="none"/>
        </w:rPr>
      </w:pPr>
      <w:r>
        <w:rPr>
          <w:rFonts w:ascii="Arial" w:eastAsia="Calibri" w:hAnsi="Arial" w:cs="Arial"/>
          <w:i/>
          <w:kern w:val="0"/>
          <w:sz w:val="16"/>
          <w:szCs w:val="20"/>
          <w:lang w:val="es-ES"/>
          <w14:ligatures w14:val="none"/>
        </w:rPr>
        <w:t xml:space="preserve">                                             </w:t>
      </w:r>
      <w:r w:rsidRPr="00AB72F1">
        <w:rPr>
          <w:rFonts w:ascii="Arial" w:eastAsia="Calibri" w:hAnsi="Arial" w:cs="Arial"/>
          <w:i/>
          <w:kern w:val="0"/>
          <w:sz w:val="16"/>
          <w:szCs w:val="20"/>
          <w:lang w:val="es-ES"/>
          <w14:ligatures w14:val="none"/>
        </w:rPr>
        <w:t>Aprobada por resolución 006840 del 1 de noviembre de 2023</w:t>
      </w:r>
    </w:p>
    <w:p w14:paraId="20372DA7" w14:textId="77777777" w:rsidR="00AB72F1" w:rsidRDefault="00AB72F1" w:rsidP="00AB72F1">
      <w:pPr>
        <w:pStyle w:val="Prrafodelista"/>
        <w:ind w:left="770"/>
      </w:pPr>
    </w:p>
    <w:p w14:paraId="14CF253D" w14:textId="77777777" w:rsidR="00AB72F1" w:rsidRDefault="00AB72F1" w:rsidP="00AB72F1">
      <w:pPr>
        <w:jc w:val="both"/>
      </w:pPr>
      <w:r>
        <w:t xml:space="preserve">antes señalado, se restringe en virtud del imperativo legal contenido en el numeral 4º del artículo 19 del Decreto 4791 de 2008; sin </w:t>
      </w:r>
      <w:proofErr w:type="gramStart"/>
      <w:r>
        <w:t>embargo</w:t>
      </w:r>
      <w:proofErr w:type="gramEnd"/>
      <w:r>
        <w:t xml:space="preserve"> por directriz del MEN se establece que cada semestre como recomendación se realice una rendición de cuentas a la comunidad con explicación de la información financiera Correspondiente, incluyendo los ingresos obtenidos por convenios con particulares, premios, donaciones u otros, cuyo principal propósito sea el de beneficiar a la comunidad educativa. La audiencia pública se realizará el </w:t>
      </w:r>
      <w:proofErr w:type="gramStart"/>
      <w:r>
        <w:t xml:space="preserve">día </w:t>
      </w:r>
      <w:r>
        <w:t>JUEVES</w:t>
      </w:r>
      <w:proofErr w:type="gramEnd"/>
      <w:r>
        <w:t xml:space="preserve"> 2</w:t>
      </w:r>
      <w:r>
        <w:t>6</w:t>
      </w:r>
      <w:r>
        <w:t xml:space="preserve"> de febrero de 2026, a las </w:t>
      </w:r>
      <w:r>
        <w:t>8:30</w:t>
      </w:r>
      <w:r>
        <w:t>:</w:t>
      </w:r>
      <w:r>
        <w:t xml:space="preserve"> A</w:t>
      </w:r>
      <w:r>
        <w:t xml:space="preserve">M en la </w:t>
      </w:r>
      <w:r w:rsidRPr="00AB72F1">
        <w:rPr>
          <w:b/>
          <w:bCs/>
        </w:rPr>
        <w:t>SEDE EL CARBON</w:t>
      </w:r>
      <w:r>
        <w:t>.</w:t>
      </w:r>
    </w:p>
    <w:p w14:paraId="79D66E4D" w14:textId="783B6CFC" w:rsidR="00AB72F1" w:rsidRDefault="00AB72F1" w:rsidP="00AB72F1">
      <w:pPr>
        <w:jc w:val="both"/>
      </w:pPr>
      <w:r>
        <w:t xml:space="preserve"> Los asistentes podrán participar con </w:t>
      </w:r>
      <w:r>
        <w:t xml:space="preserve">una </w:t>
      </w:r>
      <w:proofErr w:type="gramStart"/>
      <w:r>
        <w:t>encuesta</w:t>
      </w:r>
      <w:r>
        <w:t xml:space="preserve"> .</w:t>
      </w:r>
      <w:proofErr w:type="gramEnd"/>
      <w:r>
        <w:t xml:space="preserve"> para dar respuesta en el informe de la vigencia o podrán presentar propuestas de mejoramiento institucional. Esta convocatoria se difundirá por medios digitales e impresos para toda la comunidad </w:t>
      </w:r>
      <w:proofErr w:type="gramStart"/>
      <w:r>
        <w:t xml:space="preserve">educativa </w:t>
      </w:r>
      <w:r>
        <w:t>.</w:t>
      </w:r>
      <w:proofErr w:type="gramEnd"/>
    </w:p>
    <w:p w14:paraId="735AD35B" w14:textId="4C9E29E7" w:rsidR="00C52B17" w:rsidRDefault="00C52B17" w:rsidP="00AB72F1">
      <w:pPr>
        <w:jc w:val="both"/>
      </w:pPr>
      <w:r w:rsidRPr="0064716C">
        <w:rPr>
          <w:b/>
          <w:bCs/>
          <w:noProof/>
        </w:rPr>
        <w:drawing>
          <wp:inline distT="0" distB="0" distL="0" distR="0" wp14:anchorId="6ABA5423" wp14:editId="093ABF06">
            <wp:extent cx="2927350" cy="596900"/>
            <wp:effectExtent l="0" t="0" r="6350" b="0"/>
            <wp:docPr id="2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BEA9" w14:textId="77777777" w:rsidR="00C52B17" w:rsidRDefault="00C52B17" w:rsidP="00AB72F1">
      <w:pPr>
        <w:jc w:val="both"/>
      </w:pPr>
      <w:r>
        <w:t>CARMEN AURORA MARTYINEZ MOGOLLON</w:t>
      </w:r>
    </w:p>
    <w:p w14:paraId="72A599C2" w14:textId="6109AD71" w:rsidR="00C52B17" w:rsidRDefault="00C52B17" w:rsidP="00AB72F1">
      <w:pPr>
        <w:jc w:val="both"/>
      </w:pPr>
      <w:r>
        <w:t xml:space="preserve"> I.E.</w:t>
      </w:r>
      <w:proofErr w:type="gramStart"/>
      <w:r>
        <w:t>R.PRESIDENTE</w:t>
      </w:r>
      <w:proofErr w:type="gramEnd"/>
    </w:p>
    <w:sectPr w:rsidR="00C52B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25829"/>
    <w:multiLevelType w:val="hybridMultilevel"/>
    <w:tmpl w:val="E3086448"/>
    <w:lvl w:ilvl="0" w:tplc="C9184218">
      <w:start w:val="1"/>
      <w:numFmt w:val="upperRoman"/>
      <w:lvlText w:val="%1."/>
      <w:lvlJc w:val="left"/>
      <w:pPr>
        <w:ind w:left="77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30" w:hanging="360"/>
      </w:pPr>
    </w:lvl>
    <w:lvl w:ilvl="2" w:tplc="240A001B" w:tentative="1">
      <w:start w:val="1"/>
      <w:numFmt w:val="lowerRoman"/>
      <w:lvlText w:val="%3."/>
      <w:lvlJc w:val="right"/>
      <w:pPr>
        <w:ind w:left="1850" w:hanging="180"/>
      </w:pPr>
    </w:lvl>
    <w:lvl w:ilvl="3" w:tplc="240A000F" w:tentative="1">
      <w:start w:val="1"/>
      <w:numFmt w:val="decimal"/>
      <w:lvlText w:val="%4."/>
      <w:lvlJc w:val="left"/>
      <w:pPr>
        <w:ind w:left="2570" w:hanging="360"/>
      </w:pPr>
    </w:lvl>
    <w:lvl w:ilvl="4" w:tplc="240A0019" w:tentative="1">
      <w:start w:val="1"/>
      <w:numFmt w:val="lowerLetter"/>
      <w:lvlText w:val="%5."/>
      <w:lvlJc w:val="left"/>
      <w:pPr>
        <w:ind w:left="3290" w:hanging="360"/>
      </w:pPr>
    </w:lvl>
    <w:lvl w:ilvl="5" w:tplc="240A001B" w:tentative="1">
      <w:start w:val="1"/>
      <w:numFmt w:val="lowerRoman"/>
      <w:lvlText w:val="%6."/>
      <w:lvlJc w:val="right"/>
      <w:pPr>
        <w:ind w:left="4010" w:hanging="180"/>
      </w:pPr>
    </w:lvl>
    <w:lvl w:ilvl="6" w:tplc="240A000F" w:tentative="1">
      <w:start w:val="1"/>
      <w:numFmt w:val="decimal"/>
      <w:lvlText w:val="%7."/>
      <w:lvlJc w:val="left"/>
      <w:pPr>
        <w:ind w:left="4730" w:hanging="360"/>
      </w:pPr>
    </w:lvl>
    <w:lvl w:ilvl="7" w:tplc="240A0019" w:tentative="1">
      <w:start w:val="1"/>
      <w:numFmt w:val="lowerLetter"/>
      <w:lvlText w:val="%8."/>
      <w:lvlJc w:val="left"/>
      <w:pPr>
        <w:ind w:left="5450" w:hanging="360"/>
      </w:pPr>
    </w:lvl>
    <w:lvl w:ilvl="8" w:tplc="240A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205692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F1"/>
    <w:rsid w:val="00AB72F1"/>
    <w:rsid w:val="00C5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4561ED"/>
  <w15:chartTrackingRefBased/>
  <w15:docId w15:val="{6AF63DAE-3CF7-4A3A-A726-8A7D58E4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2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http://www.udistrital.edu.co/colombia/graficas/escudo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MARTINEZ</dc:creator>
  <cp:keywords/>
  <dc:description/>
  <cp:lastModifiedBy>AURORA MARTINEZ</cp:lastModifiedBy>
  <cp:revision>2</cp:revision>
  <dcterms:created xsi:type="dcterms:W3CDTF">2026-02-26T18:32:00Z</dcterms:created>
  <dcterms:modified xsi:type="dcterms:W3CDTF">2026-02-26T18:32:00Z</dcterms:modified>
</cp:coreProperties>
</file>