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02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2"/>
        <w:gridCol w:w="1277"/>
        <w:gridCol w:w="188"/>
        <w:gridCol w:w="2878"/>
        <w:gridCol w:w="2878"/>
        <w:gridCol w:w="859"/>
        <w:gridCol w:w="850"/>
        <w:gridCol w:w="1169"/>
        <w:gridCol w:w="3515"/>
      </w:tblGrid>
      <w:tr w:rsidR="00F00C40" w14:paraId="2F6CA58E" w14:textId="77777777" w:rsidTr="00F00C40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10013" w14:textId="2567889B" w:rsidR="00F00C40" w:rsidRDefault="005331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PLAN DE FORTALECIMIENTO ACADEMICO Y PEDAGOGICO</w:t>
            </w:r>
            <w:r w:rsidR="007072DB">
              <w:rPr>
                <w:b/>
              </w:rPr>
              <w:t xml:space="preserve"> 2026</w:t>
            </w:r>
          </w:p>
        </w:tc>
      </w:tr>
      <w:tr w:rsidR="00F00C40" w14:paraId="7B5D6142" w14:textId="77777777" w:rsidTr="00F00C40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80B74" w14:textId="77777777" w:rsidR="00F00C40" w:rsidRDefault="00F00C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Establecimiento Educativo: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7C5D4D" w14:textId="7CE0D720" w:rsidR="00F00C40" w:rsidRDefault="004C0A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CER CUCUTILLITA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1405B3" w14:textId="77777777" w:rsidR="00F00C40" w:rsidRDefault="00F00C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DANE: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B7CBF" w14:textId="1669C19F" w:rsidR="00F00C40" w:rsidRDefault="004C0A78">
            <w:pPr>
              <w:spacing w:after="0" w:line="240" w:lineRule="auto"/>
              <w:jc w:val="center"/>
              <w:rPr>
                <w:b/>
              </w:rPr>
            </w:pPr>
            <w:r w:rsidRPr="00C424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254223000110</w:t>
            </w:r>
            <w:bookmarkStart w:id="0" w:name="_GoBack"/>
            <w:bookmarkEnd w:id="0"/>
          </w:p>
        </w:tc>
      </w:tr>
      <w:tr w:rsidR="00F00C40" w14:paraId="4DC5EDCC" w14:textId="77777777" w:rsidTr="00F00C40">
        <w:trPr>
          <w:trHeight w:val="151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11D2" w14:textId="7067969D" w:rsidR="00F00C40" w:rsidRDefault="00F00C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Objetivos </w:t>
            </w:r>
            <w:r w:rsidR="002E067A">
              <w:rPr>
                <w:sz w:val="16"/>
                <w:szCs w:val="16"/>
              </w:rPr>
              <w:t>(C</w:t>
            </w:r>
            <w:r>
              <w:rPr>
                <w:sz w:val="16"/>
                <w:szCs w:val="16"/>
              </w:rPr>
              <w:t>oncretos, alcanzables, medibles, evaluables)</w:t>
            </w:r>
          </w:p>
        </w:tc>
        <w:tc>
          <w:tcPr>
            <w:tcW w:w="13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BB8" w14:textId="04E40F9C" w:rsidR="00F00C40" w:rsidRDefault="00F00C40" w:rsidP="00F22EFF">
            <w:pPr>
              <w:spacing w:after="0" w:line="240" w:lineRule="auto"/>
              <w:jc w:val="both"/>
            </w:pPr>
            <w:r>
              <w:rPr>
                <w:b/>
              </w:rPr>
              <w:t xml:space="preserve">Establecer una ruta de formación y autoformación docente de acuerdo a las oportunidades de mejoramiento visualizadas en </w:t>
            </w:r>
            <w:r w:rsidR="00F22EFF">
              <w:rPr>
                <w:b/>
              </w:rPr>
              <w:t>el diagnóstico realizado en el e</w:t>
            </w:r>
            <w:r w:rsidR="00533154">
              <w:rPr>
                <w:b/>
              </w:rPr>
              <w:t xml:space="preserve">stablecimiento Educativo en especial en </w:t>
            </w:r>
            <w:r w:rsidR="007072DB">
              <w:rPr>
                <w:b/>
              </w:rPr>
              <w:t>las pruebas externas</w:t>
            </w:r>
            <w:r w:rsidR="00533154">
              <w:rPr>
                <w:b/>
              </w:rPr>
              <w:t>.</w:t>
            </w:r>
          </w:p>
          <w:p w14:paraId="451A383C" w14:textId="77777777" w:rsidR="00F00C40" w:rsidRDefault="00F00C40" w:rsidP="00F22EF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Fortalecer el Conocimiento Didáctico del Contenido (CDC) de los docentes en las </w:t>
            </w:r>
            <w:r w:rsidR="002E067A">
              <w:rPr>
                <w:b/>
              </w:rPr>
              <w:t xml:space="preserve">áreas de INGLES Y TICS </w:t>
            </w:r>
            <w:r>
              <w:rPr>
                <w:b/>
              </w:rPr>
              <w:t>de acuerdo con los Referentes de Calidad Educativa (RCE) establecidos por el Ministerio de Educación Nacional.</w:t>
            </w:r>
          </w:p>
          <w:p w14:paraId="7FED4D93" w14:textId="19CF69CA" w:rsidR="002E067A" w:rsidRPr="00F22EFF" w:rsidRDefault="002E067A" w:rsidP="00F22EFF">
            <w:pPr>
              <w:spacing w:after="0" w:line="240" w:lineRule="auto"/>
              <w:jc w:val="both"/>
            </w:pPr>
          </w:p>
        </w:tc>
      </w:tr>
      <w:tr w:rsidR="00F00C40" w14:paraId="7058A304" w14:textId="77777777" w:rsidTr="00F00C40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08C71" w14:textId="77777777" w:rsidR="00F00C40" w:rsidRDefault="00F00C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AGENDA DE FORMACIÓN</w:t>
            </w:r>
          </w:p>
        </w:tc>
      </w:tr>
      <w:tr w:rsidR="00F00C40" w14:paraId="06827606" w14:textId="77777777" w:rsidTr="00F00C40"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72B3BC" w14:textId="77777777" w:rsidR="00F00C40" w:rsidRDefault="00F00C40" w:rsidP="00B55E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Necesidad Disciplinar </w:t>
            </w:r>
            <w:r>
              <w:rPr>
                <w:sz w:val="16"/>
                <w:szCs w:val="16"/>
              </w:rPr>
              <w:t>(Describir según el acuerdo de la CDA, los aprendizajes y/o contenidos definidos para abordar en la formación de los docentes)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600B3" w14:textId="77777777" w:rsidR="00F00C40" w:rsidRDefault="00F00C40" w:rsidP="00B55E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Actividades para abordar las necesidades </w:t>
            </w:r>
            <w:r>
              <w:rPr>
                <w:sz w:val="16"/>
                <w:szCs w:val="16"/>
              </w:rPr>
              <w:t>(Describir de manera concreta las acciones propuestas para el logro de los objetivos)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359EDC" w14:textId="77777777" w:rsidR="00F00C40" w:rsidRDefault="00F00C40" w:rsidP="00B55E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Fecha de realización </w:t>
            </w:r>
            <w:r>
              <w:rPr>
                <w:sz w:val="16"/>
                <w:szCs w:val="16"/>
              </w:rPr>
              <w:t>(Especificar los posibles espacios de formación en el cronograma institucional)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C0A81" w14:textId="77777777" w:rsidR="00F00C40" w:rsidRDefault="00F00C40" w:rsidP="00B55E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Recursos </w:t>
            </w:r>
            <w:r>
              <w:rPr>
                <w:sz w:val="16"/>
                <w:szCs w:val="16"/>
              </w:rPr>
              <w:t>(Describa lo necesario para el desarrollo de las acciones propuestas)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CBD39F" w14:textId="77777777" w:rsidR="00F00C40" w:rsidRDefault="00F00C40" w:rsidP="00B55E2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Responsables </w:t>
            </w:r>
            <w:r>
              <w:rPr>
                <w:sz w:val="16"/>
                <w:szCs w:val="16"/>
              </w:rPr>
              <w:t>(Establecer el rol de los integrantes de la CDA en las acciones para la formación)</w:t>
            </w:r>
          </w:p>
        </w:tc>
      </w:tr>
      <w:tr w:rsidR="00F00C40" w14:paraId="63ADC42C" w14:textId="77777777" w:rsidTr="00F00C40"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66FF0" w14:textId="77777777" w:rsidR="00F00C40" w:rsidRDefault="00F00C40">
            <w:pPr>
              <w:spacing w:after="0" w:line="240" w:lineRule="auto"/>
              <w:rPr>
                <w:b/>
                <w:shd w:val="clear" w:color="auto" w:fill="FFFFFF"/>
              </w:rPr>
            </w:pPr>
          </w:p>
          <w:p w14:paraId="6A312705" w14:textId="667EB3A3" w:rsidR="00F00C40" w:rsidRDefault="0093052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NUEVAS TECNOLOGIAS TICS</w:t>
            </w:r>
          </w:p>
          <w:p w14:paraId="7AB2ED0A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  <w:p w14:paraId="3D3C8CFF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  <w:p w14:paraId="56F9EFEC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19F3" w14:textId="10F9194B" w:rsidR="0000324E" w:rsidRPr="003261C2" w:rsidRDefault="00533154" w:rsidP="007D7B58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Realizar un plan de mantenimiento de los equipos existentes y gestionar la consecución de nuevos equipos.</w:t>
            </w:r>
          </w:p>
          <w:p w14:paraId="72F7085E" w14:textId="5B640044" w:rsidR="00046269" w:rsidRPr="003261C2" w:rsidRDefault="00533154" w:rsidP="007D7B58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</w:t>
            </w:r>
            <w:r w:rsidR="00046269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Uso de </w:t>
            </w:r>
            <w:r w:rsidR="007D7B58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los tics</w:t>
            </w:r>
            <w:r w:rsidR="00046269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por parte de los docentes en la aplicación de las clases.</w:t>
            </w:r>
          </w:p>
          <w:p w14:paraId="72B8E467" w14:textId="571CEE82" w:rsidR="00BC053A" w:rsidRPr="007D7B58" w:rsidRDefault="00BC053A" w:rsidP="007D7B58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7D7B58">
              <w:rPr>
                <w:rFonts w:cstheme="minorHAnsi"/>
                <w:bCs/>
                <w:sz w:val="20"/>
                <w:shd w:val="clear" w:color="auto" w:fill="FFFFFF"/>
              </w:rPr>
              <w:t>Uso de las herramientas tecnológicas a las cuales tenemos acceso y sacar el mejor provecho de ellas.</w:t>
            </w:r>
          </w:p>
          <w:p w14:paraId="02129350" w14:textId="09986D10" w:rsidR="00F00C40" w:rsidRPr="007D7B58" w:rsidRDefault="007D7B58" w:rsidP="007D7B58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7D7B58">
              <w:rPr>
                <w:rFonts w:cstheme="minorHAnsi"/>
                <w:bCs/>
                <w:sz w:val="20"/>
                <w:shd w:val="clear" w:color="auto" w:fill="FFFFFF"/>
              </w:rPr>
              <w:t xml:space="preserve"> </w:t>
            </w:r>
            <w:r w:rsidR="005617C2" w:rsidRPr="007D7B58">
              <w:rPr>
                <w:rFonts w:cstheme="minorHAnsi"/>
                <w:bCs/>
                <w:sz w:val="20"/>
                <w:shd w:val="clear" w:color="auto" w:fill="FFFFFF"/>
              </w:rPr>
              <w:t>Incentiva y motiva a los estudiantes en lo referente al uso d</w:t>
            </w:r>
            <w:r w:rsidR="00046269" w:rsidRPr="007D7B58">
              <w:rPr>
                <w:rFonts w:cstheme="minorHAnsi"/>
                <w:bCs/>
                <w:sz w:val="20"/>
                <w:shd w:val="clear" w:color="auto" w:fill="FFFFFF"/>
              </w:rPr>
              <w:t xml:space="preserve">e las </w:t>
            </w:r>
            <w:r w:rsidR="00046269" w:rsidRPr="007D7B58">
              <w:rPr>
                <w:rFonts w:cstheme="minorHAnsi"/>
                <w:bCs/>
                <w:sz w:val="20"/>
                <w:shd w:val="clear" w:color="auto" w:fill="FFFFFF"/>
              </w:rPr>
              <w:lastRenderedPageBreak/>
              <w:t xml:space="preserve">TICS como aliadas </w:t>
            </w:r>
            <w:r w:rsidR="005617C2" w:rsidRPr="007D7B58">
              <w:rPr>
                <w:rFonts w:cstheme="minorHAnsi"/>
                <w:bCs/>
                <w:sz w:val="20"/>
                <w:shd w:val="clear" w:color="auto" w:fill="FFFFFF"/>
              </w:rPr>
              <w:t>para aprender nuevos conocimientos</w:t>
            </w:r>
            <w:r w:rsidR="00046269" w:rsidRPr="007D7B58">
              <w:rPr>
                <w:rFonts w:cstheme="minorHAnsi"/>
                <w:bCs/>
                <w:sz w:val="20"/>
                <w:shd w:val="clear" w:color="auto" w:fill="FFFFFF"/>
              </w:rPr>
              <w:t>, ya que están en medio digital.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DD9833" w14:textId="77777777" w:rsidR="0000324E" w:rsidRPr="003261C2" w:rsidRDefault="0000324E" w:rsidP="003261C2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  <w:p w14:paraId="1DAA2747" w14:textId="5D15FCCF" w:rsidR="00F00C40" w:rsidRPr="003261C2" w:rsidRDefault="002D3A56" w:rsidP="003261C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Durante todo el año escolar.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AE895" w14:textId="77777777" w:rsidR="0000324E" w:rsidRPr="003261C2" w:rsidRDefault="0000324E" w:rsidP="003261C2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  <w:p w14:paraId="23B17FA7" w14:textId="53C8CA88" w:rsidR="00F00C40" w:rsidRPr="003261C2" w:rsidRDefault="00210146" w:rsidP="003261C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Internet, equipos de </w:t>
            </w:r>
            <w:r w:rsidR="007D7B58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cómputo</w:t>
            </w:r>
            <w:r w:rsidR="007D7B58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,</w:t>
            </w:r>
            <w:r w:rsidR="0016749B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video B</w:t>
            </w:r>
            <w:r w:rsidR="00A97484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eam,</w:t>
            </w:r>
            <w:r w:rsidR="00533154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</w:t>
            </w:r>
            <w:r w:rsidR="007D7B58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televisores,</w:t>
            </w:r>
            <w:r w:rsidR="00EB22D0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uso</w:t>
            </w:r>
            <w:r w:rsidR="00A97484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de teléfonos </w:t>
            </w:r>
            <w:r w:rsidR="00B12B1E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móviles</w:t>
            </w:r>
            <w:r w:rsidR="007D7B58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en especial con los estudiantes de secundaria</w:t>
            </w:r>
            <w:r w:rsidR="00B12B1E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3D8A9" w14:textId="77777777" w:rsidR="002073C6" w:rsidRPr="003261C2" w:rsidRDefault="002073C6" w:rsidP="003261C2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  <w:p w14:paraId="6B7ADE44" w14:textId="61B4FBD6" w:rsidR="00F00C40" w:rsidRPr="003261C2" w:rsidRDefault="00F00C40" w:rsidP="003261C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Docentes, directivo</w:t>
            </w:r>
          </w:p>
        </w:tc>
      </w:tr>
      <w:tr w:rsidR="00F00C40" w14:paraId="22B04B58" w14:textId="77777777" w:rsidTr="00F00C40"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B45D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  <w:p w14:paraId="0DF21810" w14:textId="0D74509B" w:rsidR="00F00C40" w:rsidRDefault="00F05705" w:rsidP="0000324E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INGLES</w:t>
            </w:r>
          </w:p>
          <w:p w14:paraId="1B91CA8C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42132" w14:textId="77777777" w:rsidR="00F00C40" w:rsidRPr="003261C2" w:rsidRDefault="00F00C40" w:rsidP="003261C2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75649E3D" w14:textId="4407D915" w:rsidR="00F63366" w:rsidRPr="003261C2" w:rsidRDefault="00F63366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Implementar estrategias que permitan fortalecer las competencias aprendizajes del inglés: Lectura, Gramática, Comunicativa desde</w:t>
            </w:r>
            <w:r w:rsidR="007D7B58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primaria hasta la secundaria</w:t>
            </w: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. </w:t>
            </w:r>
          </w:p>
          <w:p w14:paraId="4D489379" w14:textId="5F3AE07C" w:rsidR="00717AA4" w:rsidRPr="003261C2" w:rsidRDefault="00717AA4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un registro o planeador donde se lleve una secuencia </w:t>
            </w:r>
            <w:r w:rsidR="008A34D1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lógica y adecuada </w:t>
            </w: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de los temas a enseñar a los alumnos en determinada asignatura.</w:t>
            </w:r>
            <w:r w:rsidR="00173E6E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(Sujeto a estarse actualizando y complementado a medida que van surgiendo aspectos que pueden mejorar la adquisición </w:t>
            </w:r>
            <w:r w:rsidR="00F74A94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del aprendizaje en </w:t>
            </w:r>
            <w:r w:rsidR="00173E6E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dicha asignatura)</w:t>
            </w:r>
          </w:p>
          <w:p w14:paraId="06639893" w14:textId="1BB44888" w:rsidR="00803E3B" w:rsidRPr="003261C2" w:rsidRDefault="003261C2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Utiliza las</w:t>
            </w:r>
            <w:r w:rsidR="00C005EB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herramientas tecnológicas que son fundamentales en el proceso de enseñanza – aprendizaje en la asignatura de inglés. Donde el niño puede aprender la escritura </w:t>
            </w:r>
            <w:r w:rsidR="00C005EB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lastRenderedPageBreak/>
              <w:t>y pronunciación adecuada de este idioma extranjero.</w:t>
            </w:r>
          </w:p>
          <w:p w14:paraId="1AB1EFCD" w14:textId="15083BCC" w:rsidR="00803E3B" w:rsidRPr="003261C2" w:rsidRDefault="00803E3B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Uso de material didáctico donde el alumno se apropia más del conocimiento ya que a través de estos materiales absorbe y comparte con otros lo que ve, lo que pronuncia y aprende.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3B0E" w14:textId="77777777" w:rsidR="00F00C40" w:rsidRPr="003261C2" w:rsidRDefault="00F00C40" w:rsidP="003261C2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0F6B48AD" w14:textId="374BCFB6" w:rsidR="00F00C40" w:rsidRPr="003261C2" w:rsidRDefault="00DD38BF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Durante todo el año escolar.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FDE5B" w14:textId="77777777" w:rsidR="00F00C40" w:rsidRPr="003261C2" w:rsidRDefault="00F00C40" w:rsidP="003261C2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05B3295A" w14:textId="71FAAD9D" w:rsidR="0016749B" w:rsidRPr="003261C2" w:rsidRDefault="0016749B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Uso de plataformas virtuales dedicadas a enseñar </w:t>
            </w:r>
            <w:r w:rsidR="005C00F2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inglés. (Usar las </w:t>
            </w:r>
            <w:r w:rsidR="00EC5F46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gratis,</w:t>
            </w:r>
            <w:r w:rsidR="00B228AA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por ejemplo: Duolingo ingles gratis</w:t>
            </w:r>
            <w:r w:rsidR="005C00F2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)</w:t>
            </w:r>
          </w:p>
          <w:p w14:paraId="26F5599E" w14:textId="77777777" w:rsidR="00F00C40" w:rsidRPr="003261C2" w:rsidRDefault="0016749B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Fotocopias, video B</w:t>
            </w:r>
            <w:r w:rsidR="00F00C40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eam.</w:t>
            </w:r>
          </w:p>
          <w:p w14:paraId="28BDB39A" w14:textId="77777777" w:rsidR="0016749B" w:rsidRPr="003261C2" w:rsidRDefault="0016749B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Material didáctico.</w:t>
            </w:r>
          </w:p>
          <w:p w14:paraId="753FF060" w14:textId="7A2699BA" w:rsidR="0016749B" w:rsidRPr="003261C2" w:rsidRDefault="0016749B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Juegos </w:t>
            </w:r>
            <w:r w:rsidR="00EC5F46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en ingles que buscan la </w:t>
            </w: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interacción grupal</w:t>
            </w:r>
          </w:p>
          <w:p w14:paraId="0050BA9F" w14:textId="77777777" w:rsidR="0016749B" w:rsidRPr="003261C2" w:rsidRDefault="00F745BA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Talento humano (profesional o licenciado en lenguas extranjeras que nos pueden apoyar</w:t>
            </w:r>
            <w:r w:rsidR="00CF1606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y asesorar</w:t>
            </w:r>
            <w:r w:rsidR="00B07935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).</w:t>
            </w:r>
          </w:p>
          <w:p w14:paraId="017BBCDB" w14:textId="77777777" w:rsidR="00CF1606" w:rsidRPr="003261C2" w:rsidRDefault="00CF1606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Libros de textos actualizados.</w:t>
            </w:r>
          </w:p>
          <w:p w14:paraId="030C1CC2" w14:textId="058B3169" w:rsidR="00CF1606" w:rsidRPr="003261C2" w:rsidRDefault="00CF1606" w:rsidP="003261C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Aumentar la intensidad horaria en los grados de básica secundaria para fortalecer conocimientos.</w:t>
            </w:r>
          </w:p>
          <w:p w14:paraId="02A8B8E7" w14:textId="305D720F" w:rsidR="00CF1606" w:rsidRPr="003261C2" w:rsidRDefault="00CF1606" w:rsidP="001E3F12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A18D6" w14:textId="77777777" w:rsidR="00F00C40" w:rsidRPr="003261C2" w:rsidRDefault="00F00C40" w:rsidP="003261C2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6D2795F2" w14:textId="4CB01D8D" w:rsidR="00F00C40" w:rsidRPr="003261C2" w:rsidRDefault="001E3F12" w:rsidP="003261C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Docentes, </w:t>
            </w:r>
            <w:r w:rsidR="00F00C40" w:rsidRPr="003261C2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y directivo</w:t>
            </w:r>
          </w:p>
        </w:tc>
      </w:tr>
      <w:tr w:rsidR="00F00C40" w14:paraId="4E9B2604" w14:textId="77777777" w:rsidTr="00E85744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EFAF1B" w14:textId="02B80118" w:rsidR="00866837" w:rsidRDefault="00866837">
            <w:pPr>
              <w:spacing w:after="0" w:line="240" w:lineRule="auto"/>
              <w:rPr>
                <w:b/>
                <w:shd w:val="clear" w:color="auto" w:fill="FFFFFF"/>
              </w:rPr>
            </w:pPr>
          </w:p>
          <w:p w14:paraId="71F194A0" w14:textId="1E41BCAB" w:rsidR="00F00C40" w:rsidRDefault="00F05705">
            <w:pPr>
              <w:spacing w:after="0" w:line="240" w:lineRule="aut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PROBLEMAS DE APRENDIZAJE</w:t>
            </w:r>
          </w:p>
          <w:p w14:paraId="5BDFB9C1" w14:textId="36AE009E" w:rsidR="00F00C40" w:rsidRDefault="00F00C40">
            <w:pPr>
              <w:spacing w:after="0" w:line="240" w:lineRule="auto"/>
              <w:rPr>
                <w:b/>
                <w:shd w:val="clear" w:color="auto" w:fill="FFFFFF"/>
              </w:rPr>
            </w:pPr>
          </w:p>
          <w:p w14:paraId="30E6163A" w14:textId="77777777" w:rsidR="00F00C40" w:rsidRDefault="00F00C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FE3705E" w14:textId="77777777" w:rsidR="00866837" w:rsidRPr="00EB22D0" w:rsidRDefault="00866837" w:rsidP="00EB22D0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  <w:p w14:paraId="59A29F80" w14:textId="3AC34CB4" w:rsidR="002D6218" w:rsidRPr="00EB22D0" w:rsidRDefault="00D5016D" w:rsidP="00EB22D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Identificación de problemas y necesidades especiales en los estudiantes. </w:t>
            </w:r>
          </w:p>
          <w:p w14:paraId="71626077" w14:textId="658ADF94" w:rsidR="00D5016D" w:rsidRPr="00EB22D0" w:rsidRDefault="00D5016D" w:rsidP="00EB22D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Estrategias didácticas y pedagogías inclusivas DUA y PIAR</w:t>
            </w:r>
          </w:p>
          <w:p w14:paraId="595D7A8F" w14:textId="77777777" w:rsidR="00D5016D" w:rsidRPr="00EB22D0" w:rsidRDefault="00D5016D" w:rsidP="00EB22D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Curso estrategias pedagógicas aprendizaje</w:t>
            </w:r>
          </w:p>
          <w:p w14:paraId="05EF853E" w14:textId="4A8487E0" w:rsidR="00AE43B7" w:rsidRPr="00EB22D0" w:rsidRDefault="00AE43B7" w:rsidP="00EB22D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Capacitación de lenguaje de señas. 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33FFD75" w14:textId="3EC3063C" w:rsidR="0074316B" w:rsidRPr="00EB22D0" w:rsidRDefault="0074316B" w:rsidP="00EB22D0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50D74AA7" w14:textId="5F96E45A" w:rsidR="00F00C40" w:rsidRPr="00EB22D0" w:rsidRDefault="00D5016D" w:rsidP="00EB22D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Capacitación periódica. </w:t>
            </w:r>
            <w:r w:rsidR="00CA1636"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15D2767" w14:textId="5AECE90E" w:rsidR="0074316B" w:rsidRPr="00EB22D0" w:rsidRDefault="0074316B" w:rsidP="00EB22D0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6E57CC2C" w14:textId="0DE62599" w:rsidR="00F00C40" w:rsidRPr="001E3F12" w:rsidRDefault="00F00C40" w:rsidP="001E3F12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>Documentación del MEN</w:t>
            </w:r>
          </w:p>
          <w:p w14:paraId="6A949D3E" w14:textId="77777777" w:rsidR="002D6218" w:rsidRPr="001E3F12" w:rsidRDefault="004869B2" w:rsidP="001E3F12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 xml:space="preserve">Talento humano. Profesional idóneo para manejar o abarcar problemas de aprendizaje en los alumnos. </w:t>
            </w:r>
          </w:p>
          <w:p w14:paraId="39409637" w14:textId="69361922" w:rsidR="00F00C40" w:rsidRPr="001E3F12" w:rsidRDefault="002D6218" w:rsidP="001E3F12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>Fotocopias, material impreso.</w:t>
            </w:r>
          </w:p>
          <w:p w14:paraId="5B6F2FBA" w14:textId="4E98C44F" w:rsidR="002D6218" w:rsidRPr="001E3F12" w:rsidRDefault="002D6218" w:rsidP="001E3F12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>Uso de herramientas tecnológicas.</w:t>
            </w:r>
          </w:p>
          <w:p w14:paraId="2076E22B" w14:textId="5386CE82" w:rsidR="00F00C40" w:rsidRPr="00EB22D0" w:rsidRDefault="00F00C40" w:rsidP="00EB22D0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CF597A" w14:textId="77777777" w:rsidR="00F00C40" w:rsidRPr="00EB22D0" w:rsidRDefault="00F00C40" w:rsidP="00EB22D0">
            <w:pPr>
              <w:spacing w:after="0" w:line="240" w:lineRule="auto"/>
              <w:jc w:val="both"/>
              <w:rPr>
                <w:rFonts w:cstheme="minorHAnsi"/>
                <w:bCs/>
                <w:shd w:val="clear" w:color="auto" w:fill="FFFFFF"/>
              </w:rPr>
            </w:pPr>
          </w:p>
          <w:p w14:paraId="2CA8463C" w14:textId="602E938C" w:rsidR="00F00C40" w:rsidRPr="00EB22D0" w:rsidRDefault="009713D0" w:rsidP="00EB22D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t>Docentes, directivo,</w:t>
            </w:r>
          </w:p>
        </w:tc>
      </w:tr>
      <w:tr w:rsidR="00E85744" w14:paraId="28863924" w14:textId="77777777" w:rsidTr="00E85744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993483" w14:textId="77777777" w:rsidR="00E85744" w:rsidRDefault="00E85744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80674B" w14:textId="77777777" w:rsidR="00E85744" w:rsidRPr="00EB22D0" w:rsidRDefault="00E85744" w:rsidP="00866837">
            <w:pPr>
              <w:pStyle w:val="Prrafodelista"/>
              <w:ind w:left="360"/>
              <w:rPr>
                <w:rFonts w:asciiTheme="minorHAnsi" w:hAnsiTheme="minorHAnsi" w:cstheme="minorHAnsi"/>
                <w:b/>
                <w:sz w:val="20"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07A30E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071ED7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36CDE9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E85744" w14:paraId="0E32FAC3" w14:textId="77777777" w:rsidTr="00F63366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3E7CAC" w14:textId="77777777" w:rsidR="00E85744" w:rsidRDefault="00E85744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41BE75" w14:textId="5058B1B8" w:rsidR="00E85744" w:rsidRPr="00EB22D0" w:rsidRDefault="00E85744" w:rsidP="00F63366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345E88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1B3A96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A3424B" w14:textId="77777777" w:rsidR="00E85744" w:rsidRPr="00EB22D0" w:rsidRDefault="00E85744">
            <w:pPr>
              <w:spacing w:after="0" w:line="240" w:lineRule="auto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63366" w14:paraId="564C0498" w14:textId="77777777" w:rsidTr="003261C2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A452B33" w14:textId="4707FD21" w:rsidR="00F63366" w:rsidRPr="00F63366" w:rsidRDefault="00F63366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F63366">
              <w:rPr>
                <w:b/>
                <w:shd w:val="clear" w:color="auto" w:fill="FFFFFF"/>
              </w:rPr>
              <w:t>Pruebas Externas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96258F" w14:textId="2305B811" w:rsidR="00F63366" w:rsidRPr="00EB22D0" w:rsidRDefault="001E3F12" w:rsidP="00F63366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Revisar</w:t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plan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es</w:t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F63366" w:rsidRPr="00EB22D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área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y  verificar si las competencias</w:t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están basadas en los </w:t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DBA de cada área y los </w:t>
            </w:r>
            <w:r w:rsidR="00F63366" w:rsidRPr="00EB22D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estándares, </w:t>
            </w:r>
            <w:r w:rsidR="00F63366" w:rsidRPr="00EB22D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>temáticas evaluadas</w:t>
            </w:r>
            <w:r w:rsidR="00F63366" w:rsidRPr="00EB22D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 w:rsidR="00F63366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el ICFES.</w:t>
            </w:r>
          </w:p>
          <w:p w14:paraId="4F12AD11" w14:textId="5993AFA9" w:rsidR="00F63366" w:rsidRDefault="00F63366" w:rsidP="00F63366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Elaboración de preguntas contextualizas tipo ICFES. </w:t>
            </w:r>
          </w:p>
          <w:p w14:paraId="11C6D3CB" w14:textId="0FCB4496" w:rsidR="009713D0" w:rsidRPr="00EB22D0" w:rsidRDefault="009713D0" w:rsidP="00F63366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Realizar al menos dos simulacros por el año</w:t>
            </w:r>
          </w:p>
          <w:p w14:paraId="3A96FEB9" w14:textId="1D4142F9" w:rsidR="00F63366" w:rsidRPr="00EB22D0" w:rsidRDefault="00F63366" w:rsidP="00F63366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Interpretación de resultados de prue</w:t>
            </w:r>
            <w:r w:rsidR="001E3F1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bas externas</w:t>
            </w: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.</w:t>
            </w:r>
            <w:r w:rsidRPr="00EB22D0">
              <w:rPr>
                <w:rStyle w:val="markedcontent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B6C5B7" w14:textId="27049785" w:rsidR="00F63366" w:rsidRPr="00EB22D0" w:rsidRDefault="003261C2" w:rsidP="003261C2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  <w:r w:rsidRPr="00EB22D0"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  <w:lastRenderedPageBreak/>
              <w:t>Capacitación Periódica</w:t>
            </w: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2B5246" w14:textId="77777777" w:rsidR="009713D0" w:rsidRPr="001E3F12" w:rsidRDefault="009713D0" w:rsidP="009713D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>Fotocopias, material impreso.</w:t>
            </w:r>
          </w:p>
          <w:p w14:paraId="77CBD465" w14:textId="6A0000E6" w:rsidR="00F63366" w:rsidRPr="009713D0" w:rsidRDefault="009713D0" w:rsidP="009713D0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0"/>
                <w:shd w:val="clear" w:color="auto" w:fill="FFFFFF"/>
              </w:rPr>
            </w:pPr>
            <w:r w:rsidRPr="009713D0">
              <w:rPr>
                <w:rFonts w:cstheme="minorHAnsi"/>
                <w:bCs/>
                <w:sz w:val="20"/>
                <w:shd w:val="clear" w:color="auto" w:fill="FFFFFF"/>
              </w:rPr>
              <w:t>Uso de herramientas tecnológicas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A01B81" w14:textId="72D47920" w:rsidR="00F63366" w:rsidRPr="009713D0" w:rsidRDefault="00EB22D0" w:rsidP="009713D0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sz w:val="20"/>
                <w:shd w:val="clear" w:color="auto" w:fill="FFFFFF"/>
              </w:rPr>
            </w:pPr>
            <w:r w:rsidRPr="009713D0">
              <w:rPr>
                <w:rFonts w:cstheme="minorHAnsi"/>
                <w:bCs/>
                <w:sz w:val="20"/>
                <w:shd w:val="clear" w:color="auto" w:fill="FFFFFF"/>
              </w:rPr>
              <w:t>D</w:t>
            </w:r>
            <w:r w:rsidR="009713D0" w:rsidRPr="009713D0">
              <w:rPr>
                <w:rFonts w:cstheme="minorHAnsi"/>
                <w:bCs/>
                <w:sz w:val="20"/>
                <w:shd w:val="clear" w:color="auto" w:fill="FFFFFF"/>
              </w:rPr>
              <w:t xml:space="preserve">ocentes, </w:t>
            </w:r>
            <w:r w:rsidRPr="009713D0">
              <w:rPr>
                <w:rFonts w:cstheme="minorHAnsi"/>
                <w:bCs/>
                <w:sz w:val="20"/>
                <w:shd w:val="clear" w:color="auto" w:fill="FFFFFF"/>
              </w:rPr>
              <w:t xml:space="preserve"> y directivo</w:t>
            </w:r>
          </w:p>
        </w:tc>
      </w:tr>
      <w:tr w:rsidR="003261C2" w14:paraId="3438D7DA" w14:textId="77777777" w:rsidTr="003261C2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A0DF9D" w14:textId="77777777" w:rsidR="003261C2" w:rsidRPr="00F63366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FAF872B" w14:textId="77777777" w:rsidR="003261C2" w:rsidRPr="00F63366" w:rsidRDefault="003261C2" w:rsidP="003261C2">
            <w:pPr>
              <w:pStyle w:val="Prrafodelista"/>
              <w:ind w:left="360"/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E13D49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F8E9FD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359243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</w:tr>
      <w:tr w:rsidR="003261C2" w14:paraId="07A5619D" w14:textId="77777777" w:rsidTr="003261C2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A8DC95" w14:textId="77777777" w:rsidR="003261C2" w:rsidRPr="00F63366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4843AF" w14:textId="77777777" w:rsidR="003261C2" w:rsidRDefault="003261C2" w:rsidP="003261C2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Fortalecer el análisis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e interpretación de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textos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72307FC" w14:textId="0C841ACE" w:rsidR="009713D0" w:rsidRPr="003261C2" w:rsidRDefault="009713D0" w:rsidP="003261C2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Fortalecer la resolución de problemas matemáticos.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62FCE" w14:textId="2C946407" w:rsidR="003261C2" w:rsidRPr="003261C2" w:rsidRDefault="003261C2" w:rsidP="003261C2">
            <w:pPr>
              <w:pStyle w:val="Prrafodelista"/>
              <w:numPr>
                <w:ilvl w:val="0"/>
                <w:numId w:val="6"/>
              </w:numPr>
              <w:rPr>
                <w:bCs/>
                <w:sz w:val="20"/>
                <w:shd w:val="clear" w:color="auto" w:fill="FFFFFF"/>
              </w:rPr>
            </w:pPr>
            <w:r w:rsidRPr="003261C2">
              <w:rPr>
                <w:bCs/>
                <w:sz w:val="20"/>
                <w:shd w:val="clear" w:color="auto" w:fill="FFFFFF"/>
              </w:rPr>
              <w:t>Durante todo el año escolar.</w:t>
            </w: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622EC0" w14:textId="77777777" w:rsidR="009713D0" w:rsidRPr="001E3F12" w:rsidRDefault="009713D0" w:rsidP="009713D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bCs/>
                <w:sz w:val="20"/>
                <w:shd w:val="clear" w:color="auto" w:fill="FFFFFF"/>
              </w:rPr>
            </w:pPr>
            <w:r w:rsidRPr="001E3F12">
              <w:rPr>
                <w:rFonts w:cstheme="minorHAnsi"/>
                <w:bCs/>
                <w:sz w:val="20"/>
                <w:shd w:val="clear" w:color="auto" w:fill="FFFFFF"/>
              </w:rPr>
              <w:t>Fotocopias, material impreso.</w:t>
            </w:r>
          </w:p>
          <w:p w14:paraId="6094C2D5" w14:textId="3FA84448" w:rsidR="003261C2" w:rsidRDefault="009713D0" w:rsidP="009713D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9713D0">
              <w:rPr>
                <w:rFonts w:cstheme="minorHAnsi"/>
                <w:bCs/>
                <w:shd w:val="clear" w:color="auto" w:fill="FFFFFF"/>
              </w:rPr>
              <w:t>Uso de herramientas tecnológicas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34CC8" w14:textId="02FB8EF3" w:rsidR="003261C2" w:rsidRDefault="00EB22D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3261C2">
              <w:rPr>
                <w:rFonts w:cstheme="minorHAnsi"/>
                <w:bCs/>
                <w:shd w:val="clear" w:color="auto" w:fill="FFFFFF"/>
              </w:rPr>
              <w:t>Docentes, tutor y directivo</w:t>
            </w:r>
          </w:p>
        </w:tc>
      </w:tr>
      <w:tr w:rsidR="003261C2" w14:paraId="359850E5" w14:textId="77777777" w:rsidTr="00F00C40">
        <w:tc>
          <w:tcPr>
            <w:tcW w:w="28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556A0" w14:textId="4CCAB758" w:rsidR="003261C2" w:rsidRPr="00F63366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Comunidades de aprendizaje por áreas. 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C72C2" w14:textId="77777777" w:rsidR="003261C2" w:rsidRDefault="003261C2" w:rsidP="003261C2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Establecer estrategias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didácticas que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permitan fortalecer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el aprendizaje de la estadística y geometría. </w:t>
            </w:r>
          </w:p>
          <w:p w14:paraId="340196D2" w14:textId="77777777" w:rsidR="003261C2" w:rsidRDefault="003261C2" w:rsidP="00EB22D0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Implementar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estrategias que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permitan fortalecer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las competencias de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explicación de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fenómenos 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1C2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indagación enfocados</w:t>
            </w:r>
            <w:r w:rsid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2D0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hacia el componente</w:t>
            </w:r>
            <w:r w:rsid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2D0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de la Ciencia</w:t>
            </w:r>
            <w:r w:rsid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2D0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Tecnología y</w:t>
            </w:r>
            <w:r w:rsid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2D0"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Sociedad</w:t>
            </w: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E8F87D" w14:textId="2513D755" w:rsidR="00EB22D0" w:rsidRPr="00EB22D0" w:rsidRDefault="00EB22D0" w:rsidP="00EB22D0">
            <w:pPr>
              <w:pStyle w:val="Prrafodelista"/>
              <w:numPr>
                <w:ilvl w:val="0"/>
                <w:numId w:val="6"/>
              </w:numPr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Aplicar estrategias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didácticas que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permitan fortalecer la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22D0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lectura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crítica. 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1AE5F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B5FFA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E087C" w14:textId="77777777" w:rsidR="003261C2" w:rsidRDefault="003261C2">
            <w:pPr>
              <w:spacing w:after="0" w:line="240" w:lineRule="auto"/>
              <w:rPr>
                <w:b/>
                <w:shd w:val="clear" w:color="auto" w:fill="FFFFFF"/>
              </w:rPr>
            </w:pPr>
          </w:p>
        </w:tc>
      </w:tr>
    </w:tbl>
    <w:p w14:paraId="3A9A4CCB" w14:textId="77777777" w:rsidR="009D3EF8" w:rsidRDefault="009D3EF8"/>
    <w:p w14:paraId="72659C44" w14:textId="77777777" w:rsidR="00BF1530" w:rsidRDefault="00BF1530"/>
    <w:sectPr w:rsidR="00BF1530" w:rsidSect="00F00C40">
      <w:headerReference w:type="default" r:id="rId8"/>
      <w:pgSz w:w="17858" w:h="12183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BD1F" w14:textId="77777777" w:rsidR="00DC4352" w:rsidRDefault="00DC4352" w:rsidP="00F00C40">
      <w:pPr>
        <w:spacing w:after="0" w:line="240" w:lineRule="auto"/>
      </w:pPr>
      <w:r>
        <w:separator/>
      </w:r>
    </w:p>
  </w:endnote>
  <w:endnote w:type="continuationSeparator" w:id="0">
    <w:p w14:paraId="2B0552C7" w14:textId="77777777" w:rsidR="00DC4352" w:rsidRDefault="00DC4352" w:rsidP="00F0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0567" w14:textId="77777777" w:rsidR="00DC4352" w:rsidRDefault="00DC4352" w:rsidP="00F00C40">
      <w:pPr>
        <w:spacing w:after="0" w:line="240" w:lineRule="auto"/>
      </w:pPr>
      <w:r>
        <w:separator/>
      </w:r>
    </w:p>
  </w:footnote>
  <w:footnote w:type="continuationSeparator" w:id="0">
    <w:p w14:paraId="3F948A2A" w14:textId="77777777" w:rsidR="00DC4352" w:rsidRDefault="00DC4352" w:rsidP="00F0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6679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>
      <w:rPr>
        <w:rFonts w:ascii="Times New Roman" w:eastAsia="Times New Roman" w:hAnsi="Times New Roman" w:cs="Times New Roman"/>
        <w:b/>
        <w:noProof/>
        <w:sz w:val="18"/>
        <w:szCs w:val="18"/>
        <w:lang w:eastAsia="es-CO"/>
      </w:rPr>
      <w:drawing>
        <wp:anchor distT="0" distB="0" distL="114300" distR="114300" simplePos="0" relativeHeight="251659264" behindDoc="0" locked="0" layoutInCell="1" allowOverlap="1" wp14:anchorId="609A5C15" wp14:editId="1CCB82D9">
          <wp:simplePos x="0" y="0"/>
          <wp:positionH relativeFrom="column">
            <wp:posOffset>7398385</wp:posOffset>
          </wp:positionH>
          <wp:positionV relativeFrom="paragraph">
            <wp:posOffset>34925</wp:posOffset>
          </wp:positionV>
          <wp:extent cx="581025" cy="757555"/>
          <wp:effectExtent l="0" t="0" r="0" b="4445"/>
          <wp:wrapNone/>
          <wp:docPr id="1" name="Imagen 1" descr="F:\bandera y escudo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bandera y escudo 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93B"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60288" behindDoc="0" locked="0" layoutInCell="1" allowOverlap="1" wp14:anchorId="466783EA" wp14:editId="0C3C93FC">
          <wp:simplePos x="0" y="0"/>
          <wp:positionH relativeFrom="column">
            <wp:posOffset>136187</wp:posOffset>
          </wp:positionH>
          <wp:positionV relativeFrom="paragraph">
            <wp:posOffset>138606</wp:posOffset>
          </wp:positionV>
          <wp:extent cx="552450" cy="673100"/>
          <wp:effectExtent l="0" t="0" r="0" b="0"/>
          <wp:wrapNone/>
          <wp:docPr id="2" name="Imagen 2" descr="ESCUDO SOMBRA 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SOMBRA lo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SECRETARIA DE EDUCACION DE NORTE DE SANTANDER</w:t>
    </w:r>
  </w:p>
  <w:p w14:paraId="294F0FB8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MUNICIPIO DE CUCUTILLA</w:t>
    </w:r>
  </w:p>
  <w:p w14:paraId="591ABE90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CENTRO EDUCATIVO RURAL CUCUTILLITA</w:t>
    </w:r>
  </w:p>
  <w:p w14:paraId="720D8768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CREADO POR DECRETO No 00252 DEL 12 DE ABRIL DE 2005</w:t>
    </w:r>
  </w:p>
  <w:p w14:paraId="0C108C9B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7"/>
        <w:tab w:val="center" w:pos="441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(Aprobación de Estudios Res. 001728 del 13de noviembre de 2009)</w:t>
    </w:r>
  </w:p>
  <w:p w14:paraId="71EED878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 xml:space="preserve">DANE Nº 254223000110 </w:t>
    </w:r>
  </w:p>
  <w:p w14:paraId="72F35C57" w14:textId="77777777" w:rsidR="00533154" w:rsidRPr="00C42407" w:rsidRDefault="00533154" w:rsidP="00533154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es-ES"/>
      </w:rPr>
    </w:pPr>
    <w:r w:rsidRPr="00C42407">
      <w:rPr>
        <w:rFonts w:ascii="Times New Roman" w:eastAsia="Times New Roman" w:hAnsi="Times New Roman" w:cs="Times New Roman"/>
        <w:b/>
        <w:sz w:val="18"/>
        <w:szCs w:val="18"/>
        <w:lang w:eastAsia="es-ES"/>
      </w:rPr>
      <w:t>NIT Nº 900068688-4</w:t>
    </w:r>
  </w:p>
  <w:p w14:paraId="7D2A7368" w14:textId="77777777" w:rsidR="00533154" w:rsidRDefault="00533154" w:rsidP="00533154">
    <w:pPr>
      <w:pStyle w:val="Encabezado"/>
    </w:pPr>
  </w:p>
  <w:p w14:paraId="69FAC5FD" w14:textId="77777777" w:rsidR="00F00C40" w:rsidRPr="00533154" w:rsidRDefault="00F00C40" w:rsidP="005331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012"/>
    <w:multiLevelType w:val="hybridMultilevel"/>
    <w:tmpl w:val="1B2CCE2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2E21"/>
    <w:multiLevelType w:val="hybridMultilevel"/>
    <w:tmpl w:val="EF96E03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0E58"/>
    <w:multiLevelType w:val="hybridMultilevel"/>
    <w:tmpl w:val="69545A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E2A1D"/>
    <w:multiLevelType w:val="hybridMultilevel"/>
    <w:tmpl w:val="90C66A1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73F9C"/>
    <w:multiLevelType w:val="hybridMultilevel"/>
    <w:tmpl w:val="9F96EDD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B6443"/>
    <w:multiLevelType w:val="hybridMultilevel"/>
    <w:tmpl w:val="B2A88B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364B"/>
    <w:multiLevelType w:val="hybridMultilevel"/>
    <w:tmpl w:val="041E57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B520E"/>
    <w:multiLevelType w:val="hybridMultilevel"/>
    <w:tmpl w:val="36B046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08C6"/>
    <w:multiLevelType w:val="hybridMultilevel"/>
    <w:tmpl w:val="B7D61C4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40"/>
    <w:rsid w:val="0000324E"/>
    <w:rsid w:val="00046269"/>
    <w:rsid w:val="000B02D5"/>
    <w:rsid w:val="000C4A55"/>
    <w:rsid w:val="000E487A"/>
    <w:rsid w:val="000E7C8B"/>
    <w:rsid w:val="00135D7B"/>
    <w:rsid w:val="0013655F"/>
    <w:rsid w:val="0016749B"/>
    <w:rsid w:val="00173E6E"/>
    <w:rsid w:val="001E3F12"/>
    <w:rsid w:val="002073C6"/>
    <w:rsid w:val="00210146"/>
    <w:rsid w:val="00245CD1"/>
    <w:rsid w:val="00261535"/>
    <w:rsid w:val="002C4AC5"/>
    <w:rsid w:val="002D3A56"/>
    <w:rsid w:val="002D6218"/>
    <w:rsid w:val="002E067A"/>
    <w:rsid w:val="003261C2"/>
    <w:rsid w:val="003700EC"/>
    <w:rsid w:val="003C3304"/>
    <w:rsid w:val="004141C8"/>
    <w:rsid w:val="004869B2"/>
    <w:rsid w:val="00494204"/>
    <w:rsid w:val="00497C00"/>
    <w:rsid w:val="004A55E0"/>
    <w:rsid w:val="004C0A78"/>
    <w:rsid w:val="0051537D"/>
    <w:rsid w:val="00533154"/>
    <w:rsid w:val="005617C2"/>
    <w:rsid w:val="00583776"/>
    <w:rsid w:val="0059007F"/>
    <w:rsid w:val="005C00F2"/>
    <w:rsid w:val="0069672F"/>
    <w:rsid w:val="006C58E6"/>
    <w:rsid w:val="007072DB"/>
    <w:rsid w:val="00717AA4"/>
    <w:rsid w:val="0074316B"/>
    <w:rsid w:val="007611BD"/>
    <w:rsid w:val="007D63CA"/>
    <w:rsid w:val="007D7B58"/>
    <w:rsid w:val="00803E3B"/>
    <w:rsid w:val="008138A0"/>
    <w:rsid w:val="00822426"/>
    <w:rsid w:val="00843144"/>
    <w:rsid w:val="00866837"/>
    <w:rsid w:val="008A34D1"/>
    <w:rsid w:val="008A5E93"/>
    <w:rsid w:val="00905FE1"/>
    <w:rsid w:val="00930528"/>
    <w:rsid w:val="00957072"/>
    <w:rsid w:val="00962B74"/>
    <w:rsid w:val="009713D0"/>
    <w:rsid w:val="00972A91"/>
    <w:rsid w:val="0098425F"/>
    <w:rsid w:val="009D3EF8"/>
    <w:rsid w:val="00A16481"/>
    <w:rsid w:val="00A20693"/>
    <w:rsid w:val="00A20A3C"/>
    <w:rsid w:val="00A50D46"/>
    <w:rsid w:val="00A97484"/>
    <w:rsid w:val="00AE43B7"/>
    <w:rsid w:val="00AF4309"/>
    <w:rsid w:val="00B07935"/>
    <w:rsid w:val="00B10801"/>
    <w:rsid w:val="00B12B1E"/>
    <w:rsid w:val="00B228AA"/>
    <w:rsid w:val="00B55E2C"/>
    <w:rsid w:val="00BC053A"/>
    <w:rsid w:val="00BC1E74"/>
    <w:rsid w:val="00BD498A"/>
    <w:rsid w:val="00BD6C0F"/>
    <w:rsid w:val="00BF1530"/>
    <w:rsid w:val="00C005EB"/>
    <w:rsid w:val="00CA1636"/>
    <w:rsid w:val="00CA3227"/>
    <w:rsid w:val="00CF1606"/>
    <w:rsid w:val="00D5016D"/>
    <w:rsid w:val="00DA69C7"/>
    <w:rsid w:val="00DC4352"/>
    <w:rsid w:val="00DD38BF"/>
    <w:rsid w:val="00DE4B03"/>
    <w:rsid w:val="00DF1F33"/>
    <w:rsid w:val="00E85744"/>
    <w:rsid w:val="00EB22D0"/>
    <w:rsid w:val="00EC5F46"/>
    <w:rsid w:val="00ED1BF6"/>
    <w:rsid w:val="00EF48CD"/>
    <w:rsid w:val="00F00C40"/>
    <w:rsid w:val="00F05705"/>
    <w:rsid w:val="00F11A5E"/>
    <w:rsid w:val="00F22EFF"/>
    <w:rsid w:val="00F63366"/>
    <w:rsid w:val="00F745BA"/>
    <w:rsid w:val="00F7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0814"/>
  <w15:docId w15:val="{797CF714-10C4-4735-8F5F-C4AFE34F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C40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C40"/>
    <w:pPr>
      <w:tabs>
        <w:tab w:val="center" w:pos="4419"/>
        <w:tab w:val="right" w:pos="8838"/>
      </w:tabs>
      <w:suppressAutoHyphens w:val="0"/>
      <w:spacing w:after="0" w:line="240" w:lineRule="auto"/>
    </w:pPr>
    <w:rPr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F00C40"/>
  </w:style>
  <w:style w:type="paragraph" w:styleId="Piedepgina">
    <w:name w:val="footer"/>
    <w:basedOn w:val="Normal"/>
    <w:link w:val="PiedepginaCar"/>
    <w:unhideWhenUsed/>
    <w:qFormat/>
    <w:rsid w:val="00F00C40"/>
    <w:pPr>
      <w:tabs>
        <w:tab w:val="center" w:pos="4419"/>
        <w:tab w:val="right" w:pos="8838"/>
      </w:tabs>
      <w:suppressAutoHyphens w:val="0"/>
      <w:spacing w:after="0" w:line="240" w:lineRule="auto"/>
    </w:pPr>
    <w:rPr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0C40"/>
  </w:style>
  <w:style w:type="paragraph" w:styleId="Prrafodelista">
    <w:name w:val="List Paragraph"/>
    <w:basedOn w:val="Normal"/>
    <w:uiPriority w:val="34"/>
    <w:qFormat/>
    <w:rsid w:val="00F00C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00C4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F6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CF07-9741-4B84-A8C8-FDBEE201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4</cp:revision>
  <dcterms:created xsi:type="dcterms:W3CDTF">2026-01-05T17:34:00Z</dcterms:created>
  <dcterms:modified xsi:type="dcterms:W3CDTF">2026-01-06T22:24:00Z</dcterms:modified>
</cp:coreProperties>
</file>