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31" w:rsidRDefault="00240531" w:rsidP="00666F4F">
      <w:pPr>
        <w:jc w:val="center"/>
        <w:rPr>
          <w:b/>
          <w:bCs/>
        </w:rPr>
      </w:pPr>
      <w:r w:rsidRPr="00240531">
        <w:rPr>
          <w:b/>
          <w:bCs/>
        </w:rPr>
        <w:t>CRONOGRAMA DE ACTIVIDADES – PPP CER LA MESA</w:t>
      </w:r>
    </w:p>
    <w:p w:rsidR="00240531" w:rsidRPr="00240531" w:rsidRDefault="00240531" w:rsidP="00666F4F">
      <w:pPr>
        <w:jc w:val="center"/>
        <w:rPr>
          <w:b/>
          <w:bCs/>
        </w:rPr>
      </w:pPr>
      <w:r w:rsidRPr="00240531">
        <w:rPr>
          <w:b/>
          <w:bCs/>
        </w:rPr>
        <w:t>PROYECTO PEDAGÓGICO PRODUCTIVO: HUERTA ESCOLAR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1"/>
      </w:tblGrid>
      <w:tr w:rsidR="00240531" w:rsidRPr="00240531" w:rsidTr="006850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pPr>
              <w:rPr>
                <w:b/>
                <w:bCs/>
              </w:rPr>
            </w:pPr>
            <w:r w:rsidRPr="00240531">
              <w:rPr>
                <w:b/>
                <w:bCs/>
              </w:rPr>
              <w:t>Mes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pPr>
              <w:rPr>
                <w:b/>
                <w:bCs/>
              </w:rPr>
            </w:pPr>
            <w:r w:rsidRPr="00240531">
              <w:rPr>
                <w:b/>
                <w:bCs/>
              </w:rPr>
              <w:t>Actividades Principales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Febrero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Socialización del proyecto con estudiantes y comunidad</w:t>
            </w:r>
            <w:r w:rsidRPr="00240531">
              <w:br/>
              <w:t>• Diagnóstico del terreno y herramientas disponibles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Marzo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Limpieza y adecuación del terreno</w:t>
            </w:r>
            <w:r w:rsidRPr="00240531">
              <w:br/>
              <w:t>• Preparación del suelo (abono orgánico, compost)</w:t>
            </w:r>
            <w:r w:rsidRPr="00240531">
              <w:br/>
              <w:t>• Diseño de eras o camas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Abril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Selección de semillas (hortalizas regionales)</w:t>
            </w:r>
            <w:r w:rsidRPr="00240531">
              <w:br/>
              <w:t>• Siembra directa y en almácigos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Mayo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Riego permanente</w:t>
            </w:r>
            <w:r w:rsidRPr="00240531">
              <w:br/>
              <w:t>• Control natural de plagas</w:t>
            </w:r>
            <w:r w:rsidRPr="00240531">
              <w:br/>
              <w:t>• Actividades pedagógicas (clases integradas)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Junio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Mantenimiento de cultivos</w:t>
            </w:r>
            <w:r w:rsidRPr="00240531">
              <w:br/>
              <w:t>• Registro de crecimiento y observación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Julio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Primera cosecha (según cultivo)</w:t>
            </w:r>
            <w:r w:rsidRPr="00240531">
              <w:br/>
              <w:t>• Uso de productos en el restaurante escolar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Agosto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Nueva siembra escalonada</w:t>
            </w:r>
            <w:r w:rsidRPr="00240531">
              <w:br/>
              <w:t>• Elaboración de abonos orgánicos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Septiembre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Mantenimiento general</w:t>
            </w:r>
            <w:r w:rsidRPr="00240531">
              <w:br/>
              <w:t>• Evaluación productiva y pedagógica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Octubre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Segunda cosecha</w:t>
            </w:r>
            <w:r w:rsidRPr="00240531">
              <w:br/>
              <w:t>• Socialización de resultados</w:t>
            </w:r>
          </w:p>
        </w:tc>
      </w:tr>
      <w:tr w:rsidR="00240531" w:rsidRPr="00240531" w:rsidTr="006850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31" w:rsidRPr="00240531" w:rsidRDefault="00240531" w:rsidP="00240531">
            <w:r w:rsidRPr="00240531">
              <w:t>Noviembre</w:t>
            </w:r>
          </w:p>
        </w:tc>
        <w:tc>
          <w:tcPr>
            <w:tcW w:w="8456" w:type="dxa"/>
            <w:vAlign w:val="center"/>
            <w:hideMark/>
          </w:tcPr>
          <w:p w:rsidR="00240531" w:rsidRPr="00240531" w:rsidRDefault="00240531" w:rsidP="00240531">
            <w:r w:rsidRPr="00240531">
              <w:t>• Cierre del proyecto</w:t>
            </w:r>
            <w:r w:rsidRPr="00240531">
              <w:br/>
              <w:t>• Evaluación final y propuestas de mejora</w:t>
            </w:r>
          </w:p>
        </w:tc>
      </w:tr>
    </w:tbl>
    <w:p w:rsidR="00440D58" w:rsidRDefault="00440D58"/>
    <w:p w:rsidR="00685033" w:rsidRDefault="00685033"/>
    <w:p w:rsidR="00685033" w:rsidRDefault="00685033"/>
    <w:p w:rsidR="00685033" w:rsidRDefault="00685033"/>
    <w:p w:rsidR="00440D58" w:rsidRPr="00440D58" w:rsidRDefault="00440D58" w:rsidP="00685033">
      <w:pPr>
        <w:jc w:val="center"/>
        <w:rPr>
          <w:b/>
          <w:bCs/>
        </w:rPr>
      </w:pPr>
      <w:r w:rsidRPr="00440D58">
        <w:rPr>
          <w:b/>
          <w:bCs/>
        </w:rPr>
        <w:lastRenderedPageBreak/>
        <w:t>CRONOGRAMA MENSUAL 2026 – PPP</w:t>
      </w:r>
    </w:p>
    <w:p w:rsidR="00440D58" w:rsidRPr="00440D58" w:rsidRDefault="00440D58" w:rsidP="00685033">
      <w:pPr>
        <w:jc w:val="center"/>
      </w:pPr>
      <w:r w:rsidRPr="00440D58">
        <w:rPr>
          <w:b/>
          <w:bCs/>
        </w:rPr>
        <w:t>CER LA MESA</w:t>
      </w:r>
    </w:p>
    <w:p w:rsidR="00440D58" w:rsidRPr="00440D58" w:rsidRDefault="00440D58" w:rsidP="00440D58">
      <w:pPr>
        <w:rPr>
          <w:b/>
          <w:bCs/>
        </w:rPr>
      </w:pPr>
      <w:r w:rsidRPr="00440D58">
        <w:rPr>
          <w:b/>
          <w:bCs/>
        </w:rPr>
        <w:t xml:space="preserve"> TRANSICIÓN – 1° – 2°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1"/>
      </w:tblGrid>
      <w:tr w:rsidR="00440D58" w:rsidRPr="00440D58" w:rsidTr="008E69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Mes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Actividades Huerta y Vivero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Febrero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Reconocimiento del proyecto, exploración del entorno, normas de cuidado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Marzo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Identificación de plantas y semillas, preparación lúdica del suelo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Abril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Siembra guiada de plantas aromáticas y hortalizas sencillas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Mayo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Riego, observación del crecimiento, dibujos y relatos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Junio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Cuidado permanente, identificación de plantas medicinales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Julio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Recolección básica, usos tradicionales (orientados)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Agosto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Nueva siembra, cuidado del vivero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Septiembre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Mantenimiento general, juegos ambientales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Octubre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Participación en cosecha y exposición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Noviembre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Evaluación lúdica y cierre del proyecto</w:t>
            </w:r>
          </w:p>
        </w:tc>
      </w:tr>
    </w:tbl>
    <w:p w:rsidR="00440D58" w:rsidRPr="00440D58" w:rsidRDefault="00440D58" w:rsidP="00440D58"/>
    <w:p w:rsidR="00440D58" w:rsidRPr="00440D58" w:rsidRDefault="00440D58" w:rsidP="00440D58">
      <w:pPr>
        <w:rPr>
          <w:b/>
          <w:bCs/>
        </w:rPr>
      </w:pPr>
      <w:r w:rsidRPr="00440D58">
        <w:rPr>
          <w:b/>
          <w:bCs/>
        </w:rPr>
        <w:t xml:space="preserve"> GRADOS 3° – 4° – 5°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1"/>
      </w:tblGrid>
      <w:tr w:rsidR="00440D58" w:rsidRPr="00440D58" w:rsidTr="008E69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Mes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Actividades Huerta y Vivero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Febrero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Socialización del PPP, diagnóstico del terreno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Marzo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Preparación del suelo y sustratos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Abril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Siembra en huerta y vivero, almácigos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Mayo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Riego, deshierbe y control natural de plagas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Junio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Registro de crecimiento y clasificación de plantas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Julio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Trasplantes y preparación de abonos orgánicos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lastRenderedPageBreak/>
              <w:t>Agosto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Mantenimiento general, nuevas siembras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Septiembre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Evaluación productiva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Octubre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Cosecha y participación en ferias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Noviembre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Socialización de resultados y evaluación final</w:t>
            </w:r>
          </w:p>
        </w:tc>
      </w:tr>
    </w:tbl>
    <w:p w:rsidR="00666F4F" w:rsidRDefault="00666F4F" w:rsidP="00440D58"/>
    <w:p w:rsidR="00440D58" w:rsidRPr="00440D58" w:rsidRDefault="00440D58" w:rsidP="00440D58">
      <w:pPr>
        <w:rPr>
          <w:b/>
          <w:bCs/>
        </w:rPr>
      </w:pPr>
      <w:r w:rsidRPr="00440D58">
        <w:rPr>
          <w:b/>
          <w:bCs/>
        </w:rPr>
        <w:t xml:space="preserve">GRADOS 6° – 7°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1"/>
      </w:tblGrid>
      <w:tr w:rsidR="00440D58" w:rsidRPr="00440D58" w:rsidTr="008E69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Mes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Actividades Huerta y Vivero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Febrero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Planeación del proyecto y diseño productivo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Marzo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Adecuación técnica del suelo y vivero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Abril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Siembra directa, por esquejes y semillas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Mayo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Manejo agroecológico y biofertilizantes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Junio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Investigación de plantas medicinales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Julio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Trasplantes, podas y seguimiento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Agosto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Producción sostenida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Septiembre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Preparación para comercialización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Octubre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Cosecha y venta/trueque</w:t>
            </w:r>
          </w:p>
        </w:tc>
      </w:tr>
      <w:tr w:rsidR="00440D58" w:rsidRPr="00440D58" w:rsidTr="008E69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Noviembre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Evaluación, informes y cierre</w:t>
            </w:r>
          </w:p>
        </w:tc>
      </w:tr>
    </w:tbl>
    <w:p w:rsidR="005B5462" w:rsidRDefault="005B5462" w:rsidP="00440D58"/>
    <w:p w:rsidR="00440D58" w:rsidRPr="00440D58" w:rsidRDefault="00440D58" w:rsidP="00440D58">
      <w:pPr>
        <w:rPr>
          <w:b/>
          <w:bCs/>
        </w:rPr>
      </w:pPr>
      <w:r w:rsidRPr="00440D58">
        <w:rPr>
          <w:b/>
          <w:bCs/>
        </w:rPr>
        <w:t xml:space="preserve">GRADOS </w:t>
      </w:r>
      <w:r w:rsidR="008E6958">
        <w:rPr>
          <w:b/>
          <w:bCs/>
        </w:rPr>
        <w:t xml:space="preserve"> </w:t>
      </w:r>
      <w:r w:rsidR="008E6958" w:rsidRPr="00440D58">
        <w:rPr>
          <w:b/>
          <w:bCs/>
        </w:rPr>
        <w:t>8°–</w:t>
      </w:r>
      <w:r w:rsidR="008E6958">
        <w:rPr>
          <w:b/>
          <w:bCs/>
        </w:rPr>
        <w:t xml:space="preserve"> </w:t>
      </w:r>
      <w:r w:rsidRPr="00440D58">
        <w:rPr>
          <w:b/>
          <w:bCs/>
        </w:rPr>
        <w:t xml:space="preserve">9°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1"/>
      </w:tblGrid>
      <w:tr w:rsidR="00440D58" w:rsidRPr="00440D58" w:rsidTr="00686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Mes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pPr>
              <w:rPr>
                <w:b/>
                <w:bCs/>
              </w:rPr>
            </w:pPr>
            <w:r w:rsidRPr="00440D58">
              <w:rPr>
                <w:b/>
                <w:bCs/>
              </w:rPr>
              <w:t>Actividades Huerta y Vivero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Febrero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Diagnóstico, planeación y análisis de mercado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Marzo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Producción a escala y manejo del vivero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lastRenderedPageBreak/>
              <w:t>Abril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Siembra técnica y control fitosanitario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Mayo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Elaboración de bio</w:t>
            </w:r>
            <w:r w:rsidR="00686DB6">
              <w:t xml:space="preserve"> </w:t>
            </w:r>
            <w:r w:rsidRPr="00440D58">
              <w:t>insumos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Junio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Costos, presupuestos y registros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Julio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Transformación básica (secado, empaque)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Agosto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Estrategias de comercialización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Septiembre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Apoyo comunitario y ambiental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Octubre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Venta, donación y socialización</w:t>
            </w:r>
          </w:p>
        </w:tc>
      </w:tr>
      <w:tr w:rsidR="00440D58" w:rsidRPr="00440D58" w:rsidTr="00686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D58" w:rsidRPr="00440D58" w:rsidRDefault="00440D58" w:rsidP="00440D58">
            <w:r w:rsidRPr="00440D58">
              <w:t>Noviembre</w:t>
            </w:r>
          </w:p>
        </w:tc>
        <w:tc>
          <w:tcPr>
            <w:tcW w:w="8456" w:type="dxa"/>
            <w:vAlign w:val="center"/>
            <w:hideMark/>
          </w:tcPr>
          <w:p w:rsidR="00440D58" w:rsidRPr="00440D58" w:rsidRDefault="00440D58" w:rsidP="00440D58">
            <w:r w:rsidRPr="00440D58">
              <w:t>Evaluación de impacto y sistematización</w:t>
            </w:r>
          </w:p>
        </w:tc>
      </w:tr>
    </w:tbl>
    <w:p w:rsidR="00440D58" w:rsidRPr="00440D58" w:rsidRDefault="00440D58" w:rsidP="00440D58">
      <w:pPr>
        <w:rPr>
          <w:b/>
          <w:bCs/>
        </w:rPr>
      </w:pPr>
      <w:r w:rsidRPr="00440D58">
        <w:rPr>
          <w:b/>
          <w:bCs/>
        </w:rPr>
        <w:t>NOTAS INSTITUCIONALES</w:t>
      </w:r>
    </w:p>
    <w:p w:rsidR="00440D58" w:rsidRPr="00440D58" w:rsidRDefault="004A0DA0" w:rsidP="00440D58">
      <w:r>
        <w:rPr>
          <w:rFonts w:ascii="Segoe UI Emoji" w:hAnsi="Segoe UI Emoji" w:cs="Segoe UI Emoji"/>
        </w:rPr>
        <w:t>-</w:t>
      </w:r>
      <w:r w:rsidR="00440D58" w:rsidRPr="00440D58">
        <w:t xml:space="preserve"> Articulación con </w:t>
      </w:r>
      <w:r w:rsidR="00440D58" w:rsidRPr="00440D58">
        <w:rPr>
          <w:b/>
          <w:bCs/>
        </w:rPr>
        <w:t>PEI, PRAE y Proyectos Transversales</w:t>
      </w:r>
      <w:r w:rsidR="00440D58" w:rsidRPr="00440D58">
        <w:br/>
      </w:r>
      <w:r>
        <w:rPr>
          <w:rFonts w:ascii="Segoe UI Emoji" w:hAnsi="Segoe UI Emoji" w:cs="Segoe UI Emoji"/>
        </w:rPr>
        <w:t>-</w:t>
      </w:r>
      <w:r w:rsidR="00440D58" w:rsidRPr="00440D58">
        <w:t xml:space="preserve">Adaptable a </w:t>
      </w:r>
      <w:r w:rsidR="00440D58" w:rsidRPr="00440D58">
        <w:rPr>
          <w:b/>
          <w:bCs/>
        </w:rPr>
        <w:t>escuela multigrado rural</w:t>
      </w:r>
      <w:r w:rsidR="00440D58" w:rsidRPr="00440D58">
        <w:br/>
      </w:r>
      <w:r>
        <w:rPr>
          <w:rFonts w:ascii="Segoe UI Emoji" w:hAnsi="Segoe UI Emoji" w:cs="Segoe UI Emoji"/>
        </w:rPr>
        <w:t>-</w:t>
      </w:r>
      <w:r w:rsidR="00440D58" w:rsidRPr="00440D58">
        <w:t>Enfoque ambiental, productivo y comunitario</w:t>
      </w:r>
      <w:r w:rsidR="00440D58" w:rsidRPr="00440D58">
        <w:br/>
      </w:r>
      <w:r>
        <w:rPr>
          <w:rFonts w:ascii="Segoe UI Emoji" w:hAnsi="Segoe UI Emoji" w:cs="Segoe UI Emoji"/>
        </w:rPr>
        <w:t>-</w:t>
      </w:r>
      <w:bookmarkStart w:id="0" w:name="_GoBack"/>
      <w:bookmarkEnd w:id="0"/>
      <w:r w:rsidR="00440D58" w:rsidRPr="00440D58">
        <w:t>Evaluación formativa y participativa</w:t>
      </w:r>
    </w:p>
    <w:p w:rsidR="00440D58" w:rsidRPr="00440D58" w:rsidRDefault="00440D58" w:rsidP="00440D58"/>
    <w:sectPr w:rsidR="00440D58" w:rsidRPr="00440D58" w:rsidSect="00685033">
      <w:headerReference w:type="default" r:id="rId7"/>
      <w:pgSz w:w="12240" w:h="15840" w:code="1"/>
      <w:pgMar w:top="1440" w:right="714" w:bottom="1440" w:left="720" w:header="340" w:footer="397" w:gutter="0"/>
      <w:cols w:space="65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7E" w:rsidRDefault="00864F7E" w:rsidP="00685033">
      <w:pPr>
        <w:spacing w:after="0" w:line="240" w:lineRule="auto"/>
      </w:pPr>
      <w:r>
        <w:separator/>
      </w:r>
    </w:p>
  </w:endnote>
  <w:endnote w:type="continuationSeparator" w:id="0">
    <w:p w:rsidR="00864F7E" w:rsidRDefault="00864F7E" w:rsidP="0068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7E" w:rsidRDefault="00864F7E" w:rsidP="00685033">
      <w:pPr>
        <w:spacing w:after="0" w:line="240" w:lineRule="auto"/>
      </w:pPr>
      <w:r>
        <w:separator/>
      </w:r>
    </w:p>
  </w:footnote>
  <w:footnote w:type="continuationSeparator" w:id="0">
    <w:p w:rsidR="00864F7E" w:rsidRDefault="00864F7E" w:rsidP="0068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811"/>
      <w:gridCol w:w="2268"/>
    </w:tblGrid>
    <w:tr w:rsidR="00685033" w:rsidRPr="00252E63" w:rsidTr="003C5E4E">
      <w:trPr>
        <w:trHeight w:val="1402"/>
        <w:jc w:val="center"/>
      </w:trPr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85033" w:rsidRPr="00252E63" w:rsidRDefault="00685033" w:rsidP="006850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8F4F4A3" wp14:editId="2859ECC7">
                <wp:simplePos x="0" y="0"/>
                <wp:positionH relativeFrom="column">
                  <wp:posOffset>35560</wp:posOffset>
                </wp:positionH>
                <wp:positionV relativeFrom="paragraph">
                  <wp:posOffset>-635</wp:posOffset>
                </wp:positionV>
                <wp:extent cx="965835" cy="949325"/>
                <wp:effectExtent l="0" t="0" r="5715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8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685033" w:rsidRPr="00252E63" w:rsidRDefault="00685033" w:rsidP="006850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REPUBLICA DE COLOMBIA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NORTE DE SANTANDER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MUNICIPIO DE TOLEDO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CENTRO EDUCATIVO RURAL LA MESA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Aprobación Res 008953 del 31 octubre de 2024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DANE: 254820000279 </w:t>
          </w:r>
        </w:p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NIT 900.055.809-2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85033" w:rsidRPr="00252E63" w:rsidRDefault="00685033" w:rsidP="0068503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CDD66C9" wp14:editId="74BCF459">
                <wp:simplePos x="0" y="0"/>
                <wp:positionH relativeFrom="column">
                  <wp:posOffset>41910</wp:posOffset>
                </wp:positionH>
                <wp:positionV relativeFrom="paragraph">
                  <wp:posOffset>-64135</wp:posOffset>
                </wp:positionV>
                <wp:extent cx="1285875" cy="74930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85033" w:rsidRDefault="00685033" w:rsidP="006850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0211"/>
    <w:multiLevelType w:val="multilevel"/>
    <w:tmpl w:val="0F4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4119"/>
    <w:multiLevelType w:val="multilevel"/>
    <w:tmpl w:val="4D2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A4467"/>
    <w:multiLevelType w:val="multilevel"/>
    <w:tmpl w:val="B28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1"/>
    <w:rsid w:val="001E40A0"/>
    <w:rsid w:val="00240531"/>
    <w:rsid w:val="00371495"/>
    <w:rsid w:val="003D4531"/>
    <w:rsid w:val="00440D58"/>
    <w:rsid w:val="004A0DA0"/>
    <w:rsid w:val="005A6A3D"/>
    <w:rsid w:val="005B5462"/>
    <w:rsid w:val="00611D25"/>
    <w:rsid w:val="00666F4F"/>
    <w:rsid w:val="00685033"/>
    <w:rsid w:val="00686DB6"/>
    <w:rsid w:val="007D1822"/>
    <w:rsid w:val="00864F7E"/>
    <w:rsid w:val="008E6958"/>
    <w:rsid w:val="009421E2"/>
    <w:rsid w:val="00A8588A"/>
    <w:rsid w:val="00B60BBB"/>
    <w:rsid w:val="00CE3FD0"/>
    <w:rsid w:val="00D34C12"/>
    <w:rsid w:val="00DA48C2"/>
    <w:rsid w:val="00E5421D"/>
    <w:rsid w:val="00E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4304"/>
  <w15:chartTrackingRefBased/>
  <w15:docId w15:val="{8A241E82-01A1-4CBE-AA8E-DBD0D73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033"/>
  </w:style>
  <w:style w:type="paragraph" w:styleId="Piedepgina">
    <w:name w:val="footer"/>
    <w:basedOn w:val="Normal"/>
    <w:link w:val="PiedepginaCar"/>
    <w:uiPriority w:val="99"/>
    <w:unhideWhenUsed/>
    <w:rsid w:val="0068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8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6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8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0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8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4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1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0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DIAZ PACHECO</dc:creator>
  <cp:keywords/>
  <dc:description/>
  <cp:lastModifiedBy>usuario</cp:lastModifiedBy>
  <cp:revision>21</cp:revision>
  <dcterms:created xsi:type="dcterms:W3CDTF">2026-01-21T14:05:00Z</dcterms:created>
  <dcterms:modified xsi:type="dcterms:W3CDTF">2026-01-21T14:47:00Z</dcterms:modified>
</cp:coreProperties>
</file>