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866D4" w14:textId="77777777" w:rsidR="00A0104D" w:rsidRDefault="00A0104D" w:rsidP="00A0104D">
      <w:pPr>
        <w:pStyle w:val="Ttulo2"/>
        <w:rPr>
          <w:rFonts w:ascii="Arial" w:hAnsi="Arial" w:cs="Arial"/>
          <w:b/>
          <w:bCs/>
          <w:sz w:val="24"/>
          <w:szCs w:val="24"/>
        </w:rPr>
      </w:pPr>
      <w:bookmarkStart w:id="0" w:name="_Hlk208653125"/>
    </w:p>
    <w:p w14:paraId="07C88E2A" w14:textId="77777777" w:rsidR="00A0104D" w:rsidRDefault="00A0104D" w:rsidP="00A0104D">
      <w:pPr>
        <w:pStyle w:val="Ttulo2"/>
        <w:rPr>
          <w:rFonts w:ascii="Arial" w:hAnsi="Arial" w:cs="Arial"/>
          <w:b/>
          <w:bCs/>
          <w:sz w:val="24"/>
          <w:szCs w:val="24"/>
        </w:rPr>
      </w:pPr>
    </w:p>
    <w:p w14:paraId="3C917282" w14:textId="2F2DB6BF" w:rsidR="00A0104D" w:rsidRPr="00A0104D" w:rsidRDefault="00A0104D" w:rsidP="00A0104D">
      <w:pPr>
        <w:pStyle w:val="Ttulo2"/>
        <w:rPr>
          <w:rFonts w:ascii="Arial" w:hAnsi="Arial" w:cs="Arial"/>
          <w:b/>
          <w:bCs/>
          <w:sz w:val="24"/>
          <w:szCs w:val="24"/>
        </w:rPr>
      </w:pPr>
      <w:r w:rsidRPr="00A0104D">
        <w:rPr>
          <w:rFonts w:ascii="Arial" w:hAnsi="Arial" w:cs="Arial"/>
          <w:b/>
          <w:bCs/>
          <w:sz w:val="24"/>
          <w:szCs w:val="24"/>
        </w:rPr>
        <w:t>PROYECTO</w:t>
      </w:r>
      <w:r w:rsidRPr="00A0104D">
        <w:rPr>
          <w:rFonts w:ascii="Arial" w:hAnsi="Arial" w:cs="Arial"/>
          <w:b/>
          <w:bCs/>
          <w:spacing w:val="-12"/>
          <w:sz w:val="24"/>
          <w:szCs w:val="24"/>
        </w:rPr>
        <w:t xml:space="preserve"> </w:t>
      </w:r>
      <w:r w:rsidRPr="00A0104D">
        <w:rPr>
          <w:rFonts w:ascii="Arial" w:hAnsi="Arial" w:cs="Arial"/>
          <w:b/>
          <w:bCs/>
          <w:sz w:val="24"/>
          <w:szCs w:val="24"/>
        </w:rPr>
        <w:t>TRANSVERSAL</w:t>
      </w:r>
      <w:r w:rsidRPr="00A0104D">
        <w:rPr>
          <w:rFonts w:ascii="Arial" w:hAnsi="Arial" w:cs="Arial"/>
          <w:b/>
          <w:bCs/>
          <w:spacing w:val="-4"/>
          <w:sz w:val="24"/>
          <w:szCs w:val="24"/>
        </w:rPr>
        <w:t xml:space="preserve"> </w:t>
      </w:r>
      <w:r w:rsidRPr="00A0104D">
        <w:rPr>
          <w:rFonts w:ascii="Arial" w:hAnsi="Arial" w:cs="Arial"/>
          <w:b/>
          <w:bCs/>
          <w:sz w:val="24"/>
          <w:szCs w:val="24"/>
        </w:rPr>
        <w:t>“SOMOS IGUALES SOMOS DIFERENTES”</w:t>
      </w:r>
    </w:p>
    <w:p w14:paraId="32E2BE18" w14:textId="77777777" w:rsidR="00A0104D" w:rsidRDefault="00A0104D" w:rsidP="00A0104D">
      <w:pPr>
        <w:pStyle w:val="Ttulo2"/>
        <w:rPr>
          <w:rFonts w:ascii="Arial" w:hAnsi="Arial" w:cs="Arial"/>
          <w:b/>
          <w:bCs/>
          <w:sz w:val="24"/>
          <w:szCs w:val="24"/>
        </w:rPr>
      </w:pPr>
    </w:p>
    <w:p w14:paraId="44D7D83B" w14:textId="77777777" w:rsidR="00250C4A" w:rsidRDefault="00250C4A" w:rsidP="00250C4A"/>
    <w:p w14:paraId="39ADD9EC" w14:textId="77777777" w:rsidR="00250C4A" w:rsidRPr="00250C4A" w:rsidRDefault="00250C4A" w:rsidP="00250C4A"/>
    <w:p w14:paraId="3FA36287" w14:textId="610B4AD0" w:rsidR="00A0104D" w:rsidRPr="00A0104D" w:rsidRDefault="00250C4A" w:rsidP="00A0104D">
      <w:pPr>
        <w:pStyle w:val="Ttulo2"/>
        <w:rPr>
          <w:rFonts w:ascii="Arial" w:hAnsi="Arial" w:cs="Arial"/>
          <w:b/>
          <w:bCs/>
          <w:sz w:val="40"/>
          <w:szCs w:val="40"/>
        </w:rPr>
      </w:pPr>
      <w:r>
        <w:rPr>
          <w:rFonts w:ascii="Arial" w:hAnsi="Arial" w:cs="Arial"/>
          <w:b/>
          <w:bCs/>
          <w:sz w:val="40"/>
          <w:szCs w:val="40"/>
        </w:rPr>
        <w:t>URBANIDAD, CIVISMO Y PRINCIPIOS</w:t>
      </w:r>
    </w:p>
    <w:p w14:paraId="7A07BDA4" w14:textId="77777777" w:rsidR="00A0104D" w:rsidRPr="00A0104D" w:rsidRDefault="00A0104D" w:rsidP="00A0104D">
      <w:pPr>
        <w:pStyle w:val="Textoindependiente"/>
        <w:spacing w:before="141"/>
        <w:jc w:val="center"/>
        <w:rPr>
          <w:rFonts w:ascii="Arial" w:hAnsi="Arial" w:cs="Arial"/>
          <w:b/>
          <w:bCs/>
          <w:sz w:val="40"/>
          <w:szCs w:val="40"/>
        </w:rPr>
      </w:pPr>
    </w:p>
    <w:p w14:paraId="12C732DC" w14:textId="77777777" w:rsidR="00A0104D" w:rsidRPr="00A0104D" w:rsidRDefault="00A0104D" w:rsidP="00A0104D">
      <w:pPr>
        <w:pStyle w:val="Textoindependiente"/>
        <w:spacing w:before="141"/>
        <w:jc w:val="center"/>
        <w:rPr>
          <w:rFonts w:ascii="Arial" w:hAnsi="Arial" w:cs="Arial"/>
          <w:b/>
          <w:bCs/>
          <w:sz w:val="40"/>
          <w:szCs w:val="40"/>
        </w:rPr>
      </w:pPr>
    </w:p>
    <w:p w14:paraId="7EF6CDD4" w14:textId="77777777" w:rsidR="00A0104D" w:rsidRPr="00A0104D" w:rsidRDefault="00A0104D" w:rsidP="00A0104D">
      <w:pPr>
        <w:pStyle w:val="Textoindependiente"/>
        <w:jc w:val="center"/>
        <w:rPr>
          <w:rFonts w:ascii="Arial" w:hAnsi="Arial" w:cs="Arial"/>
          <w:b/>
          <w:bCs/>
        </w:rPr>
      </w:pPr>
    </w:p>
    <w:p w14:paraId="5D4328C9" w14:textId="77777777" w:rsidR="00A0104D" w:rsidRPr="00A0104D" w:rsidRDefault="00A0104D" w:rsidP="00A0104D">
      <w:pPr>
        <w:pStyle w:val="Textoindependiente"/>
        <w:spacing w:before="141"/>
        <w:jc w:val="center"/>
        <w:rPr>
          <w:rFonts w:ascii="Arial" w:hAnsi="Arial" w:cs="Arial"/>
          <w:b/>
          <w:bCs/>
        </w:rPr>
      </w:pPr>
    </w:p>
    <w:p w14:paraId="7480A113" w14:textId="77777777" w:rsidR="00A0104D" w:rsidRPr="00A0104D" w:rsidRDefault="00A0104D" w:rsidP="00A0104D">
      <w:pPr>
        <w:spacing w:line="480" w:lineRule="auto"/>
        <w:ind w:right="49"/>
        <w:jc w:val="center"/>
        <w:rPr>
          <w:rFonts w:ascii="Arial" w:hAnsi="Arial" w:cs="Arial"/>
          <w:b/>
          <w:bCs/>
          <w:sz w:val="24"/>
          <w:szCs w:val="24"/>
        </w:rPr>
      </w:pPr>
      <w:r w:rsidRPr="00A0104D">
        <w:rPr>
          <w:rFonts w:ascii="Arial" w:hAnsi="Arial" w:cs="Arial"/>
          <w:b/>
          <w:bCs/>
          <w:sz w:val="24"/>
          <w:szCs w:val="24"/>
        </w:rPr>
        <w:t>CENTRO</w:t>
      </w:r>
      <w:r w:rsidRPr="00A0104D">
        <w:rPr>
          <w:rFonts w:ascii="Arial" w:hAnsi="Arial" w:cs="Arial"/>
          <w:b/>
          <w:bCs/>
          <w:spacing w:val="-6"/>
          <w:sz w:val="24"/>
          <w:szCs w:val="24"/>
        </w:rPr>
        <w:t xml:space="preserve"> </w:t>
      </w:r>
      <w:r w:rsidRPr="00A0104D">
        <w:rPr>
          <w:rFonts w:ascii="Arial" w:hAnsi="Arial" w:cs="Arial"/>
          <w:b/>
          <w:bCs/>
          <w:sz w:val="24"/>
          <w:szCs w:val="24"/>
        </w:rPr>
        <w:t>EDUCATIVO</w:t>
      </w:r>
      <w:r w:rsidRPr="00A0104D">
        <w:rPr>
          <w:rFonts w:ascii="Arial" w:hAnsi="Arial" w:cs="Arial"/>
          <w:b/>
          <w:bCs/>
          <w:spacing w:val="-6"/>
          <w:sz w:val="24"/>
          <w:szCs w:val="24"/>
        </w:rPr>
        <w:t xml:space="preserve"> </w:t>
      </w:r>
      <w:r w:rsidRPr="00A0104D">
        <w:rPr>
          <w:rFonts w:ascii="Arial" w:hAnsi="Arial" w:cs="Arial"/>
          <w:b/>
          <w:bCs/>
          <w:sz w:val="24"/>
          <w:szCs w:val="24"/>
        </w:rPr>
        <w:t>RURAL</w:t>
      </w:r>
      <w:r w:rsidRPr="00A0104D">
        <w:rPr>
          <w:rFonts w:ascii="Arial" w:hAnsi="Arial" w:cs="Arial"/>
          <w:b/>
          <w:bCs/>
          <w:spacing w:val="-5"/>
          <w:sz w:val="24"/>
          <w:szCs w:val="24"/>
        </w:rPr>
        <w:t xml:space="preserve"> </w:t>
      </w:r>
      <w:r w:rsidRPr="00A0104D">
        <w:rPr>
          <w:rFonts w:ascii="Arial" w:hAnsi="Arial" w:cs="Arial"/>
          <w:b/>
          <w:bCs/>
          <w:sz w:val="24"/>
          <w:szCs w:val="24"/>
        </w:rPr>
        <w:t>LA</w:t>
      </w:r>
      <w:r w:rsidRPr="00A0104D">
        <w:rPr>
          <w:rFonts w:ascii="Arial" w:hAnsi="Arial" w:cs="Arial"/>
          <w:b/>
          <w:bCs/>
          <w:spacing w:val="-8"/>
          <w:sz w:val="24"/>
          <w:szCs w:val="24"/>
        </w:rPr>
        <w:t xml:space="preserve"> </w:t>
      </w:r>
      <w:r w:rsidRPr="00A0104D">
        <w:rPr>
          <w:rFonts w:ascii="Arial" w:hAnsi="Arial" w:cs="Arial"/>
          <w:b/>
          <w:bCs/>
          <w:sz w:val="24"/>
          <w:szCs w:val="24"/>
        </w:rPr>
        <w:t>MESA</w:t>
      </w:r>
      <w:r w:rsidRPr="00A0104D">
        <w:rPr>
          <w:rFonts w:ascii="Arial" w:hAnsi="Arial" w:cs="Arial"/>
          <w:b/>
          <w:bCs/>
          <w:spacing w:val="-4"/>
          <w:sz w:val="24"/>
          <w:szCs w:val="24"/>
        </w:rPr>
        <w:t xml:space="preserve"> </w:t>
      </w:r>
      <w:r w:rsidRPr="00A0104D">
        <w:rPr>
          <w:rFonts w:ascii="Arial" w:hAnsi="Arial" w:cs="Arial"/>
          <w:b/>
          <w:bCs/>
          <w:sz w:val="24"/>
          <w:szCs w:val="24"/>
        </w:rPr>
        <w:t>–</w:t>
      </w:r>
      <w:r w:rsidRPr="00A0104D">
        <w:rPr>
          <w:rFonts w:ascii="Arial" w:hAnsi="Arial" w:cs="Arial"/>
          <w:b/>
          <w:bCs/>
          <w:spacing w:val="-8"/>
          <w:sz w:val="24"/>
          <w:szCs w:val="24"/>
        </w:rPr>
        <w:t xml:space="preserve"> </w:t>
      </w:r>
      <w:r w:rsidRPr="00A0104D">
        <w:rPr>
          <w:rFonts w:ascii="Arial" w:hAnsi="Arial" w:cs="Arial"/>
          <w:b/>
          <w:bCs/>
          <w:sz w:val="24"/>
          <w:szCs w:val="24"/>
        </w:rPr>
        <w:t>TOLEDO</w:t>
      </w:r>
    </w:p>
    <w:p w14:paraId="05B051FD" w14:textId="77777777" w:rsidR="00A0104D" w:rsidRPr="00A0104D" w:rsidRDefault="00A0104D" w:rsidP="00A0104D">
      <w:pPr>
        <w:spacing w:line="480" w:lineRule="auto"/>
        <w:ind w:right="49"/>
        <w:jc w:val="center"/>
        <w:rPr>
          <w:rFonts w:ascii="Arial" w:hAnsi="Arial" w:cs="Arial"/>
          <w:b/>
          <w:bCs/>
          <w:sz w:val="24"/>
          <w:szCs w:val="24"/>
        </w:rPr>
      </w:pPr>
      <w:r w:rsidRPr="00A0104D">
        <w:rPr>
          <w:rFonts w:ascii="Arial" w:hAnsi="Arial" w:cs="Arial"/>
          <w:b/>
          <w:bCs/>
          <w:sz w:val="24"/>
          <w:szCs w:val="24"/>
        </w:rPr>
        <w:t>NORTE DE SANTANDER</w:t>
      </w:r>
    </w:p>
    <w:p w14:paraId="58460298" w14:textId="77777777" w:rsidR="00A0104D" w:rsidRPr="00A0104D" w:rsidRDefault="00A0104D" w:rsidP="00A0104D">
      <w:pPr>
        <w:pStyle w:val="Textoindependiente"/>
        <w:jc w:val="center"/>
        <w:rPr>
          <w:rFonts w:ascii="Arial" w:hAnsi="Arial" w:cs="Arial"/>
          <w:b/>
          <w:bCs/>
        </w:rPr>
      </w:pPr>
    </w:p>
    <w:p w14:paraId="10DE5717" w14:textId="77777777" w:rsidR="00A0104D" w:rsidRPr="00A0104D" w:rsidRDefault="00A0104D" w:rsidP="00A0104D">
      <w:pPr>
        <w:pStyle w:val="Textoindependiente"/>
        <w:jc w:val="center"/>
        <w:rPr>
          <w:rFonts w:ascii="Arial" w:hAnsi="Arial" w:cs="Arial"/>
          <w:b/>
          <w:bCs/>
        </w:rPr>
      </w:pPr>
    </w:p>
    <w:p w14:paraId="3CBFC6FA" w14:textId="77777777" w:rsidR="00A0104D" w:rsidRPr="00A0104D" w:rsidRDefault="00A0104D" w:rsidP="00A0104D">
      <w:pPr>
        <w:pStyle w:val="Textoindependiente"/>
        <w:jc w:val="center"/>
        <w:rPr>
          <w:rFonts w:ascii="Arial" w:hAnsi="Arial" w:cs="Arial"/>
          <w:b/>
          <w:bCs/>
        </w:rPr>
      </w:pPr>
    </w:p>
    <w:p w14:paraId="24413273" w14:textId="77777777" w:rsidR="00A0104D" w:rsidRPr="00A0104D" w:rsidRDefault="00A0104D" w:rsidP="00A0104D">
      <w:pPr>
        <w:pStyle w:val="Textoindependiente"/>
        <w:jc w:val="center"/>
        <w:rPr>
          <w:rFonts w:ascii="Arial" w:hAnsi="Arial" w:cs="Arial"/>
          <w:b/>
          <w:bCs/>
        </w:rPr>
      </w:pPr>
    </w:p>
    <w:p w14:paraId="74392025" w14:textId="77777777" w:rsidR="00A0104D" w:rsidRPr="00A0104D" w:rsidRDefault="00A0104D" w:rsidP="00A0104D">
      <w:pPr>
        <w:pStyle w:val="Textoindependiente"/>
        <w:jc w:val="center"/>
        <w:rPr>
          <w:rFonts w:ascii="Arial" w:hAnsi="Arial" w:cs="Arial"/>
          <w:b/>
          <w:bCs/>
        </w:rPr>
      </w:pPr>
    </w:p>
    <w:p w14:paraId="4E931863" w14:textId="77777777" w:rsidR="00A0104D" w:rsidRPr="00A0104D" w:rsidRDefault="00A0104D" w:rsidP="00A0104D">
      <w:pPr>
        <w:pStyle w:val="Textoindependiente"/>
        <w:jc w:val="center"/>
        <w:rPr>
          <w:rFonts w:ascii="Arial" w:hAnsi="Arial" w:cs="Arial"/>
          <w:b/>
          <w:bCs/>
        </w:rPr>
      </w:pPr>
    </w:p>
    <w:p w14:paraId="7C1B6BFF" w14:textId="77777777" w:rsidR="00A0104D" w:rsidRPr="00A0104D" w:rsidRDefault="00A0104D" w:rsidP="00A0104D">
      <w:pPr>
        <w:pStyle w:val="Textoindependiente"/>
        <w:jc w:val="center"/>
        <w:rPr>
          <w:rFonts w:ascii="Arial" w:hAnsi="Arial" w:cs="Arial"/>
          <w:b/>
          <w:bCs/>
        </w:rPr>
      </w:pPr>
    </w:p>
    <w:p w14:paraId="430B1444" w14:textId="77777777" w:rsidR="00A0104D" w:rsidRPr="00A0104D" w:rsidRDefault="00A0104D" w:rsidP="00A0104D">
      <w:pPr>
        <w:pStyle w:val="Textoindependiente"/>
        <w:spacing w:before="1"/>
        <w:jc w:val="center"/>
        <w:rPr>
          <w:rFonts w:ascii="Arial" w:hAnsi="Arial" w:cs="Arial"/>
          <w:b/>
          <w:bCs/>
        </w:rPr>
      </w:pPr>
    </w:p>
    <w:p w14:paraId="1B154DA5" w14:textId="35C25B4F" w:rsidR="00A0104D" w:rsidRPr="00A0104D" w:rsidRDefault="00A0104D" w:rsidP="00A0104D">
      <w:pPr>
        <w:ind w:right="4"/>
        <w:jc w:val="center"/>
        <w:rPr>
          <w:rFonts w:ascii="Arial" w:hAnsi="Arial" w:cs="Arial"/>
          <w:b/>
          <w:bCs/>
          <w:sz w:val="24"/>
          <w:szCs w:val="24"/>
        </w:rPr>
      </w:pPr>
      <w:r w:rsidRPr="00A0104D">
        <w:rPr>
          <w:rFonts w:ascii="Arial" w:hAnsi="Arial" w:cs="Arial"/>
          <w:b/>
          <w:bCs/>
          <w:spacing w:val="-4"/>
          <w:sz w:val="24"/>
          <w:szCs w:val="24"/>
        </w:rPr>
        <w:t>202</w:t>
      </w:r>
      <w:r w:rsidR="00AA4C16">
        <w:rPr>
          <w:rFonts w:ascii="Arial" w:hAnsi="Arial" w:cs="Arial"/>
          <w:b/>
          <w:bCs/>
          <w:spacing w:val="-4"/>
          <w:sz w:val="24"/>
          <w:szCs w:val="24"/>
        </w:rPr>
        <w:t>6</w:t>
      </w:r>
    </w:p>
    <w:bookmarkEnd w:id="0"/>
    <w:p w14:paraId="31F0C1E6" w14:textId="131F6FB6" w:rsidR="00A0104D" w:rsidRDefault="00A0104D" w:rsidP="00A0104D">
      <w:pPr>
        <w:pStyle w:val="Ttulo2"/>
      </w:pPr>
    </w:p>
    <w:p w14:paraId="6FC4C5F6" w14:textId="77777777" w:rsidR="00250C4A" w:rsidRDefault="00250C4A" w:rsidP="00250C4A"/>
    <w:p w14:paraId="60351FE1" w14:textId="77777777" w:rsidR="00250C4A" w:rsidRDefault="00250C4A" w:rsidP="00250C4A"/>
    <w:p w14:paraId="46CA47D6" w14:textId="77777777" w:rsidR="00250C4A" w:rsidRDefault="00250C4A" w:rsidP="00250C4A"/>
    <w:p w14:paraId="07825B9A" w14:textId="77777777" w:rsidR="00250C4A" w:rsidRDefault="00250C4A" w:rsidP="00250C4A"/>
    <w:p w14:paraId="4CC48F33" w14:textId="77777777" w:rsidR="00250C4A" w:rsidRPr="00250C4A" w:rsidRDefault="00250C4A" w:rsidP="00250C4A"/>
    <w:p w14:paraId="09E118F6" w14:textId="712A0B1B" w:rsidR="00E0506A" w:rsidRDefault="00A0104D">
      <w:pPr>
        <w:rPr>
          <w:rFonts w:ascii="Arial" w:hAnsi="Arial" w:cs="Arial"/>
          <w:b/>
          <w:bCs/>
          <w:sz w:val="24"/>
          <w:szCs w:val="24"/>
        </w:rPr>
      </w:pPr>
      <w:r w:rsidRPr="00A0104D">
        <w:rPr>
          <w:rFonts w:ascii="Arial" w:hAnsi="Arial" w:cs="Arial"/>
          <w:b/>
          <w:bCs/>
          <w:sz w:val="24"/>
          <w:szCs w:val="24"/>
        </w:rPr>
        <w:lastRenderedPageBreak/>
        <w:t>INTRODUCCIÓN</w:t>
      </w:r>
    </w:p>
    <w:p w14:paraId="066BB445" w14:textId="77777777" w:rsidR="009E6C39" w:rsidRPr="000B193B" w:rsidRDefault="009E6C39" w:rsidP="009E6C39">
      <w:pPr>
        <w:jc w:val="both"/>
        <w:rPr>
          <w:rFonts w:ascii="Arial" w:hAnsi="Arial" w:cs="Arial"/>
          <w:sz w:val="24"/>
          <w:szCs w:val="24"/>
        </w:rPr>
      </w:pPr>
      <w:r w:rsidRPr="000B193B">
        <w:rPr>
          <w:rFonts w:ascii="Arial" w:hAnsi="Arial" w:cs="Arial"/>
          <w:sz w:val="24"/>
          <w:szCs w:val="24"/>
        </w:rPr>
        <w:t>En el Centro Educativo Rural La Mesa, el proyecto transversal “Somos iguales, somos diferentes” constituye el corazón de nuestra propuesta pedagógica. Este programa promueve una educación inclusiva que trasciende lo académico para fortalecer la urbanidad, el civismo y los principios fundamentales. </w:t>
      </w:r>
    </w:p>
    <w:p w14:paraId="6CEF805F" w14:textId="77777777" w:rsidR="009E6C39" w:rsidRPr="000B193B" w:rsidRDefault="009E6C39" w:rsidP="009E6C39">
      <w:pPr>
        <w:jc w:val="both"/>
        <w:rPr>
          <w:rFonts w:ascii="Arial" w:hAnsi="Arial" w:cs="Arial"/>
          <w:sz w:val="24"/>
          <w:szCs w:val="24"/>
        </w:rPr>
      </w:pPr>
      <w:r w:rsidRPr="000B193B">
        <w:rPr>
          <w:rFonts w:ascii="Arial" w:hAnsi="Arial" w:cs="Arial"/>
          <w:sz w:val="24"/>
          <w:szCs w:val="24"/>
        </w:rPr>
        <w:t>Entendemos la urbanidad como el faro que guía nuestra convivencia diaria a través de la cortesía y el respeto mutuo. Junto a ella, los principios actúan como pilares de rectitud que moldean el carácter y la ética de nuestros estudiantes. Nuestro objetivo es formar ciudadanos íntegros, capaces de entrelazar los hilos de la convivencia con buenos modales y una conducta humana basada en la coherencia y la responsabilidad social.</w:t>
      </w:r>
    </w:p>
    <w:p w14:paraId="206F6CAF" w14:textId="77777777" w:rsidR="009E6C39" w:rsidRPr="000B193B" w:rsidRDefault="009E6C39" w:rsidP="009E6C39">
      <w:pPr>
        <w:jc w:val="both"/>
        <w:rPr>
          <w:rFonts w:ascii="Arial" w:hAnsi="Arial" w:cs="Arial"/>
          <w:sz w:val="24"/>
          <w:szCs w:val="24"/>
        </w:rPr>
      </w:pPr>
      <w:r w:rsidRPr="000B193B">
        <w:rPr>
          <w:rFonts w:ascii="Arial" w:hAnsi="Arial" w:cs="Arial"/>
          <w:sz w:val="24"/>
          <w:szCs w:val="24"/>
        </w:rPr>
        <w:t>El civismo representa una ciudadanía comprometida, siendo la piedra angular para el funcionamiento armonioso de la sociedad. Implica el respeto a las leyes y la solidaridad, creando un vínculo entre individuos para construir un entorno común basado en la justicia y el bienestar colectivo.</w:t>
      </w:r>
    </w:p>
    <w:p w14:paraId="167068C6" w14:textId="77777777" w:rsidR="009E6C39" w:rsidRPr="000B193B" w:rsidRDefault="009E6C39" w:rsidP="009E6C39">
      <w:pPr>
        <w:jc w:val="both"/>
        <w:rPr>
          <w:rFonts w:ascii="Arial" w:eastAsia="Times New Roman" w:hAnsi="Arial" w:cs="Arial"/>
          <w:color w:val="0A0A0A"/>
          <w:sz w:val="24"/>
          <w:szCs w:val="24"/>
          <w:lang w:eastAsia="es-CO"/>
        </w:rPr>
      </w:pPr>
      <w:r w:rsidRPr="000B193B">
        <w:rPr>
          <w:rFonts w:ascii="Arial" w:hAnsi="Arial" w:cs="Arial"/>
          <w:sz w:val="24"/>
          <w:szCs w:val="24"/>
        </w:rPr>
        <w:t>En este contexto, el C.E.R. La Mesa actúa como semillero de transformación social, donde la educación despliega su poder formativo. Es vital que el aprendizaje trascienda lo académico, cultivando valores, buenas costumbres y modales que fortalezcan el tejido social.</w:t>
      </w:r>
      <w:r w:rsidRPr="000B193B">
        <w:rPr>
          <w:rFonts w:ascii="Arial" w:eastAsia="Times New Roman" w:hAnsi="Arial" w:cs="Arial"/>
          <w:color w:val="0A0A0A"/>
          <w:sz w:val="24"/>
          <w:szCs w:val="24"/>
          <w:lang w:eastAsia="es-CO"/>
        </w:rPr>
        <w:t xml:space="preserve"> </w:t>
      </w:r>
    </w:p>
    <w:p w14:paraId="3A113B09" w14:textId="7FB859EA" w:rsidR="009E6C39" w:rsidRPr="000B193B" w:rsidRDefault="009E6C39" w:rsidP="009E6C39">
      <w:pPr>
        <w:jc w:val="both"/>
        <w:rPr>
          <w:rFonts w:ascii="Arial" w:hAnsi="Arial" w:cs="Arial"/>
          <w:sz w:val="24"/>
          <w:szCs w:val="24"/>
        </w:rPr>
      </w:pPr>
      <w:r w:rsidRPr="000B193B">
        <w:rPr>
          <w:rFonts w:ascii="Arial" w:hAnsi="Arial" w:cs="Arial"/>
          <w:sz w:val="24"/>
          <w:szCs w:val="24"/>
        </w:rPr>
        <w:t>La implementación de este proyecto transversal ofrece una oportunidad crucial para edificar una sociedad más justa, equitativa y respetuosa, centrado en la promoción de la urbanidad y el civismo, busca fortalecer principios y valores como la tolerancia, el respeto y la empatía, entendidos como los cimientos de una convivencia armónica.</w:t>
      </w:r>
    </w:p>
    <w:p w14:paraId="6DA92F44" w14:textId="60B3B467" w:rsidR="009E6C39" w:rsidRPr="009E6C39" w:rsidRDefault="009E6C39" w:rsidP="009E6C39">
      <w:pPr>
        <w:jc w:val="both"/>
        <w:rPr>
          <w:rFonts w:ascii="Arial" w:hAnsi="Arial" w:cs="Arial"/>
          <w:sz w:val="24"/>
          <w:szCs w:val="24"/>
        </w:rPr>
      </w:pPr>
    </w:p>
    <w:p w14:paraId="3B53EE27" w14:textId="5ED4815B" w:rsidR="00A0104D" w:rsidRDefault="00A0104D">
      <w:pPr>
        <w:rPr>
          <w:rFonts w:ascii="Arial" w:hAnsi="Arial" w:cs="Arial"/>
          <w:b/>
          <w:bCs/>
          <w:sz w:val="24"/>
          <w:szCs w:val="24"/>
        </w:rPr>
      </w:pPr>
      <w:r>
        <w:rPr>
          <w:rFonts w:ascii="Arial" w:hAnsi="Arial" w:cs="Arial"/>
          <w:b/>
          <w:bCs/>
          <w:sz w:val="24"/>
          <w:szCs w:val="24"/>
        </w:rPr>
        <w:t>JUSTIFICACIÓN</w:t>
      </w:r>
    </w:p>
    <w:p w14:paraId="7CC63260" w14:textId="77777777" w:rsidR="009E6C39" w:rsidRPr="000B193B" w:rsidRDefault="009E6C39" w:rsidP="009E6C39">
      <w:pPr>
        <w:jc w:val="both"/>
        <w:rPr>
          <w:rFonts w:ascii="Arial" w:hAnsi="Arial" w:cs="Arial"/>
          <w:sz w:val="24"/>
          <w:szCs w:val="24"/>
        </w:rPr>
      </w:pPr>
      <w:r w:rsidRPr="000B193B">
        <w:rPr>
          <w:rFonts w:ascii="Arial" w:hAnsi="Arial" w:cs="Arial"/>
          <w:sz w:val="24"/>
          <w:szCs w:val="24"/>
        </w:rPr>
        <w:t>La implementación del proyecto transversal “Somos iguales, somos diferentes” en el Centro Educativo Rural La Mesa responde a la necesidad apremiante de formar ciudadanos íntegros que lideren la construcción de un tejido social armónico en el contexto rural del municipio de Toledo. En la actualidad, la educación no puede limitarse a la instrucción académica; debe convertirse en el motor de cambio que moldee el carácter de las futuras generaciones.</w:t>
      </w:r>
    </w:p>
    <w:p w14:paraId="5A878476" w14:textId="77777777" w:rsidR="009E6C39" w:rsidRPr="000B193B" w:rsidRDefault="009E6C39" w:rsidP="009E6C39">
      <w:pPr>
        <w:jc w:val="both"/>
        <w:rPr>
          <w:rFonts w:ascii="Arial" w:hAnsi="Arial" w:cs="Arial"/>
          <w:sz w:val="24"/>
          <w:szCs w:val="24"/>
        </w:rPr>
      </w:pPr>
      <w:r w:rsidRPr="000B193B">
        <w:rPr>
          <w:rFonts w:ascii="Arial" w:hAnsi="Arial" w:cs="Arial"/>
          <w:sz w:val="24"/>
          <w:szCs w:val="24"/>
        </w:rPr>
        <w:lastRenderedPageBreak/>
        <w:t>La urbanidad se justifica en este plan de estudios como el bastión de la cortesía y el respeto mutuo. En el entorno rural, donde los hilos de la convivencia se entrelazan estrechamente, el rescate de los modales y las buenas costumbres actúa como un faro que guía el transitar diario, garantizando que la interacción humana sea digna y enaltecedora.</w:t>
      </w:r>
    </w:p>
    <w:p w14:paraId="1BF178D0" w14:textId="77777777" w:rsidR="009E6C39" w:rsidRPr="000B193B" w:rsidRDefault="009E6C39" w:rsidP="009E6C39">
      <w:pPr>
        <w:jc w:val="both"/>
        <w:rPr>
          <w:rFonts w:ascii="Arial" w:hAnsi="Arial" w:cs="Arial"/>
          <w:sz w:val="24"/>
          <w:szCs w:val="24"/>
        </w:rPr>
      </w:pPr>
      <w:r w:rsidRPr="000B193B">
        <w:rPr>
          <w:rFonts w:ascii="Arial" w:hAnsi="Arial" w:cs="Arial"/>
          <w:sz w:val="24"/>
          <w:szCs w:val="24"/>
        </w:rPr>
        <w:t>Complementariamente, el fortalecimiento de los principios actúa como la piedra angular del carácter individual. Establecer reglas y normas claras de conducta permite que nuestros estudiantes orienten sus decisiones hacia senderos de rectitud y coherencia ética. Por su parte, el civismo emerge como el reflejo de una ciudadanía comprometida; es el vínculo que une a los individuos a través del cumplimiento de deberes y la solidaridad, elementos esenciales para el bienestar colectivo y el respeto a la ley en nuestro territorio.</w:t>
      </w:r>
    </w:p>
    <w:p w14:paraId="19B48427" w14:textId="77777777" w:rsidR="009E6C39" w:rsidRPr="000B193B" w:rsidRDefault="009E6C39" w:rsidP="009E6C39">
      <w:pPr>
        <w:jc w:val="both"/>
        <w:rPr>
          <w:rFonts w:ascii="Arial" w:hAnsi="Arial" w:cs="Arial"/>
          <w:sz w:val="24"/>
          <w:szCs w:val="24"/>
        </w:rPr>
      </w:pPr>
      <w:r w:rsidRPr="000B193B">
        <w:rPr>
          <w:rFonts w:ascii="Arial" w:hAnsi="Arial" w:cs="Arial"/>
          <w:sz w:val="24"/>
          <w:szCs w:val="24"/>
        </w:rPr>
        <w:t>Finalmente, esta propuesta se fundamenta en la convicción de que el CER La Mesa debe ser un semillero de transformación. Al consolidar la tolerancia, el respeto y la empatía como los cimientos de nuestro edificio social, estamos edificando una comunidad educativa unida en la diversidad. Este proyecto es, por tanto, una oportunidad trascendental para proyectar una sociedad más justa y equitativa, donde el comportamiento ciudadano sea el reflejo de una cultura de paz y armonía.</w:t>
      </w:r>
    </w:p>
    <w:p w14:paraId="6B8F3581" w14:textId="77777777" w:rsidR="00761537" w:rsidRPr="000B193B" w:rsidRDefault="00761537" w:rsidP="00E34670">
      <w:pPr>
        <w:jc w:val="both"/>
        <w:rPr>
          <w:rFonts w:ascii="Arial" w:hAnsi="Arial" w:cs="Arial"/>
          <w:sz w:val="24"/>
          <w:szCs w:val="24"/>
        </w:rPr>
      </w:pPr>
    </w:p>
    <w:p w14:paraId="3EB1A873" w14:textId="049833E6" w:rsidR="00A0104D" w:rsidRPr="00E27E45" w:rsidRDefault="00A0104D">
      <w:pPr>
        <w:rPr>
          <w:rFonts w:ascii="Arial" w:hAnsi="Arial" w:cs="Arial"/>
          <w:b/>
          <w:bCs/>
          <w:sz w:val="24"/>
          <w:szCs w:val="24"/>
        </w:rPr>
      </w:pPr>
      <w:r w:rsidRPr="00E27E45">
        <w:rPr>
          <w:rFonts w:ascii="Arial" w:hAnsi="Arial" w:cs="Arial"/>
          <w:b/>
          <w:bCs/>
          <w:sz w:val="24"/>
          <w:szCs w:val="24"/>
        </w:rPr>
        <w:t>OBJETIVOS</w:t>
      </w:r>
    </w:p>
    <w:p w14:paraId="4373A1D1" w14:textId="77777777" w:rsidR="009253B2" w:rsidRPr="00E27E45" w:rsidRDefault="009253B2" w:rsidP="009253B2">
      <w:pPr>
        <w:rPr>
          <w:rFonts w:ascii="Arial" w:hAnsi="Arial" w:cs="Arial"/>
          <w:b/>
          <w:bCs/>
          <w:sz w:val="24"/>
          <w:szCs w:val="24"/>
        </w:rPr>
      </w:pPr>
      <w:r w:rsidRPr="00E27E45">
        <w:rPr>
          <w:rFonts w:ascii="Arial" w:hAnsi="Arial" w:cs="Arial"/>
          <w:b/>
          <w:bCs/>
          <w:sz w:val="24"/>
          <w:szCs w:val="24"/>
        </w:rPr>
        <w:t>Objetivo General</w:t>
      </w:r>
    </w:p>
    <w:p w14:paraId="2C890DD4" w14:textId="43F91BD1" w:rsidR="00BE6995" w:rsidRPr="00E27E45" w:rsidRDefault="00BE6995" w:rsidP="009253B2">
      <w:pPr>
        <w:rPr>
          <w:rFonts w:ascii="Arial" w:hAnsi="Arial" w:cs="Arial"/>
          <w:sz w:val="24"/>
          <w:szCs w:val="24"/>
        </w:rPr>
      </w:pPr>
      <w:r w:rsidRPr="00E27E45">
        <w:rPr>
          <w:rFonts w:ascii="Arial" w:hAnsi="Arial" w:cs="Arial"/>
          <w:sz w:val="24"/>
          <w:szCs w:val="24"/>
        </w:rPr>
        <w:t>Implementar estrategias pedagógicas y vivenciales de urbanidad y civismo para crear espacios de aprendizaje activo que, basados en principios éticos, fortalezcan la convivencia escolar y el respeto mutuo.</w:t>
      </w:r>
    </w:p>
    <w:p w14:paraId="6C156DE8" w14:textId="26354973" w:rsidR="009253B2" w:rsidRPr="00E27E45" w:rsidRDefault="009253B2" w:rsidP="009253B2">
      <w:pPr>
        <w:rPr>
          <w:rFonts w:ascii="Arial" w:hAnsi="Arial" w:cs="Arial"/>
          <w:b/>
          <w:bCs/>
          <w:sz w:val="24"/>
          <w:szCs w:val="24"/>
        </w:rPr>
      </w:pPr>
      <w:r w:rsidRPr="00E27E45">
        <w:rPr>
          <w:rFonts w:ascii="Arial" w:hAnsi="Arial" w:cs="Arial"/>
          <w:b/>
          <w:bCs/>
          <w:sz w:val="24"/>
          <w:szCs w:val="24"/>
        </w:rPr>
        <w:t>Objetivos Específicos</w:t>
      </w:r>
    </w:p>
    <w:p w14:paraId="6159E578" w14:textId="77777777" w:rsidR="00E27E45" w:rsidRPr="00E27E45" w:rsidRDefault="00E27E45" w:rsidP="00E27E45">
      <w:pPr>
        <w:pStyle w:val="Prrafodelista"/>
        <w:numPr>
          <w:ilvl w:val="0"/>
          <w:numId w:val="38"/>
        </w:numPr>
        <w:rPr>
          <w:rFonts w:ascii="Arial" w:hAnsi="Arial" w:cs="Arial"/>
          <w:sz w:val="24"/>
          <w:szCs w:val="24"/>
        </w:rPr>
      </w:pPr>
      <w:r w:rsidRPr="00E27E45">
        <w:rPr>
          <w:rFonts w:ascii="Arial" w:hAnsi="Arial" w:cs="Arial"/>
          <w:sz w:val="24"/>
          <w:szCs w:val="24"/>
        </w:rPr>
        <w:t>Desarrollar actividades de respeto adaptadas a todas las edades de la comunidad escolar, que permitan reconocer la diversidad como una riqueza y consolidar el lema institucional "Somos iguales, somos diferentes".</w:t>
      </w:r>
    </w:p>
    <w:p w14:paraId="207E61DF" w14:textId="77777777" w:rsidR="00E27E45" w:rsidRPr="00E27E45" w:rsidRDefault="00E27E45" w:rsidP="00E27E45">
      <w:pPr>
        <w:pStyle w:val="Prrafodelista"/>
        <w:numPr>
          <w:ilvl w:val="0"/>
          <w:numId w:val="38"/>
        </w:numPr>
        <w:rPr>
          <w:rFonts w:ascii="Arial" w:hAnsi="Arial" w:cs="Arial"/>
          <w:sz w:val="24"/>
          <w:szCs w:val="24"/>
        </w:rPr>
      </w:pPr>
      <w:r w:rsidRPr="00E27E45">
        <w:rPr>
          <w:rFonts w:ascii="Arial" w:hAnsi="Arial" w:cs="Arial"/>
          <w:sz w:val="24"/>
          <w:szCs w:val="24"/>
        </w:rPr>
        <w:t xml:space="preserve">Establecer normas diarias que aseguren un ambiente escolar armónico, facilitando la interiorización de modales y buenas costumbres </w:t>
      </w:r>
      <w:r w:rsidRPr="00E27E45">
        <w:rPr>
          <w:rFonts w:ascii="Arial" w:hAnsi="Arial" w:cs="Arial"/>
          <w:sz w:val="24"/>
          <w:szCs w:val="24"/>
        </w:rPr>
        <w:lastRenderedPageBreak/>
        <w:t>que los estudiantes puedan replicar de manera natural en su entorno familiar y veredal.</w:t>
      </w:r>
    </w:p>
    <w:p w14:paraId="39271C07" w14:textId="77777777" w:rsidR="00E27E45" w:rsidRPr="00E27E45" w:rsidRDefault="00E27E45" w:rsidP="00E27E45">
      <w:pPr>
        <w:pStyle w:val="Prrafodelista"/>
        <w:numPr>
          <w:ilvl w:val="0"/>
          <w:numId w:val="38"/>
        </w:numPr>
        <w:rPr>
          <w:rFonts w:ascii="Arial" w:hAnsi="Arial" w:cs="Arial"/>
          <w:sz w:val="24"/>
          <w:szCs w:val="24"/>
        </w:rPr>
      </w:pPr>
      <w:r w:rsidRPr="00E27E45">
        <w:rPr>
          <w:rFonts w:ascii="Arial" w:hAnsi="Arial" w:cs="Arial"/>
          <w:sz w:val="24"/>
          <w:szCs w:val="24"/>
        </w:rPr>
        <w:t>Vincular la urbanidad y el civismo en el quehacer pedagógico, asegurando que estos principios no sean temas aislados, sino un eje conductor que transforme la práctica docente y el aprendizaje significativo en todas las áreas.</w:t>
      </w:r>
    </w:p>
    <w:p w14:paraId="2FF52413" w14:textId="49F15DB0" w:rsidR="00E27E45" w:rsidRPr="00E27E45" w:rsidRDefault="00E27E45" w:rsidP="00E27E45">
      <w:pPr>
        <w:pStyle w:val="Prrafodelista"/>
        <w:numPr>
          <w:ilvl w:val="0"/>
          <w:numId w:val="38"/>
        </w:numPr>
        <w:rPr>
          <w:rFonts w:ascii="Arial" w:hAnsi="Arial" w:cs="Arial"/>
          <w:sz w:val="24"/>
          <w:szCs w:val="24"/>
        </w:rPr>
      </w:pPr>
      <w:r w:rsidRPr="00E27E45">
        <w:rPr>
          <w:rFonts w:ascii="Arial" w:hAnsi="Arial" w:cs="Arial"/>
          <w:sz w:val="24"/>
          <w:szCs w:val="24"/>
        </w:rPr>
        <w:t>Educar en la responsabilidad ciudadana y la importancia del civismo, empoderando a los estudiantes como sujetos activos de cambio que contribuyen al bienestar colectivo y al cumplimiento de las leyes en su región.</w:t>
      </w:r>
    </w:p>
    <w:p w14:paraId="3D98EA0E" w14:textId="2E57E1AB" w:rsidR="00606572" w:rsidRDefault="00606572" w:rsidP="00606572">
      <w:pPr>
        <w:rPr>
          <w:rFonts w:ascii="Arial" w:hAnsi="Arial" w:cs="Arial"/>
          <w:b/>
          <w:bCs/>
          <w:sz w:val="24"/>
          <w:szCs w:val="24"/>
        </w:rPr>
      </w:pPr>
      <w:r>
        <w:rPr>
          <w:rFonts w:ascii="Arial" w:hAnsi="Arial" w:cs="Arial"/>
          <w:b/>
          <w:bCs/>
          <w:sz w:val="24"/>
          <w:szCs w:val="24"/>
        </w:rPr>
        <w:t>DIAGNÓSTICO</w:t>
      </w:r>
    </w:p>
    <w:p w14:paraId="2625F95A" w14:textId="77777777" w:rsidR="00AD4926" w:rsidRPr="00AD4926" w:rsidRDefault="00AD4926" w:rsidP="00AD4926">
      <w:pPr>
        <w:jc w:val="both"/>
        <w:rPr>
          <w:rFonts w:ascii="Arial" w:hAnsi="Arial" w:cs="Arial"/>
          <w:sz w:val="24"/>
          <w:szCs w:val="24"/>
        </w:rPr>
      </w:pPr>
      <w:r w:rsidRPr="00AD4926">
        <w:rPr>
          <w:rFonts w:ascii="Arial" w:hAnsi="Arial" w:cs="Arial"/>
          <w:sz w:val="24"/>
          <w:szCs w:val="24"/>
        </w:rPr>
        <w:t>El Centro Educativo Rural La Mesa, situado en el corregimiento de Samoré, municipio de Toledo, desarrolla su labor pedagógica en un entorno de ruralidad dispersa. Esta condición geográfica no solo define la logística escolar, sino también la dinámica de interacción de sus estudiantes, quienes, con edades comprendidas entre los 5 y 15 años, convergen desde diversos puntos del territorio para compartir un espacio común de aprendizaje desde preescolar hasta noveno grado.</w:t>
      </w:r>
    </w:p>
    <w:p w14:paraId="19DBA9BF" w14:textId="77777777" w:rsidR="00AD4926" w:rsidRPr="00AD4926" w:rsidRDefault="00AD4926" w:rsidP="00AD4926">
      <w:pPr>
        <w:jc w:val="both"/>
        <w:rPr>
          <w:rFonts w:ascii="Arial" w:hAnsi="Arial" w:cs="Arial"/>
          <w:sz w:val="24"/>
          <w:szCs w:val="24"/>
        </w:rPr>
      </w:pPr>
      <w:r w:rsidRPr="00AD4926">
        <w:rPr>
          <w:rFonts w:ascii="Arial" w:hAnsi="Arial" w:cs="Arial"/>
          <w:sz w:val="24"/>
          <w:szCs w:val="24"/>
        </w:rPr>
        <w:t>En este escenario, la institución asume la misión de formar personas íntegras a través de procesos humanísticos y ambientes flexibles. Sin embargo, la dispersión y la diversidad cultural propia de la región plantean el desafío de consolidar un tejido social sólido. Es aquí donde el proyecto transversal “Somos iguales, somos diferentes” encuentra su justificación más profunda: ante la heterogeneidad de una población que abarca desde la infancia temprana hasta la adolescencia, se hace imperativo establecer un lenguaje común basado en la urbanidad, el civismo y los principios éticos.</w:t>
      </w:r>
    </w:p>
    <w:p w14:paraId="1B0BC128" w14:textId="77777777" w:rsidR="00AD4926" w:rsidRPr="00AD4926" w:rsidRDefault="00AD4926" w:rsidP="00AD4926">
      <w:pPr>
        <w:jc w:val="both"/>
        <w:rPr>
          <w:rFonts w:ascii="Arial" w:hAnsi="Arial" w:cs="Arial"/>
          <w:sz w:val="24"/>
          <w:szCs w:val="24"/>
        </w:rPr>
      </w:pPr>
      <w:r w:rsidRPr="00AD4926">
        <w:rPr>
          <w:rFonts w:ascii="Arial" w:hAnsi="Arial" w:cs="Arial"/>
          <w:sz w:val="24"/>
          <w:szCs w:val="24"/>
        </w:rPr>
        <w:t>La enseñanza de la urbanidad en el CER La Mesa no se limita a la instrucción de normas de etiqueta, sino que se propone como la herramienta esencial para que niños y jóvenes fortalezcan su capacidad de socialización en un marco de cortesía y respeto mutuo. Dado que la misión institucional prioriza la inclusión y la diversidad, la urbanidad actúa como el puente que permite respetar la individualidad mientras se construye colectividad.</w:t>
      </w:r>
    </w:p>
    <w:p w14:paraId="2CFDDAEC" w14:textId="77777777" w:rsidR="00AD4926" w:rsidRPr="00AD4926" w:rsidRDefault="00AD4926" w:rsidP="00AD4926">
      <w:pPr>
        <w:jc w:val="both"/>
        <w:rPr>
          <w:rFonts w:ascii="Arial" w:hAnsi="Arial" w:cs="Arial"/>
          <w:sz w:val="24"/>
          <w:szCs w:val="24"/>
        </w:rPr>
      </w:pPr>
      <w:r w:rsidRPr="00AD4926">
        <w:rPr>
          <w:rFonts w:ascii="Arial" w:hAnsi="Arial" w:cs="Arial"/>
          <w:sz w:val="24"/>
          <w:szCs w:val="24"/>
        </w:rPr>
        <w:t xml:space="preserve">Asimismo, el fomento del civismo y los principios responde a la necesidad de potenciar la participación democrática en el ámbito rural. En un contexto donde la </w:t>
      </w:r>
      <w:r w:rsidRPr="00AD4926">
        <w:rPr>
          <w:rFonts w:ascii="Arial" w:hAnsi="Arial" w:cs="Arial"/>
          <w:sz w:val="24"/>
          <w:szCs w:val="24"/>
        </w:rPr>
        <w:lastRenderedPageBreak/>
        <w:t>convivencia pacífica y el bienestar común son pilares para el desarrollo del corregimiento, educar en el cumplimiento de deberes y en la rectitud de carácter asegura que los estudiantes no solo adquieran conocimientos académicos, sino que se conviertan en ciudadanos comprometidos con su entorno.</w:t>
      </w:r>
    </w:p>
    <w:p w14:paraId="21C45CD6" w14:textId="417DCE6E" w:rsidR="00AD4926" w:rsidRPr="00AD4926" w:rsidRDefault="00AD4926" w:rsidP="00AD4926">
      <w:pPr>
        <w:jc w:val="both"/>
        <w:rPr>
          <w:rFonts w:ascii="Arial" w:hAnsi="Arial" w:cs="Arial"/>
          <w:sz w:val="24"/>
          <w:szCs w:val="24"/>
        </w:rPr>
      </w:pPr>
      <w:r w:rsidRPr="00AD4926">
        <w:rPr>
          <w:rFonts w:ascii="Arial" w:hAnsi="Arial" w:cs="Arial"/>
          <w:sz w:val="24"/>
          <w:szCs w:val="24"/>
        </w:rPr>
        <w:t>En conclusión, la implementación de este proyecto es una respuesta directa a la visión del centro educativo: transformar la escuela en un semillero de cambio donde, a pesar de las distancias físicas de la ruralidad, la empatía, la tolerancia y las buenas costumbres unan a la comunidad en una convivencia armónica y equitativa.</w:t>
      </w:r>
    </w:p>
    <w:p w14:paraId="20F8A81F" w14:textId="77777777" w:rsidR="00606572" w:rsidRDefault="00606572" w:rsidP="009253B2">
      <w:pPr>
        <w:rPr>
          <w:rFonts w:ascii="Arial" w:hAnsi="Arial" w:cs="Arial"/>
          <w:sz w:val="24"/>
          <w:szCs w:val="24"/>
        </w:rPr>
      </w:pPr>
    </w:p>
    <w:p w14:paraId="2560BC34" w14:textId="35374460" w:rsidR="00A0104D" w:rsidRDefault="00A0104D">
      <w:pPr>
        <w:rPr>
          <w:rFonts w:ascii="Arial" w:hAnsi="Arial" w:cs="Arial"/>
          <w:b/>
          <w:bCs/>
          <w:sz w:val="24"/>
          <w:szCs w:val="24"/>
        </w:rPr>
      </w:pPr>
      <w:r>
        <w:rPr>
          <w:rFonts w:ascii="Arial" w:hAnsi="Arial" w:cs="Arial"/>
          <w:b/>
          <w:bCs/>
          <w:sz w:val="24"/>
          <w:szCs w:val="24"/>
        </w:rPr>
        <w:t>MARCO LEGAL</w:t>
      </w:r>
    </w:p>
    <w:p w14:paraId="56DE1619" w14:textId="77777777" w:rsidR="000555D6" w:rsidRPr="000B193B" w:rsidRDefault="000555D6" w:rsidP="000555D6">
      <w:pPr>
        <w:jc w:val="both"/>
        <w:rPr>
          <w:rFonts w:ascii="Arial" w:hAnsi="Arial" w:cs="Arial"/>
          <w:sz w:val="24"/>
          <w:szCs w:val="24"/>
        </w:rPr>
      </w:pPr>
      <w:r w:rsidRPr="000B193B">
        <w:rPr>
          <w:rFonts w:ascii="Arial" w:hAnsi="Arial" w:cs="Arial"/>
          <w:sz w:val="24"/>
          <w:szCs w:val="24"/>
        </w:rPr>
        <w:t>El marco legal que sustenta la enseñanza de la urbanidad, el civismo y los principios en el Centro Educativo Rural La Mesa para este 2026 inicia con la Constitución Política de Colombia (Art. 41 y 67). Esta norma de normas establece la obligatoriedad de la instrucción cívica y el fomento de prácticas democráticas en todas las instituciones del país. Al definir la educación como un derecho orientado al acceso del conocimiento y los valores humanos, la Carta Magna garantiza que los estudiantes del corregimiento de Samoré reciban una formación integral que los reconozca como sujetos activos en el aprendizaje de principios ciudadanos.</w:t>
      </w:r>
    </w:p>
    <w:p w14:paraId="2102AD67" w14:textId="77777777" w:rsidR="000555D6" w:rsidRPr="000B193B" w:rsidRDefault="000555D6" w:rsidP="000555D6">
      <w:pPr>
        <w:jc w:val="both"/>
        <w:rPr>
          <w:rFonts w:ascii="Arial" w:hAnsi="Arial" w:cs="Arial"/>
          <w:sz w:val="24"/>
          <w:szCs w:val="24"/>
        </w:rPr>
      </w:pPr>
      <w:r w:rsidRPr="000B193B">
        <w:rPr>
          <w:rFonts w:ascii="Arial" w:hAnsi="Arial" w:cs="Arial"/>
          <w:sz w:val="24"/>
          <w:szCs w:val="24"/>
        </w:rPr>
        <w:t>En un segundo nivel, la Ley General de Educación (Ley 115 de 1994) estructura los fines pedagógicos de este proyecto a través de sus artículos 5, 13 y 14. Esta ley señala como prioridad la formación en el respeto a la vida, la justicia y la equidad, estableciendo además que la práctica de la cortesía y los buenos modales son objetivos comunes en todos los niveles educativos. De este modo, la urbanidad se formaliza como un componente esencial, obligando a las instituciones a implementar proyectos transversales en educación ética, valores humanos y el estudio de la Constitución Nacional para moldear el carácter de las futuras generaciones.</w:t>
      </w:r>
    </w:p>
    <w:p w14:paraId="7EC3069B" w14:textId="77777777" w:rsidR="000555D6" w:rsidRPr="000B193B" w:rsidRDefault="000555D6" w:rsidP="000555D6">
      <w:pPr>
        <w:jc w:val="both"/>
        <w:rPr>
          <w:rFonts w:ascii="Arial" w:hAnsi="Arial" w:cs="Arial"/>
          <w:sz w:val="24"/>
          <w:szCs w:val="24"/>
        </w:rPr>
      </w:pPr>
      <w:r w:rsidRPr="000B193B">
        <w:rPr>
          <w:rFonts w:ascii="Arial" w:hAnsi="Arial" w:cs="Arial"/>
          <w:sz w:val="24"/>
          <w:szCs w:val="24"/>
        </w:rPr>
        <w:t>Asimismo, la Ley de Convivencia Escolar (Ley 1620 de 2013) y el Decreto 1038 de 2015 (Cátedra de la Paz) proporcionan las herramientas operativas para gestionar la armonía en el entorno rural. La Ley 1620 crea un sistema nacional para proteger los derechos humanos y prevenir la violencia, sirviendo de base para que la iniciativa “Somos iguales, somos diferentes” promueva la tolerancia. Por su parte,</w:t>
      </w:r>
      <w:r w:rsidRPr="000555D6">
        <w:rPr>
          <w:rFonts w:ascii="Arial" w:hAnsi="Arial" w:cs="Arial"/>
          <w:sz w:val="24"/>
          <w:szCs w:val="24"/>
        </w:rPr>
        <w:t xml:space="preserve"> </w:t>
      </w:r>
      <w:r w:rsidRPr="000B193B">
        <w:rPr>
          <w:rFonts w:ascii="Arial" w:hAnsi="Arial" w:cs="Arial"/>
          <w:sz w:val="24"/>
          <w:szCs w:val="24"/>
        </w:rPr>
        <w:lastRenderedPageBreak/>
        <w:t>la Cátedra de la Paz exige el abordaje de temas como la cultura de la legalidad y el respeto por la diversidad, aspectos fundamentales para fortalecer la convivencia en territorios caracterizados por la dispersión rural y las dinámicas sociales complejas.</w:t>
      </w:r>
    </w:p>
    <w:p w14:paraId="1AE15F5F" w14:textId="77777777" w:rsidR="000555D6" w:rsidRPr="000B193B" w:rsidRDefault="000555D6" w:rsidP="000555D6">
      <w:pPr>
        <w:jc w:val="both"/>
        <w:rPr>
          <w:rFonts w:ascii="Arial" w:hAnsi="Arial" w:cs="Arial"/>
          <w:sz w:val="24"/>
          <w:szCs w:val="24"/>
        </w:rPr>
      </w:pPr>
      <w:r w:rsidRPr="000B193B">
        <w:rPr>
          <w:rFonts w:ascii="Arial" w:hAnsi="Arial" w:cs="Arial"/>
          <w:sz w:val="24"/>
          <w:szCs w:val="24"/>
        </w:rPr>
        <w:t>Finalmente, el Plan Especial de Educación Rural (PEER), bajo las políticas educativas de 2026, y los Lineamientos de Competencias Ciudadanas del MEN consolidan este marco jurídico hacia la transformación del tejido social. Estos instrumentos priorizan la escuela rural como un semillero de liderazgo local y paz territorial, definiendo estándares de convivencia, paz y pluralidad que deben ser alcanzables por todos los estudiantes. En conjunto, esta normativa garantiza que el proyecto del CER La Mesa sea un cumplimiento del mandato nacional para formar ciudadanos íntegros, capaces de integrar la urbanidad y los buenos modales como competencias necesarias para la interacción social.</w:t>
      </w:r>
    </w:p>
    <w:p w14:paraId="1CA57301" w14:textId="77777777" w:rsidR="00192E95" w:rsidRPr="004F3963" w:rsidRDefault="00192E95" w:rsidP="00162497">
      <w:pPr>
        <w:jc w:val="both"/>
        <w:rPr>
          <w:rFonts w:ascii="Arial" w:hAnsi="Arial" w:cs="Arial"/>
          <w:sz w:val="24"/>
          <w:szCs w:val="24"/>
        </w:rPr>
      </w:pPr>
    </w:p>
    <w:p w14:paraId="519BA1FF" w14:textId="7001B66F" w:rsidR="00A0104D" w:rsidRDefault="00A0104D">
      <w:pPr>
        <w:rPr>
          <w:rFonts w:ascii="Arial" w:hAnsi="Arial" w:cs="Arial"/>
          <w:b/>
          <w:bCs/>
          <w:sz w:val="24"/>
          <w:szCs w:val="24"/>
        </w:rPr>
      </w:pPr>
      <w:r>
        <w:rPr>
          <w:rFonts w:ascii="Arial" w:hAnsi="Arial" w:cs="Arial"/>
          <w:b/>
          <w:bCs/>
          <w:sz w:val="24"/>
          <w:szCs w:val="24"/>
        </w:rPr>
        <w:t>MARCO CONCEPTUAL</w:t>
      </w:r>
    </w:p>
    <w:p w14:paraId="2CEC93E9" w14:textId="4E1EA313" w:rsidR="00BA28E8" w:rsidRPr="00BA28E8" w:rsidRDefault="00BA28E8" w:rsidP="00BA28E8">
      <w:pPr>
        <w:rPr>
          <w:rFonts w:ascii="Arial" w:hAnsi="Arial" w:cs="Arial"/>
          <w:sz w:val="24"/>
          <w:szCs w:val="24"/>
        </w:rPr>
      </w:pPr>
      <w:r w:rsidRPr="00BA28E8">
        <w:rPr>
          <w:rFonts w:ascii="Arial" w:hAnsi="Arial" w:cs="Arial"/>
          <w:sz w:val="24"/>
          <w:szCs w:val="24"/>
        </w:rPr>
        <w:t>El marco conceptual de este proyecto transversal se fundamenta en una tríada de valores esenciales que buscan transformar el comportamiento individual en un compromiso social colectivo. Esta estructura parte de la urbanidad, entendida no como un conjunto de reglas rígidas, sino como el bastión de la cortesía y el respeto mutuo. En el contexto de la ruralidad, la urbanidad se define como el arte de convivir, donde los modales, la atención y las buenas costumbres actúan como el faro que guía la interacción diaria, permitiendo que el respeto por la dignidad del otro sea la base de todo encuentro humano.</w:t>
      </w:r>
    </w:p>
    <w:p w14:paraId="0AF32186" w14:textId="77777777" w:rsidR="00BA28E8" w:rsidRPr="00BA28E8" w:rsidRDefault="00BA28E8" w:rsidP="00BA28E8">
      <w:pPr>
        <w:rPr>
          <w:rFonts w:ascii="Arial" w:hAnsi="Arial" w:cs="Arial"/>
          <w:sz w:val="24"/>
          <w:szCs w:val="24"/>
        </w:rPr>
      </w:pPr>
      <w:r w:rsidRPr="00BA28E8">
        <w:rPr>
          <w:rFonts w:ascii="Arial" w:hAnsi="Arial" w:cs="Arial"/>
          <w:sz w:val="24"/>
          <w:szCs w:val="24"/>
        </w:rPr>
        <w:t>De manera complementaria, el civismo se erige como el reflejo de una ciudadanía comprometida con su territorio y con el bienestar común. Este concepto trasciende el aula para convertirse en la piedra angular de una sociedad armoniosa, donde el cumplimiento de los deberes y la solidaridad con el prójimo son los vínculos que unen a los individuos. En la escuela rural, el civismo se traduce en el sentido de pertenencia y en la construcción de un entorno basado en la justicia, donde cada estudiante reconoce que sus acciones responsables contribuyen directamente al equilibrio y la prosperidad de su comunidad.</w:t>
      </w:r>
    </w:p>
    <w:p w14:paraId="2C59B6EC" w14:textId="77777777" w:rsidR="00BA28E8" w:rsidRPr="00BA28E8" w:rsidRDefault="00BA28E8" w:rsidP="00BA28E8">
      <w:pPr>
        <w:rPr>
          <w:rFonts w:ascii="Arial" w:hAnsi="Arial" w:cs="Arial"/>
          <w:sz w:val="24"/>
          <w:szCs w:val="24"/>
        </w:rPr>
      </w:pPr>
      <w:r w:rsidRPr="00BA28E8">
        <w:rPr>
          <w:rFonts w:ascii="Arial" w:hAnsi="Arial" w:cs="Arial"/>
          <w:sz w:val="24"/>
          <w:szCs w:val="24"/>
        </w:rPr>
        <w:t xml:space="preserve">Finalmente, este marco se sostiene sobre los principios, los cuales actúan como los pilares fundamentales que moldean el carácter y definen la ética de los </w:t>
      </w:r>
      <w:r w:rsidRPr="00BA28E8">
        <w:rPr>
          <w:rFonts w:ascii="Arial" w:hAnsi="Arial" w:cs="Arial"/>
          <w:sz w:val="24"/>
          <w:szCs w:val="24"/>
        </w:rPr>
        <w:lastRenderedPageBreak/>
        <w:t>estudiantes. Estos principios son las reglas interiores que orientan las decisiones hacia senderos de rectitud y coherencia, asegurando que la conducta humana sea íntegra por convicción propia. Al integrar estos pilares con un enfoque de educación inclusiva, la institución se transforma en un semillero de cambio donde la tolerancia y la empatía son los cimientos sobre los cuales se edifica una sociedad más justa, equitativa y respetuosa de la diversidad cultural.</w:t>
      </w:r>
    </w:p>
    <w:p w14:paraId="6B62B3AF" w14:textId="77777777" w:rsidR="00BA28E8" w:rsidRDefault="00BA28E8" w:rsidP="00AA4C16">
      <w:pPr>
        <w:rPr>
          <w:rFonts w:ascii="Arial" w:hAnsi="Arial" w:cs="Arial"/>
          <w:b/>
          <w:bCs/>
          <w:sz w:val="24"/>
          <w:szCs w:val="24"/>
        </w:rPr>
        <w:sectPr w:rsidR="00BA28E8" w:rsidSect="002951A1">
          <w:headerReference w:type="default" r:id="rId8"/>
          <w:pgSz w:w="12240" w:h="15840"/>
          <w:pgMar w:top="1417" w:right="1701" w:bottom="1417" w:left="1701" w:header="284" w:footer="708" w:gutter="0"/>
          <w:cols w:space="708"/>
          <w:docGrid w:linePitch="360"/>
        </w:sectPr>
      </w:pPr>
    </w:p>
    <w:p w14:paraId="65D65AB5" w14:textId="77D15931" w:rsidR="00AA4C16" w:rsidRDefault="00AA4C16" w:rsidP="00AA4C16">
      <w:pPr>
        <w:rPr>
          <w:rFonts w:ascii="Arial" w:hAnsi="Arial" w:cs="Arial"/>
          <w:b/>
          <w:bCs/>
          <w:sz w:val="24"/>
          <w:szCs w:val="24"/>
        </w:rPr>
      </w:pPr>
      <w:r>
        <w:rPr>
          <w:rFonts w:ascii="Arial" w:hAnsi="Arial" w:cs="Arial"/>
          <w:b/>
          <w:bCs/>
          <w:sz w:val="24"/>
          <w:szCs w:val="24"/>
        </w:rPr>
        <w:lastRenderedPageBreak/>
        <w:t>TRANSVERSALIDAD (Plan de acción)</w:t>
      </w:r>
      <w:r w:rsidR="00BA5BE0">
        <w:rPr>
          <w:rFonts w:ascii="Arial" w:hAnsi="Arial" w:cs="Arial"/>
          <w:b/>
          <w:bCs/>
          <w:sz w:val="24"/>
          <w:szCs w:val="24"/>
        </w:rPr>
        <w:t xml:space="preserve"> </w:t>
      </w:r>
      <w:r w:rsidR="00BA5BE0" w:rsidRPr="00BA5BE0">
        <w:rPr>
          <w:rFonts w:ascii="Arial" w:hAnsi="Arial" w:cs="Arial"/>
          <w:b/>
          <w:bCs/>
          <w:sz w:val="24"/>
          <w:szCs w:val="24"/>
          <w:u w:val="single"/>
        </w:rPr>
        <w:t>URBANIDAD, CIVISMO Y PRINCIPIOS.</w:t>
      </w:r>
    </w:p>
    <w:tbl>
      <w:tblPr>
        <w:tblStyle w:val="Tablaconcuadrcula"/>
        <w:tblW w:w="14316" w:type="dxa"/>
        <w:tblInd w:w="-572" w:type="dxa"/>
        <w:tblLook w:val="04A0" w:firstRow="1" w:lastRow="0" w:firstColumn="1" w:lastColumn="0" w:noHBand="0" w:noVBand="1"/>
      </w:tblPr>
      <w:tblGrid>
        <w:gridCol w:w="1830"/>
        <w:gridCol w:w="2334"/>
        <w:gridCol w:w="2404"/>
        <w:gridCol w:w="6296"/>
        <w:gridCol w:w="1452"/>
      </w:tblGrid>
      <w:tr w:rsidR="00E42000" w:rsidRPr="00BC5AA5" w14:paraId="3519EF7B" w14:textId="77777777" w:rsidTr="00BA5BE0">
        <w:tc>
          <w:tcPr>
            <w:tcW w:w="1830" w:type="dxa"/>
          </w:tcPr>
          <w:p w14:paraId="72D0FCA6" w14:textId="77777777" w:rsidR="00AA4C16" w:rsidRPr="00BC5AA5" w:rsidRDefault="00AA4C16" w:rsidP="00BB4090">
            <w:pPr>
              <w:rPr>
                <w:rFonts w:ascii="Arial" w:hAnsi="Arial" w:cs="Arial"/>
                <w:b/>
                <w:bCs/>
                <w:sz w:val="22"/>
                <w:szCs w:val="22"/>
              </w:rPr>
            </w:pPr>
            <w:r w:rsidRPr="00BC5AA5">
              <w:rPr>
                <w:rFonts w:ascii="Arial" w:hAnsi="Arial" w:cs="Arial"/>
                <w:b/>
                <w:bCs/>
                <w:sz w:val="22"/>
                <w:szCs w:val="22"/>
              </w:rPr>
              <w:t>TEMAS</w:t>
            </w:r>
          </w:p>
        </w:tc>
        <w:tc>
          <w:tcPr>
            <w:tcW w:w="2334" w:type="dxa"/>
          </w:tcPr>
          <w:p w14:paraId="5679543B" w14:textId="77777777" w:rsidR="00AA4C16" w:rsidRPr="00BC5AA5" w:rsidRDefault="00AA4C16" w:rsidP="00BB4090">
            <w:pPr>
              <w:rPr>
                <w:rFonts w:ascii="Arial" w:hAnsi="Arial" w:cs="Arial"/>
                <w:b/>
                <w:bCs/>
                <w:sz w:val="22"/>
                <w:szCs w:val="22"/>
              </w:rPr>
            </w:pPr>
            <w:r w:rsidRPr="00BC5AA5">
              <w:rPr>
                <w:rFonts w:ascii="Arial" w:hAnsi="Arial" w:cs="Arial"/>
                <w:b/>
                <w:bCs/>
                <w:sz w:val="22"/>
                <w:szCs w:val="22"/>
              </w:rPr>
              <w:t>OBJETIVO DE APRENDIZAJE</w:t>
            </w:r>
          </w:p>
        </w:tc>
        <w:tc>
          <w:tcPr>
            <w:tcW w:w="2404" w:type="dxa"/>
          </w:tcPr>
          <w:p w14:paraId="07A132E1" w14:textId="77777777" w:rsidR="00AA4C16" w:rsidRPr="00BC5AA5" w:rsidRDefault="00AA4C16" w:rsidP="00BB4090">
            <w:pPr>
              <w:rPr>
                <w:rFonts w:ascii="Arial" w:hAnsi="Arial" w:cs="Arial"/>
                <w:b/>
                <w:bCs/>
                <w:sz w:val="22"/>
                <w:szCs w:val="22"/>
              </w:rPr>
            </w:pPr>
            <w:r w:rsidRPr="00BC5AA5">
              <w:rPr>
                <w:rFonts w:ascii="Arial" w:hAnsi="Arial" w:cs="Arial"/>
                <w:b/>
                <w:bCs/>
                <w:sz w:val="22"/>
                <w:szCs w:val="22"/>
              </w:rPr>
              <w:t>TRANSVERSALIDAD</w:t>
            </w:r>
          </w:p>
        </w:tc>
        <w:tc>
          <w:tcPr>
            <w:tcW w:w="6296" w:type="dxa"/>
          </w:tcPr>
          <w:p w14:paraId="4E29943D" w14:textId="77777777" w:rsidR="00AA4C16" w:rsidRPr="00BC5AA5" w:rsidRDefault="00AA4C16" w:rsidP="00BB4090">
            <w:pPr>
              <w:rPr>
                <w:rFonts w:ascii="Arial" w:hAnsi="Arial" w:cs="Arial"/>
                <w:b/>
                <w:bCs/>
                <w:sz w:val="22"/>
                <w:szCs w:val="22"/>
              </w:rPr>
            </w:pPr>
            <w:r w:rsidRPr="00BC5AA5">
              <w:rPr>
                <w:rFonts w:ascii="Arial" w:hAnsi="Arial" w:cs="Arial"/>
                <w:b/>
                <w:bCs/>
                <w:sz w:val="22"/>
                <w:szCs w:val="22"/>
              </w:rPr>
              <w:t>ESTRATEGIA (Por grupos de grado)</w:t>
            </w:r>
          </w:p>
        </w:tc>
        <w:tc>
          <w:tcPr>
            <w:tcW w:w="1452" w:type="dxa"/>
          </w:tcPr>
          <w:p w14:paraId="2C28D256" w14:textId="77777777" w:rsidR="00AA4C16" w:rsidRPr="00BC5AA5" w:rsidRDefault="00AA4C16" w:rsidP="00BB4090">
            <w:pPr>
              <w:rPr>
                <w:rFonts w:ascii="Arial" w:hAnsi="Arial" w:cs="Arial"/>
                <w:b/>
                <w:bCs/>
                <w:sz w:val="22"/>
                <w:szCs w:val="22"/>
              </w:rPr>
            </w:pPr>
            <w:r w:rsidRPr="00BC5AA5">
              <w:rPr>
                <w:rFonts w:ascii="Arial" w:hAnsi="Arial" w:cs="Arial"/>
                <w:b/>
                <w:bCs/>
                <w:sz w:val="22"/>
                <w:szCs w:val="22"/>
              </w:rPr>
              <w:t>FECHA</w:t>
            </w:r>
          </w:p>
        </w:tc>
      </w:tr>
      <w:tr w:rsidR="00E42000" w:rsidRPr="00BC5AA5" w14:paraId="5D4C30E1" w14:textId="77777777" w:rsidTr="00BA5BE0">
        <w:trPr>
          <w:trHeight w:val="1000"/>
        </w:trPr>
        <w:tc>
          <w:tcPr>
            <w:tcW w:w="1830" w:type="dxa"/>
          </w:tcPr>
          <w:p w14:paraId="78A01723" w14:textId="057B9E21" w:rsidR="00AA4C16" w:rsidRPr="002F6BEC" w:rsidRDefault="002830D5" w:rsidP="00AA4C16">
            <w:pPr>
              <w:rPr>
                <w:rFonts w:ascii="Arial" w:hAnsi="Arial" w:cs="Arial"/>
                <w:sz w:val="22"/>
                <w:szCs w:val="22"/>
              </w:rPr>
            </w:pPr>
            <w:r w:rsidRPr="002F6BEC">
              <w:rPr>
                <w:rFonts w:ascii="Arial" w:hAnsi="Arial" w:cs="Arial"/>
                <w:sz w:val="22"/>
                <w:szCs w:val="22"/>
              </w:rPr>
              <w:t>Urbanidad</w:t>
            </w:r>
          </w:p>
        </w:tc>
        <w:tc>
          <w:tcPr>
            <w:tcW w:w="2334" w:type="dxa"/>
          </w:tcPr>
          <w:p w14:paraId="6DC5FBEC" w14:textId="30BF8EBB" w:rsidR="004C43FA" w:rsidRPr="002F6BEC" w:rsidRDefault="002F6BEC" w:rsidP="004C43FA">
            <w:pPr>
              <w:rPr>
                <w:rFonts w:ascii="Arial" w:hAnsi="Arial" w:cs="Arial"/>
                <w:sz w:val="24"/>
                <w:szCs w:val="24"/>
              </w:rPr>
            </w:pPr>
            <w:r w:rsidRPr="002F6BEC">
              <w:rPr>
                <w:rFonts w:ascii="Arial" w:hAnsi="Arial" w:cs="Arial"/>
                <w:sz w:val="24"/>
                <w:szCs w:val="24"/>
              </w:rPr>
              <w:t>R</w:t>
            </w:r>
            <w:r w:rsidR="004C43FA" w:rsidRPr="002F6BEC">
              <w:rPr>
                <w:rFonts w:ascii="Arial" w:hAnsi="Arial" w:cs="Arial"/>
                <w:sz w:val="24"/>
                <w:szCs w:val="24"/>
              </w:rPr>
              <w:t>econoc</w:t>
            </w:r>
            <w:r w:rsidRPr="002F6BEC">
              <w:rPr>
                <w:rFonts w:ascii="Arial" w:hAnsi="Arial" w:cs="Arial"/>
                <w:sz w:val="24"/>
                <w:szCs w:val="24"/>
              </w:rPr>
              <w:t xml:space="preserve">er las normas básicas </w:t>
            </w:r>
            <w:r w:rsidR="004C43FA" w:rsidRPr="002F6BEC">
              <w:rPr>
                <w:rFonts w:ascii="Arial" w:hAnsi="Arial" w:cs="Arial"/>
                <w:sz w:val="24"/>
                <w:szCs w:val="24"/>
              </w:rPr>
              <w:t xml:space="preserve">(familia y escuela) y la formación </w:t>
            </w:r>
            <w:r w:rsidRPr="002F6BEC">
              <w:rPr>
                <w:rFonts w:ascii="Arial" w:hAnsi="Arial" w:cs="Arial"/>
                <w:sz w:val="24"/>
                <w:szCs w:val="24"/>
              </w:rPr>
              <w:t>en</w:t>
            </w:r>
            <w:r w:rsidR="004C43FA" w:rsidRPr="002F6BEC">
              <w:rPr>
                <w:rFonts w:ascii="Arial" w:hAnsi="Arial" w:cs="Arial"/>
                <w:sz w:val="24"/>
                <w:szCs w:val="24"/>
              </w:rPr>
              <w:t xml:space="preserve"> hábitos de cortesía. </w:t>
            </w:r>
          </w:p>
          <w:p w14:paraId="33199BEB" w14:textId="15B7AF3D" w:rsidR="00027EC0" w:rsidRPr="002F6BEC" w:rsidRDefault="00027EC0" w:rsidP="008A3976">
            <w:pPr>
              <w:rPr>
                <w:rFonts w:ascii="Arial" w:hAnsi="Arial" w:cs="Arial"/>
                <w:sz w:val="22"/>
                <w:szCs w:val="22"/>
              </w:rPr>
            </w:pPr>
          </w:p>
        </w:tc>
        <w:tc>
          <w:tcPr>
            <w:tcW w:w="2404" w:type="dxa"/>
          </w:tcPr>
          <w:p w14:paraId="774AC581" w14:textId="3412021D" w:rsidR="00E42000" w:rsidRPr="002F6BEC" w:rsidRDefault="001C10A6" w:rsidP="008A3976">
            <w:pPr>
              <w:rPr>
                <w:rFonts w:ascii="Arial" w:hAnsi="Arial" w:cs="Arial"/>
                <w:sz w:val="22"/>
                <w:szCs w:val="22"/>
              </w:rPr>
            </w:pPr>
            <w:r>
              <w:rPr>
                <w:rFonts w:ascii="Arial" w:hAnsi="Arial" w:cs="Arial"/>
                <w:sz w:val="22"/>
                <w:szCs w:val="22"/>
              </w:rPr>
              <w:t xml:space="preserve">Todas las áreas del conocimiento. </w:t>
            </w:r>
          </w:p>
        </w:tc>
        <w:tc>
          <w:tcPr>
            <w:tcW w:w="6296" w:type="dxa"/>
          </w:tcPr>
          <w:p w14:paraId="04C5CE5E" w14:textId="75D03A85" w:rsidR="008A3976" w:rsidRPr="002F6BEC" w:rsidRDefault="002F6BEC" w:rsidP="002F6BEC">
            <w:pPr>
              <w:rPr>
                <w:rFonts w:ascii="Arial" w:hAnsi="Arial" w:cs="Arial"/>
                <w:sz w:val="24"/>
                <w:szCs w:val="24"/>
              </w:rPr>
            </w:pPr>
            <w:r>
              <w:rPr>
                <w:rFonts w:ascii="Arial" w:eastAsia="Arial" w:hAnsi="Arial" w:cs="Arial"/>
                <w:sz w:val="22"/>
                <w:szCs w:val="22"/>
              </w:rPr>
              <w:t xml:space="preserve">0° a 5°: </w:t>
            </w:r>
            <w:r w:rsidR="00DB320A" w:rsidRPr="002F6BEC">
              <w:rPr>
                <w:rFonts w:ascii="Arial" w:eastAsia="Arial" w:hAnsi="Arial" w:cs="Arial"/>
                <w:sz w:val="22"/>
                <w:szCs w:val="22"/>
              </w:rPr>
              <w:t xml:space="preserve"> </w:t>
            </w:r>
            <w:r w:rsidR="008A3976" w:rsidRPr="002F6BEC">
              <w:rPr>
                <w:rFonts w:ascii="Arial" w:hAnsi="Arial" w:cs="Arial"/>
                <w:sz w:val="24"/>
                <w:szCs w:val="24"/>
              </w:rPr>
              <w:t>Urbanidad básica: </w:t>
            </w:r>
            <w:r>
              <w:rPr>
                <w:rFonts w:ascii="Arial" w:hAnsi="Arial" w:cs="Arial"/>
                <w:sz w:val="24"/>
                <w:szCs w:val="24"/>
              </w:rPr>
              <w:t>practicar diariamente el u</w:t>
            </w:r>
            <w:r w:rsidR="008A3976" w:rsidRPr="002F6BEC">
              <w:rPr>
                <w:rFonts w:ascii="Arial" w:hAnsi="Arial" w:cs="Arial"/>
                <w:sz w:val="24"/>
                <w:szCs w:val="24"/>
              </w:rPr>
              <w:t>so de palabras mágicas ("por favor", "gracias"), normas en la mesa (masticar con la boca cerrada) y orden en los espacios comunes.</w:t>
            </w:r>
          </w:p>
          <w:p w14:paraId="62EA9D9F" w14:textId="77777777" w:rsidR="002F6BEC" w:rsidRDefault="002F6BEC" w:rsidP="002F6BEC">
            <w:pPr>
              <w:rPr>
                <w:rFonts w:ascii="Arial" w:hAnsi="Arial" w:cs="Arial"/>
                <w:sz w:val="24"/>
                <w:szCs w:val="24"/>
              </w:rPr>
            </w:pPr>
          </w:p>
          <w:p w14:paraId="6DE9909B" w14:textId="77777777" w:rsidR="002F6BEC" w:rsidRDefault="002F6BEC" w:rsidP="002F6BEC">
            <w:pPr>
              <w:rPr>
                <w:rFonts w:ascii="Arial" w:hAnsi="Arial" w:cs="Arial"/>
                <w:sz w:val="24"/>
                <w:szCs w:val="24"/>
              </w:rPr>
            </w:pPr>
            <w:r>
              <w:rPr>
                <w:rFonts w:ascii="Arial" w:hAnsi="Arial" w:cs="Arial"/>
                <w:sz w:val="24"/>
                <w:szCs w:val="24"/>
              </w:rPr>
              <w:t>Primaria:</w:t>
            </w:r>
          </w:p>
          <w:p w14:paraId="0C4D0A27" w14:textId="3F60FDCB" w:rsidR="001E4140" w:rsidRDefault="008A3976" w:rsidP="002F6BEC">
            <w:pPr>
              <w:rPr>
                <w:rFonts w:ascii="Arial" w:hAnsi="Arial" w:cs="Arial"/>
                <w:sz w:val="24"/>
                <w:szCs w:val="24"/>
              </w:rPr>
            </w:pPr>
            <w:r w:rsidRPr="002F6BEC">
              <w:rPr>
                <w:rFonts w:ascii="Arial" w:hAnsi="Arial" w:cs="Arial"/>
                <w:sz w:val="24"/>
                <w:szCs w:val="24"/>
              </w:rPr>
              <w:t>Urbanidad en el Espacio Público: </w:t>
            </w:r>
            <w:r w:rsidR="001E4140">
              <w:rPr>
                <w:rFonts w:ascii="Arial" w:hAnsi="Arial" w:cs="Arial"/>
                <w:sz w:val="24"/>
                <w:szCs w:val="24"/>
              </w:rPr>
              <w:t xml:space="preserve">Analizar el video sobre el comportamiento en diferentes espacios: </w:t>
            </w:r>
            <w:hyperlink r:id="rId9" w:history="1">
              <w:r w:rsidR="001E4140" w:rsidRPr="00B63CD0">
                <w:rPr>
                  <w:rStyle w:val="Hipervnculo"/>
                  <w:rFonts w:ascii="Arial" w:hAnsi="Arial" w:cs="Arial"/>
                  <w:sz w:val="24"/>
                  <w:szCs w:val="24"/>
                </w:rPr>
                <w:t>https://www.youtube.com/watch?v=CQp9ZJoY6Zk</w:t>
              </w:r>
            </w:hyperlink>
          </w:p>
          <w:p w14:paraId="68FD516D" w14:textId="598802E4" w:rsidR="001E4140" w:rsidRDefault="001E4140" w:rsidP="002F6BEC">
            <w:pPr>
              <w:rPr>
                <w:rFonts w:ascii="Arial" w:hAnsi="Arial" w:cs="Arial"/>
                <w:sz w:val="24"/>
                <w:szCs w:val="24"/>
              </w:rPr>
            </w:pPr>
            <w:r>
              <w:rPr>
                <w:rFonts w:ascii="Arial" w:hAnsi="Arial" w:cs="Arial"/>
                <w:sz w:val="24"/>
                <w:szCs w:val="24"/>
              </w:rPr>
              <w:t>Luego conversar sobre las n</w:t>
            </w:r>
            <w:r w:rsidR="008A3976" w:rsidRPr="002F6BEC">
              <w:rPr>
                <w:rFonts w:ascii="Arial" w:hAnsi="Arial" w:cs="Arial"/>
                <w:sz w:val="24"/>
                <w:szCs w:val="24"/>
              </w:rPr>
              <w:t>ormas de comportamiento en el transporte masivo</w:t>
            </w:r>
            <w:r w:rsidR="001C10A6">
              <w:rPr>
                <w:rFonts w:ascii="Arial" w:hAnsi="Arial" w:cs="Arial"/>
                <w:sz w:val="24"/>
                <w:szCs w:val="24"/>
              </w:rPr>
              <w:t xml:space="preserve"> y </w:t>
            </w:r>
            <w:r w:rsidR="008A3976" w:rsidRPr="002F6BEC">
              <w:rPr>
                <w:rFonts w:ascii="Arial" w:hAnsi="Arial" w:cs="Arial"/>
                <w:sz w:val="24"/>
                <w:szCs w:val="24"/>
              </w:rPr>
              <w:t>respeto por las filas</w:t>
            </w:r>
            <w:r>
              <w:rPr>
                <w:rFonts w:ascii="Arial" w:hAnsi="Arial" w:cs="Arial"/>
                <w:sz w:val="24"/>
                <w:szCs w:val="24"/>
              </w:rPr>
              <w:t xml:space="preserve">. </w:t>
            </w:r>
          </w:p>
          <w:p w14:paraId="0B7672FB" w14:textId="58358D77" w:rsidR="008A3976" w:rsidRDefault="008A3976" w:rsidP="002F6BEC">
            <w:pPr>
              <w:rPr>
                <w:rFonts w:ascii="Arial" w:hAnsi="Arial" w:cs="Arial"/>
                <w:sz w:val="24"/>
                <w:szCs w:val="24"/>
              </w:rPr>
            </w:pPr>
          </w:p>
          <w:p w14:paraId="054746A6" w14:textId="207FC67A" w:rsidR="001E4140" w:rsidRPr="002F6BEC" w:rsidRDefault="001E4140" w:rsidP="002F6BEC">
            <w:pPr>
              <w:rPr>
                <w:rFonts w:ascii="Arial" w:hAnsi="Arial" w:cs="Arial"/>
                <w:sz w:val="24"/>
                <w:szCs w:val="24"/>
              </w:rPr>
            </w:pPr>
            <w:r>
              <w:rPr>
                <w:rFonts w:ascii="Arial" w:hAnsi="Arial" w:cs="Arial"/>
                <w:sz w:val="24"/>
                <w:szCs w:val="24"/>
              </w:rPr>
              <w:t xml:space="preserve">6° a 9°: </w:t>
            </w:r>
          </w:p>
          <w:p w14:paraId="183D8726" w14:textId="1AB308FC" w:rsidR="008A3976" w:rsidRPr="002F6BEC" w:rsidRDefault="008A3976" w:rsidP="001E4140">
            <w:pPr>
              <w:rPr>
                <w:rFonts w:ascii="Arial" w:hAnsi="Arial" w:cs="Arial"/>
                <w:sz w:val="24"/>
                <w:szCs w:val="24"/>
              </w:rPr>
            </w:pPr>
            <w:r w:rsidRPr="002F6BEC">
              <w:rPr>
                <w:rFonts w:ascii="Arial" w:hAnsi="Arial" w:cs="Arial"/>
                <w:sz w:val="24"/>
                <w:szCs w:val="24"/>
              </w:rPr>
              <w:t>Medio Ambiente: </w:t>
            </w:r>
            <w:r w:rsidR="001E4140">
              <w:rPr>
                <w:rFonts w:ascii="Arial" w:hAnsi="Arial" w:cs="Arial"/>
                <w:sz w:val="24"/>
                <w:szCs w:val="24"/>
              </w:rPr>
              <w:t xml:space="preserve">Realiza una consulta sobre la </w:t>
            </w:r>
            <w:r w:rsidRPr="002F6BEC">
              <w:rPr>
                <w:rFonts w:ascii="Arial" w:hAnsi="Arial" w:cs="Arial"/>
                <w:sz w:val="24"/>
                <w:szCs w:val="24"/>
              </w:rPr>
              <w:t xml:space="preserve">Conciencia </w:t>
            </w:r>
            <w:r w:rsidR="001E4140">
              <w:rPr>
                <w:rFonts w:ascii="Arial" w:hAnsi="Arial" w:cs="Arial"/>
                <w:sz w:val="24"/>
                <w:szCs w:val="24"/>
              </w:rPr>
              <w:t>humana ante</w:t>
            </w:r>
            <w:r w:rsidRPr="002F6BEC">
              <w:rPr>
                <w:rFonts w:ascii="Arial" w:hAnsi="Arial" w:cs="Arial"/>
                <w:sz w:val="24"/>
                <w:szCs w:val="24"/>
              </w:rPr>
              <w:t xml:space="preserve"> el cambio climático y prácticas de sostenibilidad urbana</w:t>
            </w:r>
            <w:r w:rsidR="001E4140" w:rsidRPr="002F6BEC">
              <w:rPr>
                <w:rFonts w:ascii="Arial" w:hAnsi="Arial" w:cs="Arial"/>
                <w:sz w:val="24"/>
                <w:szCs w:val="24"/>
              </w:rPr>
              <w:t>, cuidado de parques y monumentos.</w:t>
            </w:r>
          </w:p>
          <w:p w14:paraId="7FCB364D" w14:textId="51E3D0CD" w:rsidR="008A3976" w:rsidRPr="002F6BEC" w:rsidRDefault="008A3976" w:rsidP="001E4140">
            <w:pPr>
              <w:rPr>
                <w:rFonts w:ascii="Arial" w:hAnsi="Arial" w:cs="Arial"/>
                <w:sz w:val="24"/>
                <w:szCs w:val="24"/>
              </w:rPr>
            </w:pPr>
            <w:r w:rsidRPr="002F6BEC">
              <w:rPr>
                <w:rFonts w:ascii="Arial" w:hAnsi="Arial" w:cs="Arial"/>
                <w:sz w:val="24"/>
                <w:szCs w:val="24"/>
              </w:rPr>
              <w:t>Ciudadanía Digital:</w:t>
            </w:r>
            <w:r w:rsidR="001E4140">
              <w:rPr>
                <w:rFonts w:ascii="Arial" w:hAnsi="Arial" w:cs="Arial"/>
                <w:sz w:val="24"/>
                <w:szCs w:val="24"/>
              </w:rPr>
              <w:t xml:space="preserve"> </w:t>
            </w:r>
            <w:r w:rsidR="001C10A6">
              <w:rPr>
                <w:rFonts w:ascii="Arial" w:hAnsi="Arial" w:cs="Arial"/>
                <w:sz w:val="24"/>
                <w:szCs w:val="24"/>
              </w:rPr>
              <w:t>Elabora un escrito sobre el impacto de las redes sociales en la juventud, para la</w:t>
            </w:r>
            <w:r w:rsidRPr="002F6BEC">
              <w:rPr>
                <w:rFonts w:ascii="Arial" w:hAnsi="Arial" w:cs="Arial"/>
                <w:sz w:val="24"/>
                <w:szCs w:val="24"/>
              </w:rPr>
              <w:t xml:space="preserve"> prevención del ciberacoso</w:t>
            </w:r>
            <w:r w:rsidR="001C10A6">
              <w:rPr>
                <w:rFonts w:ascii="Arial" w:hAnsi="Arial" w:cs="Arial"/>
                <w:sz w:val="24"/>
                <w:szCs w:val="24"/>
              </w:rPr>
              <w:t xml:space="preserve"> y fomentar el respeto a la buena imagen de los usuarios. </w:t>
            </w:r>
          </w:p>
          <w:p w14:paraId="09F464C9" w14:textId="77777777" w:rsidR="008A3976" w:rsidRPr="002F6BEC" w:rsidRDefault="008A3976" w:rsidP="001E4140">
            <w:pPr>
              <w:ind w:left="720"/>
              <w:rPr>
                <w:rFonts w:ascii="Arial" w:hAnsi="Arial" w:cs="Arial"/>
                <w:sz w:val="24"/>
                <w:szCs w:val="24"/>
              </w:rPr>
            </w:pPr>
          </w:p>
          <w:p w14:paraId="260F5182" w14:textId="338AB069" w:rsidR="00AA4C16" w:rsidRPr="002F6BEC" w:rsidRDefault="00AA4C16" w:rsidP="008A3976">
            <w:pPr>
              <w:widowControl w:val="0"/>
              <w:spacing w:before="2"/>
              <w:ind w:right="255"/>
              <w:rPr>
                <w:rFonts w:ascii="Arial" w:hAnsi="Arial" w:cs="Arial"/>
                <w:sz w:val="22"/>
                <w:szCs w:val="22"/>
              </w:rPr>
            </w:pPr>
          </w:p>
        </w:tc>
        <w:tc>
          <w:tcPr>
            <w:tcW w:w="1452" w:type="dxa"/>
          </w:tcPr>
          <w:p w14:paraId="3646E990" w14:textId="35D85220" w:rsidR="00A12AC3" w:rsidRPr="00BC5AA5" w:rsidRDefault="00A12AC3" w:rsidP="00BB4090">
            <w:pPr>
              <w:rPr>
                <w:rFonts w:ascii="Arial" w:hAnsi="Arial" w:cs="Arial"/>
                <w:sz w:val="22"/>
                <w:szCs w:val="22"/>
              </w:rPr>
            </w:pPr>
          </w:p>
          <w:p w14:paraId="34B6A106" w14:textId="79C6EA26" w:rsidR="00AA4C16" w:rsidRPr="00BC5AA5" w:rsidRDefault="001C10A6" w:rsidP="00BB4090">
            <w:pPr>
              <w:rPr>
                <w:rFonts w:ascii="Arial" w:hAnsi="Arial" w:cs="Arial"/>
                <w:sz w:val="22"/>
                <w:szCs w:val="22"/>
              </w:rPr>
            </w:pPr>
            <w:r>
              <w:rPr>
                <w:rFonts w:ascii="Arial" w:hAnsi="Arial" w:cs="Arial"/>
                <w:sz w:val="22"/>
                <w:szCs w:val="22"/>
              </w:rPr>
              <w:t xml:space="preserve">Durante los 4 periodos académicos. </w:t>
            </w:r>
          </w:p>
        </w:tc>
      </w:tr>
      <w:tr w:rsidR="008A3976" w:rsidRPr="00BC5AA5" w14:paraId="7EE95AB1" w14:textId="77777777" w:rsidTr="00BA5BE0">
        <w:trPr>
          <w:trHeight w:val="1000"/>
        </w:trPr>
        <w:tc>
          <w:tcPr>
            <w:tcW w:w="1830" w:type="dxa"/>
          </w:tcPr>
          <w:p w14:paraId="0B529944" w14:textId="2D8B96A5" w:rsidR="008A3976" w:rsidRPr="001C10A6" w:rsidRDefault="001C10A6" w:rsidP="00AA4C16">
            <w:pPr>
              <w:rPr>
                <w:rFonts w:ascii="Arial" w:hAnsi="Arial" w:cs="Arial"/>
                <w:sz w:val="22"/>
                <w:szCs w:val="22"/>
              </w:rPr>
            </w:pPr>
            <w:r>
              <w:rPr>
                <w:rFonts w:ascii="Arial" w:hAnsi="Arial" w:cs="Arial"/>
                <w:sz w:val="22"/>
                <w:szCs w:val="22"/>
              </w:rPr>
              <w:lastRenderedPageBreak/>
              <w:t>C</w:t>
            </w:r>
            <w:r w:rsidR="008A3976" w:rsidRPr="001C10A6">
              <w:rPr>
                <w:rFonts w:ascii="Arial" w:hAnsi="Arial" w:cs="Arial"/>
                <w:sz w:val="22"/>
                <w:szCs w:val="22"/>
              </w:rPr>
              <w:t>ivismo</w:t>
            </w:r>
          </w:p>
        </w:tc>
        <w:tc>
          <w:tcPr>
            <w:tcW w:w="2334" w:type="dxa"/>
          </w:tcPr>
          <w:p w14:paraId="297ECAD7" w14:textId="5AEA4C65" w:rsidR="004C43FA" w:rsidRPr="001C10A6" w:rsidRDefault="001C10A6" w:rsidP="004C43FA">
            <w:pPr>
              <w:rPr>
                <w:rFonts w:ascii="Arial" w:hAnsi="Arial" w:cs="Arial"/>
                <w:sz w:val="24"/>
                <w:szCs w:val="24"/>
              </w:rPr>
            </w:pPr>
            <w:r>
              <w:rPr>
                <w:rFonts w:ascii="Arial" w:hAnsi="Arial" w:cs="Arial"/>
                <w:sz w:val="24"/>
                <w:szCs w:val="24"/>
              </w:rPr>
              <w:t>Fortalecer</w:t>
            </w:r>
            <w:r w:rsidR="004C43FA" w:rsidRPr="001C10A6">
              <w:rPr>
                <w:rFonts w:ascii="Arial" w:hAnsi="Arial" w:cs="Arial"/>
                <w:sz w:val="24"/>
                <w:szCs w:val="24"/>
              </w:rPr>
              <w:t xml:space="preserve"> la participación ciudadana, la ética social y el respeto por la diversidad. </w:t>
            </w:r>
          </w:p>
          <w:p w14:paraId="7ACE83AA" w14:textId="77777777" w:rsidR="008A3976" w:rsidRPr="001C10A6" w:rsidRDefault="008A3976" w:rsidP="008A3976">
            <w:pPr>
              <w:rPr>
                <w:rFonts w:ascii="Arial" w:hAnsi="Arial" w:cs="Arial"/>
                <w:sz w:val="22"/>
                <w:szCs w:val="22"/>
              </w:rPr>
            </w:pPr>
          </w:p>
        </w:tc>
        <w:tc>
          <w:tcPr>
            <w:tcW w:w="2404" w:type="dxa"/>
          </w:tcPr>
          <w:p w14:paraId="271E6A5E" w14:textId="6B3D93D5" w:rsidR="008A3976" w:rsidRDefault="000B193B" w:rsidP="008A3976">
            <w:pPr>
              <w:rPr>
                <w:rFonts w:ascii="Arial" w:hAnsi="Arial" w:cs="Arial"/>
                <w:sz w:val="22"/>
                <w:szCs w:val="22"/>
              </w:rPr>
            </w:pPr>
            <w:r>
              <w:rPr>
                <w:rFonts w:ascii="Arial" w:hAnsi="Arial" w:cs="Arial"/>
                <w:sz w:val="22"/>
                <w:szCs w:val="22"/>
              </w:rPr>
              <w:t>Ciencias sociales: Normas</w:t>
            </w:r>
          </w:p>
          <w:p w14:paraId="5E63E960" w14:textId="77777777" w:rsidR="000B193B" w:rsidRDefault="000B193B" w:rsidP="008A3976">
            <w:pPr>
              <w:rPr>
                <w:rFonts w:ascii="Arial" w:hAnsi="Arial" w:cs="Arial"/>
                <w:sz w:val="22"/>
                <w:szCs w:val="22"/>
              </w:rPr>
            </w:pPr>
            <w:r>
              <w:rPr>
                <w:rFonts w:ascii="Arial" w:hAnsi="Arial" w:cs="Arial"/>
                <w:sz w:val="22"/>
                <w:szCs w:val="22"/>
              </w:rPr>
              <w:t>Ética: Comportamiento</w:t>
            </w:r>
          </w:p>
          <w:p w14:paraId="66386E71" w14:textId="77777777" w:rsidR="000B193B" w:rsidRDefault="000B193B" w:rsidP="008A3976">
            <w:pPr>
              <w:rPr>
                <w:rFonts w:ascii="Arial" w:hAnsi="Arial" w:cs="Arial"/>
                <w:sz w:val="22"/>
                <w:szCs w:val="22"/>
              </w:rPr>
            </w:pPr>
            <w:r>
              <w:rPr>
                <w:rFonts w:ascii="Arial" w:hAnsi="Arial" w:cs="Arial"/>
                <w:sz w:val="22"/>
                <w:szCs w:val="22"/>
              </w:rPr>
              <w:t>Artística: Elabora materiales</w:t>
            </w:r>
          </w:p>
          <w:p w14:paraId="5F9E1947" w14:textId="40923695" w:rsidR="000B193B" w:rsidRPr="001C10A6" w:rsidRDefault="009C7D43" w:rsidP="008A3976">
            <w:pPr>
              <w:rPr>
                <w:rFonts w:ascii="Arial" w:hAnsi="Arial" w:cs="Arial"/>
                <w:sz w:val="22"/>
                <w:szCs w:val="22"/>
              </w:rPr>
            </w:pPr>
            <w:r>
              <w:rPr>
                <w:rFonts w:ascii="Arial" w:hAnsi="Arial" w:cs="Arial"/>
                <w:sz w:val="22"/>
                <w:szCs w:val="22"/>
              </w:rPr>
              <w:t>Naturales: Cuidado del medio</w:t>
            </w:r>
          </w:p>
        </w:tc>
        <w:tc>
          <w:tcPr>
            <w:tcW w:w="6296" w:type="dxa"/>
          </w:tcPr>
          <w:p w14:paraId="139CC018" w14:textId="77777777" w:rsidR="001C10A6" w:rsidRDefault="001C10A6" w:rsidP="001C10A6">
            <w:pPr>
              <w:rPr>
                <w:rFonts w:ascii="Arial" w:hAnsi="Arial" w:cs="Arial"/>
                <w:sz w:val="24"/>
                <w:szCs w:val="24"/>
              </w:rPr>
            </w:pPr>
            <w:r>
              <w:rPr>
                <w:rFonts w:ascii="Arial" w:hAnsi="Arial" w:cs="Arial"/>
                <w:sz w:val="24"/>
                <w:szCs w:val="24"/>
              </w:rPr>
              <w:t xml:space="preserve">Primaria: </w:t>
            </w:r>
          </w:p>
          <w:p w14:paraId="17F0B4F7" w14:textId="77777777" w:rsidR="001C10A6" w:rsidRDefault="004C43FA" w:rsidP="001C10A6">
            <w:pPr>
              <w:rPr>
                <w:rFonts w:ascii="Arial" w:hAnsi="Arial" w:cs="Arial"/>
                <w:sz w:val="24"/>
                <w:szCs w:val="24"/>
              </w:rPr>
            </w:pPr>
            <w:r w:rsidRPr="001C10A6">
              <w:rPr>
                <w:rFonts w:ascii="Arial" w:hAnsi="Arial" w:cs="Arial"/>
                <w:sz w:val="24"/>
                <w:szCs w:val="24"/>
              </w:rPr>
              <w:t xml:space="preserve">Identidad y Pertenencia: Reconocimiento y respeto por los símbolos patrios (bandera, himno) </w:t>
            </w:r>
            <w:r w:rsidR="001C10A6">
              <w:rPr>
                <w:rFonts w:ascii="Arial" w:hAnsi="Arial" w:cs="Arial"/>
                <w:sz w:val="24"/>
                <w:szCs w:val="24"/>
              </w:rPr>
              <w:t xml:space="preserve">en las izadas de bandera. </w:t>
            </w:r>
          </w:p>
          <w:p w14:paraId="240033FA" w14:textId="39473F4B" w:rsidR="001C10A6" w:rsidRDefault="004C43FA" w:rsidP="001C10A6">
            <w:pPr>
              <w:rPr>
                <w:rFonts w:ascii="Arial" w:hAnsi="Arial" w:cs="Arial"/>
                <w:sz w:val="24"/>
                <w:szCs w:val="24"/>
              </w:rPr>
            </w:pPr>
            <w:r w:rsidRPr="001C10A6">
              <w:rPr>
                <w:rFonts w:ascii="Arial" w:hAnsi="Arial" w:cs="Arial"/>
                <w:sz w:val="24"/>
                <w:szCs w:val="24"/>
              </w:rPr>
              <w:t>Cuidado del Entorno: </w:t>
            </w:r>
            <w:r w:rsidR="00181852">
              <w:rPr>
                <w:rFonts w:ascii="Arial" w:hAnsi="Arial" w:cs="Arial"/>
                <w:sz w:val="24"/>
                <w:szCs w:val="24"/>
              </w:rPr>
              <w:t>Practicar diariamente el m</w:t>
            </w:r>
            <w:r w:rsidRPr="001C10A6">
              <w:rPr>
                <w:rFonts w:ascii="Arial" w:hAnsi="Arial" w:cs="Arial"/>
                <w:sz w:val="24"/>
                <w:szCs w:val="24"/>
              </w:rPr>
              <w:t>anejo básico de basuras</w:t>
            </w:r>
            <w:r w:rsidR="001C10A6">
              <w:rPr>
                <w:rFonts w:ascii="Arial" w:hAnsi="Arial" w:cs="Arial"/>
                <w:sz w:val="24"/>
                <w:szCs w:val="24"/>
              </w:rPr>
              <w:t xml:space="preserve"> y cuidado de la planta física. </w:t>
            </w:r>
          </w:p>
          <w:p w14:paraId="68C65AF7" w14:textId="77777777" w:rsidR="001C10A6" w:rsidRDefault="001C10A6" w:rsidP="001C10A6">
            <w:pPr>
              <w:rPr>
                <w:rFonts w:ascii="Arial" w:hAnsi="Arial" w:cs="Arial"/>
                <w:sz w:val="24"/>
                <w:szCs w:val="24"/>
              </w:rPr>
            </w:pPr>
          </w:p>
          <w:p w14:paraId="6C2EA4B5" w14:textId="38A6CA40" w:rsidR="004C43FA" w:rsidRPr="001C10A6" w:rsidRDefault="001C10A6" w:rsidP="001C10A6">
            <w:pPr>
              <w:rPr>
                <w:rFonts w:ascii="Arial" w:hAnsi="Arial" w:cs="Arial"/>
                <w:sz w:val="24"/>
                <w:szCs w:val="24"/>
              </w:rPr>
            </w:pPr>
            <w:r>
              <w:rPr>
                <w:rFonts w:ascii="Arial" w:hAnsi="Arial" w:cs="Arial"/>
                <w:sz w:val="24"/>
                <w:szCs w:val="24"/>
              </w:rPr>
              <w:t xml:space="preserve">Secundaria: </w:t>
            </w:r>
          </w:p>
          <w:p w14:paraId="0B8678FC" w14:textId="7B994A77" w:rsidR="004C43FA" w:rsidRPr="001C10A6" w:rsidRDefault="004C43FA" w:rsidP="00181852">
            <w:pPr>
              <w:rPr>
                <w:rFonts w:ascii="Arial" w:hAnsi="Arial" w:cs="Arial"/>
                <w:sz w:val="24"/>
                <w:szCs w:val="24"/>
              </w:rPr>
            </w:pPr>
            <w:r w:rsidRPr="001C10A6">
              <w:rPr>
                <w:rFonts w:ascii="Arial" w:hAnsi="Arial" w:cs="Arial"/>
                <w:sz w:val="24"/>
                <w:szCs w:val="24"/>
              </w:rPr>
              <w:t>Civismo y Democracia: </w:t>
            </w:r>
            <w:r w:rsidR="00181852">
              <w:rPr>
                <w:rFonts w:ascii="Arial" w:hAnsi="Arial" w:cs="Arial"/>
                <w:sz w:val="24"/>
                <w:szCs w:val="24"/>
              </w:rPr>
              <w:t>Participar en tareas del día de la democracia y abarcar temáticas sobre f</w:t>
            </w:r>
            <w:r w:rsidRPr="001C10A6">
              <w:rPr>
                <w:rFonts w:ascii="Arial" w:hAnsi="Arial" w:cs="Arial"/>
                <w:sz w:val="24"/>
                <w:szCs w:val="24"/>
              </w:rPr>
              <w:t>uncionamiento del Estado, importancia del voto y mecanismos de participación juvenil en el colegio (personero, consejo estudiantil).</w:t>
            </w:r>
          </w:p>
          <w:p w14:paraId="4F3C90D5" w14:textId="15C89E44" w:rsidR="008A3976" w:rsidRPr="001C10A6" w:rsidRDefault="000B193B" w:rsidP="00BA5BE0">
            <w:pPr>
              <w:rPr>
                <w:rFonts w:ascii="Arial" w:eastAsia="Arial" w:hAnsi="Arial" w:cs="Arial"/>
                <w:sz w:val="22"/>
                <w:szCs w:val="22"/>
              </w:rPr>
            </w:pPr>
            <w:r>
              <w:rPr>
                <w:rFonts w:ascii="Arial" w:hAnsi="Arial" w:cs="Arial"/>
                <w:sz w:val="24"/>
                <w:szCs w:val="24"/>
              </w:rPr>
              <w:t>An</w:t>
            </w:r>
            <w:r w:rsidR="00422E94">
              <w:rPr>
                <w:rFonts w:ascii="Arial" w:hAnsi="Arial" w:cs="Arial"/>
                <w:sz w:val="24"/>
                <w:szCs w:val="24"/>
              </w:rPr>
              <w:t>á</w:t>
            </w:r>
            <w:r>
              <w:rPr>
                <w:rFonts w:ascii="Arial" w:hAnsi="Arial" w:cs="Arial"/>
                <w:sz w:val="24"/>
                <w:szCs w:val="24"/>
              </w:rPr>
              <w:t xml:space="preserve">lisis de situaciones para la </w:t>
            </w:r>
            <w:r w:rsidR="004C43FA" w:rsidRPr="001C10A6">
              <w:rPr>
                <w:rFonts w:ascii="Arial" w:hAnsi="Arial" w:cs="Arial"/>
                <w:sz w:val="24"/>
                <w:szCs w:val="24"/>
              </w:rPr>
              <w:t>Resolución de Conflictos: Estrategias de mediación, diálogo constructivo y cumplimiento del manual de convivencia.</w:t>
            </w:r>
          </w:p>
        </w:tc>
        <w:tc>
          <w:tcPr>
            <w:tcW w:w="1452" w:type="dxa"/>
          </w:tcPr>
          <w:p w14:paraId="74D24B26" w14:textId="77777777" w:rsidR="008A3976" w:rsidRDefault="008A3976" w:rsidP="00BB4090">
            <w:pPr>
              <w:rPr>
                <w:rFonts w:ascii="Arial" w:hAnsi="Arial" w:cs="Arial"/>
                <w:sz w:val="22"/>
                <w:szCs w:val="22"/>
              </w:rPr>
            </w:pPr>
          </w:p>
          <w:p w14:paraId="23BD4E22" w14:textId="74956EB9" w:rsidR="008A3976" w:rsidRDefault="00E9547C" w:rsidP="008A3976">
            <w:pPr>
              <w:rPr>
                <w:rFonts w:ascii="Arial" w:hAnsi="Arial" w:cs="Arial"/>
                <w:sz w:val="22"/>
                <w:szCs w:val="22"/>
              </w:rPr>
            </w:pPr>
            <w:r>
              <w:rPr>
                <w:rFonts w:ascii="Arial" w:hAnsi="Arial" w:cs="Arial"/>
                <w:sz w:val="22"/>
                <w:szCs w:val="22"/>
              </w:rPr>
              <w:t>Durante los 4 periodos académicos</w:t>
            </w:r>
          </w:p>
          <w:p w14:paraId="618D25A0" w14:textId="77777777" w:rsidR="008A3976" w:rsidRPr="008A3976" w:rsidRDefault="008A3976" w:rsidP="008A3976">
            <w:pPr>
              <w:jc w:val="center"/>
              <w:rPr>
                <w:rFonts w:ascii="Arial" w:hAnsi="Arial" w:cs="Arial"/>
                <w:sz w:val="22"/>
                <w:szCs w:val="22"/>
              </w:rPr>
            </w:pPr>
          </w:p>
        </w:tc>
      </w:tr>
      <w:tr w:rsidR="008A3976" w:rsidRPr="00BC5AA5" w14:paraId="66B828E3" w14:textId="77777777" w:rsidTr="00BA5BE0">
        <w:trPr>
          <w:trHeight w:val="1000"/>
        </w:trPr>
        <w:tc>
          <w:tcPr>
            <w:tcW w:w="1830" w:type="dxa"/>
          </w:tcPr>
          <w:p w14:paraId="62175A52" w14:textId="058F9825" w:rsidR="008A3976" w:rsidRDefault="000B193B" w:rsidP="00AA4C16">
            <w:pPr>
              <w:rPr>
                <w:rFonts w:ascii="Arial" w:hAnsi="Arial" w:cs="Arial"/>
                <w:sz w:val="22"/>
                <w:szCs w:val="22"/>
              </w:rPr>
            </w:pPr>
            <w:r>
              <w:rPr>
                <w:rFonts w:ascii="Arial" w:hAnsi="Arial" w:cs="Arial"/>
                <w:sz w:val="22"/>
                <w:szCs w:val="22"/>
              </w:rPr>
              <w:t>P</w:t>
            </w:r>
            <w:r w:rsidR="008A3976">
              <w:rPr>
                <w:rFonts w:ascii="Arial" w:hAnsi="Arial" w:cs="Arial"/>
                <w:sz w:val="22"/>
                <w:szCs w:val="22"/>
              </w:rPr>
              <w:t>rincipios</w:t>
            </w:r>
          </w:p>
        </w:tc>
        <w:tc>
          <w:tcPr>
            <w:tcW w:w="2334" w:type="dxa"/>
          </w:tcPr>
          <w:p w14:paraId="0F36D1B6" w14:textId="2D06FF56" w:rsidR="004C43FA" w:rsidRPr="00422E94" w:rsidRDefault="00422E94" w:rsidP="004C43FA">
            <w:pPr>
              <w:rPr>
                <w:rFonts w:ascii="Arial" w:hAnsi="Arial" w:cs="Arial"/>
                <w:sz w:val="24"/>
                <w:szCs w:val="24"/>
              </w:rPr>
            </w:pPr>
            <w:r w:rsidRPr="00422E94">
              <w:rPr>
                <w:rFonts w:ascii="Arial" w:hAnsi="Arial" w:cs="Arial"/>
                <w:sz w:val="24"/>
                <w:szCs w:val="24"/>
              </w:rPr>
              <w:t xml:space="preserve">Fomentar </w:t>
            </w:r>
            <w:r>
              <w:rPr>
                <w:rFonts w:ascii="Arial" w:hAnsi="Arial" w:cs="Arial"/>
                <w:sz w:val="24"/>
                <w:szCs w:val="24"/>
              </w:rPr>
              <w:t xml:space="preserve">los valores éticos y morales para propiciar una </w:t>
            </w:r>
            <w:r w:rsidR="004C43FA" w:rsidRPr="00422E94">
              <w:rPr>
                <w:rFonts w:ascii="Arial" w:hAnsi="Arial" w:cs="Arial"/>
                <w:sz w:val="24"/>
                <w:szCs w:val="24"/>
              </w:rPr>
              <w:t>formación integral:</w:t>
            </w:r>
          </w:p>
          <w:p w14:paraId="34F0D734" w14:textId="77777777" w:rsidR="008A3976" w:rsidRPr="00BC5AA5" w:rsidRDefault="008A3976" w:rsidP="008A3976">
            <w:pPr>
              <w:rPr>
                <w:rFonts w:ascii="Arial" w:hAnsi="Arial" w:cs="Arial"/>
                <w:sz w:val="22"/>
                <w:szCs w:val="22"/>
              </w:rPr>
            </w:pPr>
          </w:p>
        </w:tc>
        <w:tc>
          <w:tcPr>
            <w:tcW w:w="2404" w:type="dxa"/>
          </w:tcPr>
          <w:p w14:paraId="1096C715" w14:textId="77777777" w:rsidR="008A3976" w:rsidRDefault="00422E94" w:rsidP="008A3976">
            <w:pPr>
              <w:rPr>
                <w:rFonts w:ascii="Arial" w:hAnsi="Arial" w:cs="Arial"/>
                <w:sz w:val="22"/>
                <w:szCs w:val="22"/>
              </w:rPr>
            </w:pPr>
            <w:r>
              <w:rPr>
                <w:rFonts w:ascii="Arial" w:hAnsi="Arial" w:cs="Arial"/>
                <w:sz w:val="22"/>
                <w:szCs w:val="22"/>
              </w:rPr>
              <w:t xml:space="preserve">Ética: Valores </w:t>
            </w:r>
          </w:p>
          <w:p w14:paraId="018D8B3D" w14:textId="1A9EBADF" w:rsidR="00422E94" w:rsidRDefault="00422E94" w:rsidP="008A3976">
            <w:pPr>
              <w:rPr>
                <w:rFonts w:ascii="Arial" w:hAnsi="Arial" w:cs="Arial"/>
                <w:sz w:val="22"/>
                <w:szCs w:val="22"/>
              </w:rPr>
            </w:pPr>
            <w:r>
              <w:rPr>
                <w:rFonts w:ascii="Arial" w:hAnsi="Arial" w:cs="Arial"/>
                <w:sz w:val="22"/>
                <w:szCs w:val="22"/>
              </w:rPr>
              <w:t xml:space="preserve">Religión: </w:t>
            </w:r>
            <w:r w:rsidR="009C7D43">
              <w:rPr>
                <w:rFonts w:ascii="Arial" w:hAnsi="Arial" w:cs="Arial"/>
                <w:sz w:val="22"/>
                <w:szCs w:val="22"/>
              </w:rPr>
              <w:t>obras de misericordia</w:t>
            </w:r>
          </w:p>
          <w:p w14:paraId="2304B3ED" w14:textId="77777777" w:rsidR="009C7D43" w:rsidRDefault="009C7D43" w:rsidP="008A3976">
            <w:pPr>
              <w:rPr>
                <w:rFonts w:ascii="Arial" w:hAnsi="Arial" w:cs="Arial"/>
                <w:sz w:val="22"/>
                <w:szCs w:val="22"/>
              </w:rPr>
            </w:pPr>
            <w:r>
              <w:rPr>
                <w:rFonts w:ascii="Arial" w:hAnsi="Arial" w:cs="Arial"/>
                <w:sz w:val="22"/>
                <w:szCs w:val="22"/>
              </w:rPr>
              <w:t>Naturales: cuidado del medio</w:t>
            </w:r>
          </w:p>
          <w:p w14:paraId="167CB072" w14:textId="7D5A7E0F" w:rsidR="009C7D43" w:rsidRPr="00BC5AA5" w:rsidRDefault="009C7D43" w:rsidP="008A3976">
            <w:pPr>
              <w:rPr>
                <w:rFonts w:ascii="Arial" w:hAnsi="Arial" w:cs="Arial"/>
                <w:sz w:val="22"/>
                <w:szCs w:val="22"/>
              </w:rPr>
            </w:pPr>
            <w:r>
              <w:rPr>
                <w:rFonts w:ascii="Arial" w:hAnsi="Arial" w:cs="Arial"/>
                <w:sz w:val="22"/>
                <w:szCs w:val="22"/>
              </w:rPr>
              <w:t>Sociales: Valores sociales</w:t>
            </w:r>
          </w:p>
        </w:tc>
        <w:tc>
          <w:tcPr>
            <w:tcW w:w="6296" w:type="dxa"/>
          </w:tcPr>
          <w:p w14:paraId="6F8E8D81" w14:textId="77777777" w:rsidR="009C7D43" w:rsidRPr="009C7D43" w:rsidRDefault="009C7D43" w:rsidP="009C7D43">
            <w:pPr>
              <w:rPr>
                <w:rFonts w:ascii="Arial" w:hAnsi="Arial" w:cs="Arial"/>
                <w:sz w:val="24"/>
                <w:szCs w:val="24"/>
              </w:rPr>
            </w:pPr>
            <w:r w:rsidRPr="009C7D43">
              <w:rPr>
                <w:rFonts w:ascii="Arial" w:hAnsi="Arial" w:cs="Arial"/>
                <w:sz w:val="24"/>
                <w:szCs w:val="24"/>
              </w:rPr>
              <w:t xml:space="preserve">Preescolar y primaria: </w:t>
            </w:r>
          </w:p>
          <w:p w14:paraId="7026F7E8" w14:textId="0189D54A" w:rsidR="004C43FA" w:rsidRPr="009C7D43" w:rsidRDefault="004C43FA" w:rsidP="009C7D43">
            <w:pPr>
              <w:rPr>
                <w:rFonts w:ascii="Arial" w:hAnsi="Arial" w:cs="Arial"/>
                <w:sz w:val="24"/>
                <w:szCs w:val="24"/>
              </w:rPr>
            </w:pPr>
            <w:r w:rsidRPr="009C7D43">
              <w:rPr>
                <w:rFonts w:ascii="Arial" w:hAnsi="Arial" w:cs="Arial"/>
                <w:sz w:val="24"/>
                <w:szCs w:val="24"/>
              </w:rPr>
              <w:t>Principios y Convivencia: </w:t>
            </w:r>
            <w:r w:rsidR="009C7D43">
              <w:rPr>
                <w:rFonts w:ascii="Arial" w:hAnsi="Arial" w:cs="Arial"/>
                <w:sz w:val="24"/>
                <w:szCs w:val="24"/>
              </w:rPr>
              <w:t xml:space="preserve">Leer cuentos de la aplicación de </w:t>
            </w:r>
            <w:r w:rsidRPr="009C7D43">
              <w:rPr>
                <w:rFonts w:ascii="Arial" w:hAnsi="Arial" w:cs="Arial"/>
                <w:sz w:val="24"/>
                <w:szCs w:val="24"/>
              </w:rPr>
              <w:t>Valor</w:t>
            </w:r>
            <w:r w:rsidR="009C7D43">
              <w:rPr>
                <w:rFonts w:ascii="Arial" w:hAnsi="Arial" w:cs="Arial"/>
                <w:sz w:val="24"/>
                <w:szCs w:val="24"/>
              </w:rPr>
              <w:t>es como</w:t>
            </w:r>
            <w:r w:rsidRPr="009C7D43">
              <w:rPr>
                <w:rFonts w:ascii="Arial" w:hAnsi="Arial" w:cs="Arial"/>
                <w:sz w:val="24"/>
                <w:szCs w:val="24"/>
              </w:rPr>
              <w:t xml:space="preserve"> la honestidad, el compartir con los compañeros y saber disculparse ante un conflicto.</w:t>
            </w:r>
          </w:p>
          <w:p w14:paraId="5D5520CB" w14:textId="73B1EAAA" w:rsidR="009C7D43" w:rsidRDefault="009C7D43" w:rsidP="009C7D43">
            <w:pPr>
              <w:widowControl w:val="0"/>
              <w:spacing w:before="2"/>
              <w:ind w:right="255"/>
              <w:rPr>
                <w:rFonts w:ascii="Arial" w:hAnsi="Arial" w:cs="Arial"/>
                <w:sz w:val="24"/>
                <w:szCs w:val="24"/>
              </w:rPr>
            </w:pPr>
            <w:r>
              <w:rPr>
                <w:rFonts w:ascii="Arial" w:hAnsi="Arial" w:cs="Arial"/>
                <w:sz w:val="24"/>
                <w:szCs w:val="24"/>
              </w:rPr>
              <w:t>Conversatorio sobre el r</w:t>
            </w:r>
            <w:r w:rsidR="00181852" w:rsidRPr="009C7D43">
              <w:rPr>
                <w:rFonts w:ascii="Arial" w:hAnsi="Arial" w:cs="Arial"/>
                <w:sz w:val="24"/>
                <w:szCs w:val="24"/>
              </w:rPr>
              <w:t>espeto por las plantas y animales del entorno escolar</w:t>
            </w:r>
            <w:r>
              <w:rPr>
                <w:rFonts w:ascii="Arial" w:hAnsi="Arial" w:cs="Arial"/>
                <w:sz w:val="24"/>
                <w:szCs w:val="24"/>
              </w:rPr>
              <w:t>.</w:t>
            </w:r>
          </w:p>
          <w:p w14:paraId="11292D0C" w14:textId="77777777" w:rsidR="009C7D43" w:rsidRDefault="009C7D43" w:rsidP="009C7D43">
            <w:pPr>
              <w:widowControl w:val="0"/>
              <w:spacing w:before="2"/>
              <w:ind w:right="255"/>
              <w:rPr>
                <w:rFonts w:ascii="Arial" w:hAnsi="Arial" w:cs="Arial"/>
                <w:sz w:val="24"/>
                <w:szCs w:val="24"/>
              </w:rPr>
            </w:pPr>
            <w:r>
              <w:rPr>
                <w:rFonts w:ascii="Arial" w:hAnsi="Arial" w:cs="Arial"/>
                <w:sz w:val="24"/>
                <w:szCs w:val="24"/>
              </w:rPr>
              <w:t xml:space="preserve">Secundaria: </w:t>
            </w:r>
          </w:p>
          <w:p w14:paraId="5BBA808E" w14:textId="0FF87258" w:rsidR="004C43FA" w:rsidRPr="009C7D43" w:rsidRDefault="004C43FA" w:rsidP="009C7D43">
            <w:pPr>
              <w:widowControl w:val="0"/>
              <w:spacing w:before="2"/>
              <w:ind w:right="255"/>
              <w:rPr>
                <w:rFonts w:ascii="Arial" w:hAnsi="Arial" w:cs="Arial"/>
                <w:sz w:val="24"/>
                <w:szCs w:val="24"/>
              </w:rPr>
            </w:pPr>
            <w:r w:rsidRPr="009C7D43">
              <w:rPr>
                <w:rFonts w:ascii="Arial" w:hAnsi="Arial" w:cs="Arial"/>
                <w:sz w:val="24"/>
                <w:szCs w:val="24"/>
              </w:rPr>
              <w:t>Principios Éticos: </w:t>
            </w:r>
            <w:r w:rsidR="009C7D43">
              <w:rPr>
                <w:rFonts w:ascii="Arial" w:hAnsi="Arial" w:cs="Arial"/>
                <w:sz w:val="24"/>
                <w:szCs w:val="24"/>
              </w:rPr>
              <w:t>Realizar un debate de casos para r</w:t>
            </w:r>
            <w:r w:rsidRPr="009C7D43">
              <w:rPr>
                <w:rFonts w:ascii="Arial" w:hAnsi="Arial" w:cs="Arial"/>
                <w:sz w:val="24"/>
                <w:szCs w:val="24"/>
              </w:rPr>
              <w:t>eflexi</w:t>
            </w:r>
            <w:r w:rsidR="009C7D43">
              <w:rPr>
                <w:rFonts w:ascii="Arial" w:hAnsi="Arial" w:cs="Arial"/>
                <w:sz w:val="24"/>
                <w:szCs w:val="24"/>
              </w:rPr>
              <w:t xml:space="preserve">onar </w:t>
            </w:r>
            <w:r w:rsidRPr="009C7D43">
              <w:rPr>
                <w:rFonts w:ascii="Arial" w:hAnsi="Arial" w:cs="Arial"/>
                <w:sz w:val="24"/>
                <w:szCs w:val="24"/>
              </w:rPr>
              <w:t>sobre la justicia, la solidaridad, la responsabilidad social y el rechazo a cualquier forma de discriminación.</w:t>
            </w:r>
          </w:p>
          <w:p w14:paraId="4889D4FD" w14:textId="77777777" w:rsidR="004C43FA" w:rsidRPr="00BC5AA5" w:rsidRDefault="004C43FA" w:rsidP="008A3976">
            <w:pPr>
              <w:widowControl w:val="0"/>
              <w:spacing w:before="2"/>
              <w:ind w:right="255"/>
              <w:rPr>
                <w:rFonts w:ascii="Arial" w:eastAsia="Arial" w:hAnsi="Arial" w:cs="Arial"/>
                <w:sz w:val="22"/>
                <w:szCs w:val="22"/>
              </w:rPr>
            </w:pPr>
          </w:p>
        </w:tc>
        <w:tc>
          <w:tcPr>
            <w:tcW w:w="1452" w:type="dxa"/>
          </w:tcPr>
          <w:p w14:paraId="6ABCC400" w14:textId="23C5AD2A" w:rsidR="008A3976" w:rsidRDefault="00E9547C" w:rsidP="00BB4090">
            <w:pPr>
              <w:rPr>
                <w:rFonts w:ascii="Arial" w:hAnsi="Arial" w:cs="Arial"/>
                <w:sz w:val="22"/>
                <w:szCs w:val="22"/>
              </w:rPr>
            </w:pPr>
            <w:r>
              <w:rPr>
                <w:rFonts w:ascii="Arial" w:hAnsi="Arial" w:cs="Arial"/>
                <w:sz w:val="22"/>
                <w:szCs w:val="22"/>
              </w:rPr>
              <w:t>Durante los 4 periodos académicos</w:t>
            </w:r>
          </w:p>
        </w:tc>
      </w:tr>
    </w:tbl>
    <w:p w14:paraId="753FE48C" w14:textId="4C6C514C" w:rsidR="00AA4C16" w:rsidRPr="00192E95" w:rsidRDefault="00BA5BE0" w:rsidP="00391870">
      <w:pPr>
        <w:rPr>
          <w:rFonts w:ascii="Arial" w:hAnsi="Arial" w:cs="Arial"/>
          <w:sz w:val="24"/>
          <w:szCs w:val="24"/>
        </w:rPr>
        <w:sectPr w:rsidR="00AA4C16" w:rsidRPr="00192E95" w:rsidSect="00AA4C16">
          <w:pgSz w:w="15840" w:h="12240" w:orient="landscape"/>
          <w:pgMar w:top="1701" w:right="1418" w:bottom="1701" w:left="1418" w:header="284" w:footer="709" w:gutter="0"/>
          <w:cols w:space="708"/>
          <w:docGrid w:linePitch="360"/>
        </w:sectPr>
      </w:pPr>
      <w:r w:rsidRPr="00BA5BE0">
        <w:rPr>
          <w:rFonts w:ascii="Arial" w:hAnsi="Arial" w:cs="Arial"/>
          <w:b/>
          <w:bCs/>
          <w:sz w:val="24"/>
          <w:szCs w:val="24"/>
          <w:u w:val="single"/>
        </w:rPr>
        <w:t>URBANIDAD, CIVISMO Y PRINCIPIOS.</w:t>
      </w:r>
    </w:p>
    <w:p w14:paraId="7B79BF86" w14:textId="77777777" w:rsidR="00E91E93" w:rsidRDefault="00E91E93">
      <w:pPr>
        <w:rPr>
          <w:rFonts w:ascii="Arial" w:hAnsi="Arial" w:cs="Arial"/>
          <w:b/>
          <w:bCs/>
          <w:sz w:val="24"/>
          <w:szCs w:val="24"/>
        </w:rPr>
      </w:pPr>
    </w:p>
    <w:sectPr w:rsidR="00E91E93" w:rsidSect="002951A1">
      <w:pgSz w:w="12240" w:h="15840"/>
      <w:pgMar w:top="1418"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A1DD0" w14:textId="77777777" w:rsidR="0032343E" w:rsidRDefault="0032343E" w:rsidP="00A0104D">
      <w:pPr>
        <w:spacing w:after="0" w:line="240" w:lineRule="auto"/>
      </w:pPr>
      <w:r>
        <w:separator/>
      </w:r>
    </w:p>
  </w:endnote>
  <w:endnote w:type="continuationSeparator" w:id="0">
    <w:p w14:paraId="0F41AB95" w14:textId="77777777" w:rsidR="0032343E" w:rsidRDefault="0032343E" w:rsidP="00A01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CA710" w14:textId="77777777" w:rsidR="0032343E" w:rsidRDefault="0032343E" w:rsidP="00A0104D">
      <w:pPr>
        <w:spacing w:after="0" w:line="240" w:lineRule="auto"/>
      </w:pPr>
      <w:r>
        <w:separator/>
      </w:r>
    </w:p>
  </w:footnote>
  <w:footnote w:type="continuationSeparator" w:id="0">
    <w:p w14:paraId="08419622" w14:textId="77777777" w:rsidR="0032343E" w:rsidRDefault="0032343E" w:rsidP="00A01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5811"/>
      <w:gridCol w:w="2268"/>
    </w:tblGrid>
    <w:tr w:rsidR="00A0104D" w14:paraId="26E345B2" w14:textId="77777777" w:rsidTr="00A0104D">
      <w:trPr>
        <w:trHeight w:val="1402"/>
      </w:trPr>
      <w:tc>
        <w:tcPr>
          <w:tcW w:w="1844" w:type="dxa"/>
          <w:tcBorders>
            <w:top w:val="single" w:sz="4" w:space="0" w:color="000000"/>
            <w:left w:val="single" w:sz="4" w:space="0" w:color="000000"/>
            <w:bottom w:val="single" w:sz="4" w:space="0" w:color="000000"/>
            <w:right w:val="single" w:sz="4" w:space="0" w:color="000000"/>
          </w:tcBorders>
          <w:vAlign w:val="center"/>
        </w:tcPr>
        <w:p w14:paraId="4CECCAA8" w14:textId="682D28E4" w:rsidR="00A0104D" w:rsidRDefault="00E91E93" w:rsidP="00A0104D">
          <w:pPr>
            <w:jc w:val="center"/>
          </w:pPr>
          <w:r>
            <w:rPr>
              <w:noProof/>
            </w:rPr>
            <w:drawing>
              <wp:anchor distT="0" distB="0" distL="114300" distR="114300" simplePos="0" relativeHeight="251656704" behindDoc="0" locked="0" layoutInCell="1" hidden="0" allowOverlap="1" wp14:anchorId="77F592C8" wp14:editId="25CAD827">
                <wp:simplePos x="0" y="0"/>
                <wp:positionH relativeFrom="column">
                  <wp:posOffset>35561</wp:posOffset>
                </wp:positionH>
                <wp:positionV relativeFrom="paragraph">
                  <wp:posOffset>-634</wp:posOffset>
                </wp:positionV>
                <wp:extent cx="965938" cy="949325"/>
                <wp:effectExtent l="0" t="0" r="0" b="0"/>
                <wp:wrapNone/>
                <wp:docPr id="16439917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5835" cy="949325"/>
                        </a:xfrm>
                        <a:prstGeom prst="rect">
                          <a:avLst/>
                        </a:prstGeom>
                        <a:ln/>
                      </pic:spPr>
                    </pic:pic>
                  </a:graphicData>
                </a:graphic>
                <wp14:sizeRelH relativeFrom="margin">
                  <wp14:pctWidth>0</wp14:pctWidth>
                </wp14:sizeRelH>
                <wp14:sizeRelV relativeFrom="margin">
                  <wp14:pctHeight>0</wp14:pctHeight>
                </wp14:sizeRelV>
              </wp:anchor>
            </w:drawing>
          </w:r>
        </w:p>
        <w:p w14:paraId="33276F77" w14:textId="77777777" w:rsidR="00A0104D" w:rsidRDefault="00A0104D" w:rsidP="00A0104D">
          <w:pPr>
            <w:jc w:val="center"/>
          </w:pPr>
        </w:p>
      </w:tc>
      <w:tc>
        <w:tcPr>
          <w:tcW w:w="5811" w:type="dxa"/>
          <w:tcBorders>
            <w:top w:val="single" w:sz="4" w:space="0" w:color="000000"/>
            <w:left w:val="single" w:sz="4" w:space="0" w:color="000000"/>
            <w:bottom w:val="single" w:sz="4" w:space="0" w:color="000000"/>
            <w:right w:val="single" w:sz="4" w:space="0" w:color="000000"/>
          </w:tcBorders>
        </w:tcPr>
        <w:p w14:paraId="0AEBF94E" w14:textId="548E2B25" w:rsidR="00A0104D" w:rsidRDefault="00A0104D"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 xml:space="preserve">REPÚBLICA DE COLOMBIA </w:t>
          </w:r>
        </w:p>
        <w:p w14:paraId="19C7ED58" w14:textId="77777777" w:rsidR="00A0104D" w:rsidRDefault="00A0104D"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NORTE DE SANTANDER </w:t>
          </w:r>
        </w:p>
        <w:p w14:paraId="25E911CD" w14:textId="77777777" w:rsidR="00A0104D" w:rsidRDefault="00A0104D"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MUNICIPIO DE TOLEDO </w:t>
          </w:r>
        </w:p>
        <w:p w14:paraId="795CAE3A" w14:textId="77777777" w:rsidR="00A0104D" w:rsidRDefault="00A0104D"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CENTRO EDUCATIVO RURAL LA MESA </w:t>
          </w:r>
        </w:p>
        <w:p w14:paraId="7394CF38" w14:textId="77777777" w:rsidR="00A0104D" w:rsidRDefault="00A0104D" w:rsidP="00A0104D">
          <w:pPr>
            <w:tabs>
              <w:tab w:val="center" w:pos="4419"/>
              <w:tab w:val="right" w:pos="8838"/>
            </w:tabs>
            <w:spacing w:after="0" w:line="240" w:lineRule="auto"/>
            <w:jc w:val="center"/>
            <w:rPr>
              <w:rFonts w:ascii="Arial" w:eastAsia="Arial" w:hAnsi="Arial" w:cs="Arial"/>
              <w:sz w:val="20"/>
              <w:szCs w:val="20"/>
            </w:rPr>
          </w:pPr>
          <w:r>
            <w:rPr>
              <w:rFonts w:ascii="Arial" w:eastAsia="Arial" w:hAnsi="Arial" w:cs="Arial"/>
              <w:sz w:val="20"/>
              <w:szCs w:val="20"/>
            </w:rPr>
            <w:t xml:space="preserve">Aprobación Res 00008953 del 31 octubre de 2024 </w:t>
          </w:r>
        </w:p>
        <w:p w14:paraId="2EDE83C4" w14:textId="77777777" w:rsidR="00A0104D" w:rsidRDefault="00A0104D" w:rsidP="00A0104D">
          <w:pPr>
            <w:tabs>
              <w:tab w:val="center" w:pos="4419"/>
              <w:tab w:val="right" w:pos="8838"/>
            </w:tabs>
            <w:spacing w:after="0" w:line="240" w:lineRule="auto"/>
            <w:jc w:val="center"/>
            <w:rPr>
              <w:rFonts w:ascii="Arial" w:eastAsia="Arial" w:hAnsi="Arial" w:cs="Arial"/>
              <w:sz w:val="20"/>
              <w:szCs w:val="20"/>
            </w:rPr>
          </w:pPr>
          <w:r>
            <w:rPr>
              <w:rFonts w:ascii="Arial" w:eastAsia="Arial" w:hAnsi="Arial" w:cs="Arial"/>
              <w:sz w:val="20"/>
              <w:szCs w:val="20"/>
            </w:rPr>
            <w:t xml:space="preserve">DANE: 254820000279 </w:t>
          </w:r>
        </w:p>
        <w:p w14:paraId="2971C9C0" w14:textId="77777777" w:rsidR="00A0104D" w:rsidRDefault="00A0104D" w:rsidP="00A0104D">
          <w:pPr>
            <w:tabs>
              <w:tab w:val="center" w:pos="4419"/>
              <w:tab w:val="right" w:pos="8838"/>
            </w:tabs>
            <w:spacing w:after="0" w:line="240" w:lineRule="auto"/>
            <w:jc w:val="center"/>
          </w:pPr>
          <w:r>
            <w:rPr>
              <w:rFonts w:ascii="Arial" w:eastAsia="Arial" w:hAnsi="Arial" w:cs="Arial"/>
              <w:sz w:val="20"/>
              <w:szCs w:val="20"/>
            </w:rPr>
            <w:t>NIT 900.055.809-2</w:t>
          </w:r>
        </w:p>
      </w:tc>
      <w:tc>
        <w:tcPr>
          <w:tcW w:w="2268" w:type="dxa"/>
          <w:tcBorders>
            <w:top w:val="single" w:sz="4" w:space="0" w:color="000000"/>
            <w:left w:val="single" w:sz="4" w:space="0" w:color="000000"/>
            <w:bottom w:val="single" w:sz="4" w:space="0" w:color="000000"/>
            <w:right w:val="single" w:sz="4" w:space="0" w:color="000000"/>
          </w:tcBorders>
          <w:vAlign w:val="center"/>
        </w:tcPr>
        <w:p w14:paraId="0D559289" w14:textId="77777777" w:rsidR="00A0104D" w:rsidRDefault="00A0104D" w:rsidP="00A0104D">
          <w:pPr>
            <w:tabs>
              <w:tab w:val="center" w:pos="4419"/>
              <w:tab w:val="right" w:pos="8838"/>
            </w:tabs>
            <w:jc w:val="center"/>
          </w:pPr>
          <w:r>
            <w:rPr>
              <w:noProof/>
            </w:rPr>
            <w:drawing>
              <wp:anchor distT="0" distB="0" distL="114300" distR="114300" simplePos="0" relativeHeight="251657728" behindDoc="0" locked="0" layoutInCell="1" hidden="0" allowOverlap="1" wp14:anchorId="416DAF1F" wp14:editId="27E41C38">
                <wp:simplePos x="0" y="0"/>
                <wp:positionH relativeFrom="column">
                  <wp:posOffset>27306</wp:posOffset>
                </wp:positionH>
                <wp:positionV relativeFrom="paragraph">
                  <wp:posOffset>43180</wp:posOffset>
                </wp:positionV>
                <wp:extent cx="1285875" cy="749300"/>
                <wp:effectExtent l="0" t="0" r="0" b="0"/>
                <wp:wrapNone/>
                <wp:docPr id="145987173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285875" cy="749300"/>
                        </a:xfrm>
                        <a:prstGeom prst="rect">
                          <a:avLst/>
                        </a:prstGeom>
                        <a:ln/>
                      </pic:spPr>
                    </pic:pic>
                  </a:graphicData>
                </a:graphic>
              </wp:anchor>
            </w:drawing>
          </w:r>
        </w:p>
      </w:tc>
    </w:tr>
  </w:tbl>
  <w:p w14:paraId="08F6FDE1" w14:textId="21122DE9" w:rsidR="00A0104D" w:rsidRDefault="00000000">
    <w:pPr>
      <w:pStyle w:val="Encabezado"/>
    </w:pPr>
    <w:r>
      <w:rPr>
        <w:noProof/>
      </w:rPr>
      <w:pict w14:anchorId="7D12D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441.8pt;height:441.8pt;z-index:-251657728;mso-position-horizontal:center;mso-position-horizontal-relative:margin;mso-position-vertical:center;mso-position-vertical-relative:margin">
          <v:imagedata r:id="rId3" o:title="image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D94"/>
    <w:multiLevelType w:val="multilevel"/>
    <w:tmpl w:val="47DA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4039E"/>
    <w:multiLevelType w:val="multilevel"/>
    <w:tmpl w:val="F110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61B16"/>
    <w:multiLevelType w:val="multilevel"/>
    <w:tmpl w:val="8526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14C51"/>
    <w:multiLevelType w:val="hybridMultilevel"/>
    <w:tmpl w:val="DD220A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DCC7787"/>
    <w:multiLevelType w:val="multilevel"/>
    <w:tmpl w:val="A568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73E0F"/>
    <w:multiLevelType w:val="multilevel"/>
    <w:tmpl w:val="20B8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37B1A"/>
    <w:multiLevelType w:val="multilevel"/>
    <w:tmpl w:val="C5A0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79721C8"/>
    <w:multiLevelType w:val="multilevel"/>
    <w:tmpl w:val="6B5E5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050D7"/>
    <w:multiLevelType w:val="multilevel"/>
    <w:tmpl w:val="03B0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0012FD"/>
    <w:multiLevelType w:val="multilevel"/>
    <w:tmpl w:val="2C563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F4005C"/>
    <w:multiLevelType w:val="multilevel"/>
    <w:tmpl w:val="EE00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E4420A"/>
    <w:multiLevelType w:val="multilevel"/>
    <w:tmpl w:val="5C106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640822"/>
    <w:multiLevelType w:val="hybridMultilevel"/>
    <w:tmpl w:val="5E9AD8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27D3F29"/>
    <w:multiLevelType w:val="hybridMultilevel"/>
    <w:tmpl w:val="13C4C9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BB90BB5"/>
    <w:multiLevelType w:val="multilevel"/>
    <w:tmpl w:val="B59A7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F56482"/>
    <w:multiLevelType w:val="multilevel"/>
    <w:tmpl w:val="13A8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DD7E7C"/>
    <w:multiLevelType w:val="multilevel"/>
    <w:tmpl w:val="42FC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EC5AD2"/>
    <w:multiLevelType w:val="multilevel"/>
    <w:tmpl w:val="D708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3F1527"/>
    <w:multiLevelType w:val="multilevel"/>
    <w:tmpl w:val="49E4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4D109B"/>
    <w:multiLevelType w:val="multilevel"/>
    <w:tmpl w:val="6762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063B04"/>
    <w:multiLevelType w:val="multilevel"/>
    <w:tmpl w:val="AB92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8B1F4F"/>
    <w:multiLevelType w:val="multilevel"/>
    <w:tmpl w:val="977A9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4B6DE7"/>
    <w:multiLevelType w:val="multilevel"/>
    <w:tmpl w:val="1EC2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1D476D"/>
    <w:multiLevelType w:val="multilevel"/>
    <w:tmpl w:val="BC163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505B7E"/>
    <w:multiLevelType w:val="multilevel"/>
    <w:tmpl w:val="5B04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820104"/>
    <w:multiLevelType w:val="multilevel"/>
    <w:tmpl w:val="5246B71E"/>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6E014E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E8E65FE"/>
    <w:multiLevelType w:val="multilevel"/>
    <w:tmpl w:val="1E3E7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734087">
    <w:abstractNumId w:val="26"/>
  </w:num>
  <w:num w:numId="2" w16cid:durableId="27295219">
    <w:abstractNumId w:val="27"/>
  </w:num>
  <w:num w:numId="3" w16cid:durableId="1926112140">
    <w:abstractNumId w:val="2"/>
  </w:num>
  <w:num w:numId="4" w16cid:durableId="1071611415">
    <w:abstractNumId w:val="6"/>
  </w:num>
  <w:num w:numId="5" w16cid:durableId="1679573271">
    <w:abstractNumId w:val="7"/>
  </w:num>
  <w:num w:numId="6" w16cid:durableId="1062945457">
    <w:abstractNumId w:val="7"/>
  </w:num>
  <w:num w:numId="7" w16cid:durableId="837962795">
    <w:abstractNumId w:val="7"/>
  </w:num>
  <w:num w:numId="8" w16cid:durableId="1169557571">
    <w:abstractNumId w:val="7"/>
  </w:num>
  <w:num w:numId="9" w16cid:durableId="269508543">
    <w:abstractNumId w:val="7"/>
  </w:num>
  <w:num w:numId="10" w16cid:durableId="2068337665">
    <w:abstractNumId w:val="7"/>
  </w:num>
  <w:num w:numId="11" w16cid:durableId="1669551940">
    <w:abstractNumId w:val="7"/>
  </w:num>
  <w:num w:numId="12" w16cid:durableId="37318668">
    <w:abstractNumId w:val="7"/>
  </w:num>
  <w:num w:numId="13" w16cid:durableId="991828837">
    <w:abstractNumId w:val="7"/>
  </w:num>
  <w:num w:numId="14" w16cid:durableId="713233976">
    <w:abstractNumId w:val="7"/>
  </w:num>
  <w:num w:numId="15" w16cid:durableId="1423836797">
    <w:abstractNumId w:val="3"/>
  </w:num>
  <w:num w:numId="16" w16cid:durableId="1387532620">
    <w:abstractNumId w:val="17"/>
  </w:num>
  <w:num w:numId="17" w16cid:durableId="694238160">
    <w:abstractNumId w:val="21"/>
  </w:num>
  <w:num w:numId="18" w16cid:durableId="1694376311">
    <w:abstractNumId w:val="20"/>
  </w:num>
  <w:num w:numId="19" w16cid:durableId="1122264752">
    <w:abstractNumId w:val="19"/>
  </w:num>
  <w:num w:numId="20" w16cid:durableId="1920943517">
    <w:abstractNumId w:val="11"/>
  </w:num>
  <w:num w:numId="21" w16cid:durableId="825701926">
    <w:abstractNumId w:val="14"/>
  </w:num>
  <w:num w:numId="22" w16cid:durableId="1238249521">
    <w:abstractNumId w:val="18"/>
  </w:num>
  <w:num w:numId="23" w16cid:durableId="1475680795">
    <w:abstractNumId w:val="25"/>
  </w:num>
  <w:num w:numId="24" w16cid:durableId="623773007">
    <w:abstractNumId w:val="5"/>
  </w:num>
  <w:num w:numId="25" w16cid:durableId="1478231192">
    <w:abstractNumId w:val="10"/>
  </w:num>
  <w:num w:numId="26" w16cid:durableId="856424469">
    <w:abstractNumId w:val="23"/>
  </w:num>
  <w:num w:numId="27" w16cid:durableId="1560630640">
    <w:abstractNumId w:val="15"/>
  </w:num>
  <w:num w:numId="28" w16cid:durableId="1006051456">
    <w:abstractNumId w:val="9"/>
  </w:num>
  <w:num w:numId="29" w16cid:durableId="593517253">
    <w:abstractNumId w:val="8"/>
  </w:num>
  <w:num w:numId="30" w16cid:durableId="1714500136">
    <w:abstractNumId w:val="24"/>
  </w:num>
  <w:num w:numId="31" w16cid:durableId="554435326">
    <w:abstractNumId w:val="28"/>
  </w:num>
  <w:num w:numId="32" w16cid:durableId="1048140964">
    <w:abstractNumId w:val="1"/>
  </w:num>
  <w:num w:numId="33" w16cid:durableId="439111898">
    <w:abstractNumId w:val="12"/>
  </w:num>
  <w:num w:numId="34" w16cid:durableId="621225585">
    <w:abstractNumId w:val="4"/>
  </w:num>
  <w:num w:numId="35" w16cid:durableId="68233993">
    <w:abstractNumId w:val="0"/>
  </w:num>
  <w:num w:numId="36" w16cid:durableId="269165620">
    <w:abstractNumId w:val="16"/>
  </w:num>
  <w:num w:numId="37" w16cid:durableId="2112118832">
    <w:abstractNumId w:val="22"/>
  </w:num>
  <w:num w:numId="38" w16cid:durableId="7388700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4D"/>
    <w:rsid w:val="000018B4"/>
    <w:rsid w:val="00027EC0"/>
    <w:rsid w:val="00035A3A"/>
    <w:rsid w:val="00050E94"/>
    <w:rsid w:val="000555D6"/>
    <w:rsid w:val="00073940"/>
    <w:rsid w:val="00085308"/>
    <w:rsid w:val="00092863"/>
    <w:rsid w:val="00092E15"/>
    <w:rsid w:val="000B193B"/>
    <w:rsid w:val="000B7A02"/>
    <w:rsid w:val="000C16B9"/>
    <w:rsid w:val="000C7A53"/>
    <w:rsid w:val="000F5A62"/>
    <w:rsid w:val="000F7038"/>
    <w:rsid w:val="00115AFB"/>
    <w:rsid w:val="00133B6F"/>
    <w:rsid w:val="0013793E"/>
    <w:rsid w:val="00147514"/>
    <w:rsid w:val="001478C4"/>
    <w:rsid w:val="00162497"/>
    <w:rsid w:val="001749DA"/>
    <w:rsid w:val="00181852"/>
    <w:rsid w:val="00187264"/>
    <w:rsid w:val="00192E95"/>
    <w:rsid w:val="0019773C"/>
    <w:rsid w:val="001B3C9A"/>
    <w:rsid w:val="001C10A6"/>
    <w:rsid w:val="001E4140"/>
    <w:rsid w:val="00250C4A"/>
    <w:rsid w:val="0026008A"/>
    <w:rsid w:val="00275B05"/>
    <w:rsid w:val="002830D5"/>
    <w:rsid w:val="002951A1"/>
    <w:rsid w:val="002F6BEC"/>
    <w:rsid w:val="0031039D"/>
    <w:rsid w:val="00316128"/>
    <w:rsid w:val="0032343E"/>
    <w:rsid w:val="00341ADE"/>
    <w:rsid w:val="00370833"/>
    <w:rsid w:val="00384601"/>
    <w:rsid w:val="003850F4"/>
    <w:rsid w:val="00387577"/>
    <w:rsid w:val="00391870"/>
    <w:rsid w:val="003B4B9E"/>
    <w:rsid w:val="004148C9"/>
    <w:rsid w:val="00420826"/>
    <w:rsid w:val="00422E94"/>
    <w:rsid w:val="00450CA2"/>
    <w:rsid w:val="004751A7"/>
    <w:rsid w:val="004A70CA"/>
    <w:rsid w:val="004C10A2"/>
    <w:rsid w:val="004C24C0"/>
    <w:rsid w:val="004C43FA"/>
    <w:rsid w:val="004E3D3E"/>
    <w:rsid w:val="004F3963"/>
    <w:rsid w:val="00557712"/>
    <w:rsid w:val="005578CF"/>
    <w:rsid w:val="00583038"/>
    <w:rsid w:val="005A5DF0"/>
    <w:rsid w:val="005C4827"/>
    <w:rsid w:val="00606572"/>
    <w:rsid w:val="00612BDE"/>
    <w:rsid w:val="00627452"/>
    <w:rsid w:val="006777D9"/>
    <w:rsid w:val="00696ADE"/>
    <w:rsid w:val="006A1DD0"/>
    <w:rsid w:val="006B0425"/>
    <w:rsid w:val="006D273B"/>
    <w:rsid w:val="006E0357"/>
    <w:rsid w:val="006E4995"/>
    <w:rsid w:val="007273FC"/>
    <w:rsid w:val="0072777A"/>
    <w:rsid w:val="00761537"/>
    <w:rsid w:val="0077648E"/>
    <w:rsid w:val="007852BD"/>
    <w:rsid w:val="007A1305"/>
    <w:rsid w:val="007A5172"/>
    <w:rsid w:val="007F059C"/>
    <w:rsid w:val="007F5182"/>
    <w:rsid w:val="00817F92"/>
    <w:rsid w:val="00835ABE"/>
    <w:rsid w:val="008A3976"/>
    <w:rsid w:val="008C48C2"/>
    <w:rsid w:val="008C4934"/>
    <w:rsid w:val="008C7E21"/>
    <w:rsid w:val="00904028"/>
    <w:rsid w:val="00920542"/>
    <w:rsid w:val="009253B2"/>
    <w:rsid w:val="00952E49"/>
    <w:rsid w:val="009603E3"/>
    <w:rsid w:val="00983B71"/>
    <w:rsid w:val="009933B7"/>
    <w:rsid w:val="009C7D43"/>
    <w:rsid w:val="009D1EA8"/>
    <w:rsid w:val="009D31BC"/>
    <w:rsid w:val="009E2C07"/>
    <w:rsid w:val="009E6C39"/>
    <w:rsid w:val="00A0104D"/>
    <w:rsid w:val="00A013DA"/>
    <w:rsid w:val="00A0448F"/>
    <w:rsid w:val="00A12AC3"/>
    <w:rsid w:val="00A163A0"/>
    <w:rsid w:val="00A1730A"/>
    <w:rsid w:val="00A3251A"/>
    <w:rsid w:val="00A648C2"/>
    <w:rsid w:val="00A75C9B"/>
    <w:rsid w:val="00A83F4C"/>
    <w:rsid w:val="00A966BA"/>
    <w:rsid w:val="00A96BCC"/>
    <w:rsid w:val="00AA4C16"/>
    <w:rsid w:val="00AB16A5"/>
    <w:rsid w:val="00AB59DA"/>
    <w:rsid w:val="00AD2B8C"/>
    <w:rsid w:val="00AD4926"/>
    <w:rsid w:val="00B45793"/>
    <w:rsid w:val="00B57A6A"/>
    <w:rsid w:val="00B727A9"/>
    <w:rsid w:val="00BA28E8"/>
    <w:rsid w:val="00BA5BE0"/>
    <w:rsid w:val="00BC45AE"/>
    <w:rsid w:val="00BC5AA5"/>
    <w:rsid w:val="00BD6589"/>
    <w:rsid w:val="00BE61C9"/>
    <w:rsid w:val="00BE6995"/>
    <w:rsid w:val="00C002D5"/>
    <w:rsid w:val="00C2307C"/>
    <w:rsid w:val="00C26118"/>
    <w:rsid w:val="00C446C0"/>
    <w:rsid w:val="00C60672"/>
    <w:rsid w:val="00C64C14"/>
    <w:rsid w:val="00CF1A73"/>
    <w:rsid w:val="00D24880"/>
    <w:rsid w:val="00D3186A"/>
    <w:rsid w:val="00D525A4"/>
    <w:rsid w:val="00D57D16"/>
    <w:rsid w:val="00D63F17"/>
    <w:rsid w:val="00DB2163"/>
    <w:rsid w:val="00DB320A"/>
    <w:rsid w:val="00DB5609"/>
    <w:rsid w:val="00DC2341"/>
    <w:rsid w:val="00DC3A41"/>
    <w:rsid w:val="00E02AC1"/>
    <w:rsid w:val="00E0506A"/>
    <w:rsid w:val="00E1123A"/>
    <w:rsid w:val="00E13752"/>
    <w:rsid w:val="00E23A1E"/>
    <w:rsid w:val="00E26B1D"/>
    <w:rsid w:val="00E27E45"/>
    <w:rsid w:val="00E34670"/>
    <w:rsid w:val="00E42000"/>
    <w:rsid w:val="00E74E68"/>
    <w:rsid w:val="00E91E93"/>
    <w:rsid w:val="00E9547C"/>
    <w:rsid w:val="00EA3012"/>
    <w:rsid w:val="00EC3E6D"/>
    <w:rsid w:val="00EC6863"/>
    <w:rsid w:val="00ED456E"/>
    <w:rsid w:val="00EE11B2"/>
    <w:rsid w:val="00EF7E09"/>
    <w:rsid w:val="00F029EC"/>
    <w:rsid w:val="00F54375"/>
    <w:rsid w:val="00F66EC3"/>
    <w:rsid w:val="00F714EB"/>
    <w:rsid w:val="00F83D5E"/>
    <w:rsid w:val="00FB76C5"/>
    <w:rsid w:val="00FC5733"/>
    <w:rsid w:val="00FD3F7C"/>
    <w:rsid w:val="00FD6C8A"/>
    <w:rsid w:val="00FF4848"/>
    <w:rsid w:val="00FF50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0960C"/>
  <w15:chartTrackingRefBased/>
  <w15:docId w15:val="{2E260969-AFBB-43EB-AD6B-0ECC111F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CO"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375"/>
  </w:style>
  <w:style w:type="paragraph" w:styleId="Ttulo1">
    <w:name w:val="heading 1"/>
    <w:basedOn w:val="Normal"/>
    <w:next w:val="Normal"/>
    <w:link w:val="Ttulo1Car"/>
    <w:uiPriority w:val="9"/>
    <w:qFormat/>
    <w:rsid w:val="00F54375"/>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5437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F54375"/>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semiHidden/>
    <w:unhideWhenUsed/>
    <w:qFormat/>
    <w:rsid w:val="00F54375"/>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F54375"/>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F54375"/>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F54375"/>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F54375"/>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F54375"/>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437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54375"/>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F54375"/>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F54375"/>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F54375"/>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F54375"/>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F54375"/>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F54375"/>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F54375"/>
    <w:rPr>
      <w:b/>
      <w:bCs/>
      <w:i/>
      <w:iCs/>
    </w:rPr>
  </w:style>
  <w:style w:type="paragraph" w:styleId="Ttulo">
    <w:name w:val="Title"/>
    <w:basedOn w:val="Normal"/>
    <w:next w:val="Normal"/>
    <w:link w:val="TtuloCar"/>
    <w:uiPriority w:val="10"/>
    <w:qFormat/>
    <w:rsid w:val="00F5437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F54375"/>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F54375"/>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F54375"/>
    <w:rPr>
      <w:color w:val="44546A" w:themeColor="text2"/>
      <w:sz w:val="28"/>
      <w:szCs w:val="28"/>
    </w:rPr>
  </w:style>
  <w:style w:type="paragraph" w:styleId="Cita">
    <w:name w:val="Quote"/>
    <w:basedOn w:val="Normal"/>
    <w:next w:val="Normal"/>
    <w:link w:val="CitaCar"/>
    <w:uiPriority w:val="29"/>
    <w:qFormat/>
    <w:rsid w:val="00F54375"/>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F54375"/>
    <w:rPr>
      <w:i/>
      <w:iCs/>
      <w:color w:val="7B7B7B" w:themeColor="accent3" w:themeShade="BF"/>
      <w:sz w:val="24"/>
      <w:szCs w:val="24"/>
    </w:rPr>
  </w:style>
  <w:style w:type="paragraph" w:styleId="Prrafodelista">
    <w:name w:val="List Paragraph"/>
    <w:basedOn w:val="Normal"/>
    <w:uiPriority w:val="34"/>
    <w:qFormat/>
    <w:rsid w:val="00A0104D"/>
    <w:pPr>
      <w:ind w:left="720"/>
      <w:contextualSpacing/>
    </w:pPr>
  </w:style>
  <w:style w:type="character" w:styleId="nfasisintenso">
    <w:name w:val="Intense Emphasis"/>
    <w:basedOn w:val="Fuentedeprrafopredeter"/>
    <w:uiPriority w:val="21"/>
    <w:qFormat/>
    <w:rsid w:val="00F54375"/>
    <w:rPr>
      <w:b/>
      <w:bCs/>
      <w:i/>
      <w:iCs/>
      <w:color w:val="auto"/>
    </w:rPr>
  </w:style>
  <w:style w:type="paragraph" w:styleId="Citadestacada">
    <w:name w:val="Intense Quote"/>
    <w:basedOn w:val="Normal"/>
    <w:next w:val="Normal"/>
    <w:link w:val="CitadestacadaCar"/>
    <w:uiPriority w:val="30"/>
    <w:qFormat/>
    <w:rsid w:val="00F54375"/>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destacadaCar">
    <w:name w:val="Cita destacada Car"/>
    <w:basedOn w:val="Fuentedeprrafopredeter"/>
    <w:link w:val="Citadestacada"/>
    <w:uiPriority w:val="30"/>
    <w:rsid w:val="00F54375"/>
    <w:rPr>
      <w:rFonts w:asciiTheme="majorHAnsi" w:eastAsiaTheme="majorEastAsia" w:hAnsiTheme="majorHAnsi" w:cstheme="majorBidi"/>
      <w:caps/>
      <w:color w:val="2F5496" w:themeColor="accent1" w:themeShade="BF"/>
      <w:sz w:val="28"/>
      <w:szCs w:val="28"/>
    </w:rPr>
  </w:style>
  <w:style w:type="character" w:styleId="Referenciaintensa">
    <w:name w:val="Intense Reference"/>
    <w:basedOn w:val="Fuentedeprrafopredeter"/>
    <w:uiPriority w:val="32"/>
    <w:qFormat/>
    <w:rsid w:val="00F54375"/>
    <w:rPr>
      <w:b/>
      <w:bCs/>
      <w:caps w:val="0"/>
      <w:smallCaps/>
      <w:color w:val="auto"/>
      <w:spacing w:val="0"/>
      <w:u w:val="single"/>
    </w:rPr>
  </w:style>
  <w:style w:type="paragraph" w:styleId="Encabezado">
    <w:name w:val="header"/>
    <w:basedOn w:val="Normal"/>
    <w:link w:val="EncabezadoCar"/>
    <w:uiPriority w:val="99"/>
    <w:unhideWhenUsed/>
    <w:rsid w:val="00A010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104D"/>
  </w:style>
  <w:style w:type="paragraph" w:styleId="Piedepgina">
    <w:name w:val="footer"/>
    <w:basedOn w:val="Normal"/>
    <w:link w:val="PiedepginaCar"/>
    <w:uiPriority w:val="99"/>
    <w:unhideWhenUsed/>
    <w:rsid w:val="00A010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104D"/>
  </w:style>
  <w:style w:type="paragraph" w:styleId="Textoindependiente">
    <w:name w:val="Body Text"/>
    <w:basedOn w:val="Normal"/>
    <w:link w:val="TextoindependienteCar"/>
    <w:uiPriority w:val="1"/>
    <w:rsid w:val="00A0104D"/>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A0104D"/>
    <w:rPr>
      <w:rFonts w:ascii="Arial MT" w:eastAsia="Arial MT" w:hAnsi="Arial MT" w:cs="Arial MT"/>
      <w:kern w:val="0"/>
      <w:sz w:val="24"/>
      <w:szCs w:val="24"/>
      <w:lang w:val="es-ES"/>
      <w14:ligatures w14:val="none"/>
    </w:rPr>
  </w:style>
  <w:style w:type="table" w:styleId="Tablaconcuadrcula">
    <w:name w:val="Table Grid"/>
    <w:basedOn w:val="Tablanormal"/>
    <w:uiPriority w:val="39"/>
    <w:rsid w:val="00A01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semiHidden/>
    <w:unhideWhenUsed/>
    <w:qFormat/>
    <w:rsid w:val="00F54375"/>
    <w:pPr>
      <w:spacing w:line="240" w:lineRule="auto"/>
    </w:pPr>
    <w:rPr>
      <w:b/>
      <w:bCs/>
      <w:color w:val="404040" w:themeColor="text1" w:themeTint="BF"/>
      <w:sz w:val="16"/>
      <w:szCs w:val="16"/>
    </w:rPr>
  </w:style>
  <w:style w:type="character" w:styleId="Textoennegrita">
    <w:name w:val="Strong"/>
    <w:basedOn w:val="Fuentedeprrafopredeter"/>
    <w:uiPriority w:val="22"/>
    <w:qFormat/>
    <w:rsid w:val="00F54375"/>
    <w:rPr>
      <w:b/>
      <w:bCs/>
    </w:rPr>
  </w:style>
  <w:style w:type="character" w:styleId="nfasis">
    <w:name w:val="Emphasis"/>
    <w:basedOn w:val="Fuentedeprrafopredeter"/>
    <w:uiPriority w:val="20"/>
    <w:qFormat/>
    <w:rsid w:val="00F54375"/>
    <w:rPr>
      <w:i/>
      <w:iCs/>
      <w:color w:val="000000" w:themeColor="text1"/>
    </w:rPr>
  </w:style>
  <w:style w:type="paragraph" w:styleId="Sinespaciado">
    <w:name w:val="No Spacing"/>
    <w:uiPriority w:val="1"/>
    <w:qFormat/>
    <w:rsid w:val="00F54375"/>
    <w:pPr>
      <w:spacing w:after="0" w:line="240" w:lineRule="auto"/>
    </w:pPr>
  </w:style>
  <w:style w:type="character" w:styleId="nfasissutil">
    <w:name w:val="Subtle Emphasis"/>
    <w:basedOn w:val="Fuentedeprrafopredeter"/>
    <w:uiPriority w:val="19"/>
    <w:qFormat/>
    <w:rsid w:val="00F54375"/>
    <w:rPr>
      <w:i/>
      <w:iCs/>
      <w:color w:val="595959" w:themeColor="text1" w:themeTint="A6"/>
    </w:rPr>
  </w:style>
  <w:style w:type="character" w:styleId="Referenciasutil">
    <w:name w:val="Subtle Reference"/>
    <w:basedOn w:val="Fuentedeprrafopredeter"/>
    <w:uiPriority w:val="31"/>
    <w:qFormat/>
    <w:rsid w:val="00F54375"/>
    <w:rPr>
      <w:caps w:val="0"/>
      <w:smallCaps/>
      <w:color w:val="404040" w:themeColor="text1" w:themeTint="BF"/>
      <w:spacing w:val="0"/>
      <w:u w:val="single" w:color="7F7F7F" w:themeColor="text1" w:themeTint="80"/>
    </w:rPr>
  </w:style>
  <w:style w:type="character" w:styleId="Ttulodellibro">
    <w:name w:val="Book Title"/>
    <w:basedOn w:val="Fuentedeprrafopredeter"/>
    <w:uiPriority w:val="33"/>
    <w:qFormat/>
    <w:rsid w:val="00F54375"/>
    <w:rPr>
      <w:b/>
      <w:bCs/>
      <w:caps w:val="0"/>
      <w:smallCaps/>
      <w:spacing w:val="0"/>
    </w:rPr>
  </w:style>
  <w:style w:type="paragraph" w:styleId="TtuloTDC">
    <w:name w:val="TOC Heading"/>
    <w:basedOn w:val="Ttulo1"/>
    <w:next w:val="Normal"/>
    <w:uiPriority w:val="39"/>
    <w:semiHidden/>
    <w:unhideWhenUsed/>
    <w:qFormat/>
    <w:rsid w:val="00F54375"/>
    <w:pPr>
      <w:outlineLvl w:val="9"/>
    </w:pPr>
  </w:style>
  <w:style w:type="paragraph" w:customStyle="1" w:styleId="Default">
    <w:name w:val="Default"/>
    <w:rsid w:val="002951A1"/>
    <w:pPr>
      <w:autoSpaceDE w:val="0"/>
      <w:autoSpaceDN w:val="0"/>
      <w:adjustRightInd w:val="0"/>
      <w:spacing w:after="0" w:line="240" w:lineRule="auto"/>
    </w:pPr>
    <w:rPr>
      <w:rFonts w:ascii="Cambria" w:eastAsiaTheme="minorHAnsi" w:hAnsi="Cambria" w:cs="Cambria"/>
      <w:color w:val="000000"/>
      <w:sz w:val="24"/>
      <w:szCs w:val="24"/>
      <w14:ligatures w14:val="standardContextual"/>
    </w:rPr>
  </w:style>
  <w:style w:type="character" w:styleId="Hipervnculo">
    <w:name w:val="Hyperlink"/>
    <w:basedOn w:val="Fuentedeprrafopredeter"/>
    <w:uiPriority w:val="99"/>
    <w:unhideWhenUsed/>
    <w:rsid w:val="002951A1"/>
    <w:rPr>
      <w:color w:val="0563C1" w:themeColor="hyperlink"/>
      <w:u w:val="single"/>
    </w:rPr>
  </w:style>
  <w:style w:type="character" w:styleId="Mencinsinresolver">
    <w:name w:val="Unresolved Mention"/>
    <w:basedOn w:val="Fuentedeprrafopredeter"/>
    <w:uiPriority w:val="99"/>
    <w:semiHidden/>
    <w:unhideWhenUsed/>
    <w:rsid w:val="001E4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CQp9ZJoY6Z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B91F5-712E-40D3-AF60-774F91EEC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10</Pages>
  <Words>2204</Words>
  <Characters>12124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YOLIMA PEREZ JAIMES</dc:creator>
  <cp:keywords/>
  <dc:description/>
  <cp:lastModifiedBy>INGRID YOLIMA PEREZ JAIMES</cp:lastModifiedBy>
  <cp:revision>17</cp:revision>
  <dcterms:created xsi:type="dcterms:W3CDTF">2026-01-09T14:53:00Z</dcterms:created>
  <dcterms:modified xsi:type="dcterms:W3CDTF">2026-01-16T19:49:00Z</dcterms:modified>
</cp:coreProperties>
</file>