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C28" w14:textId="77777777" w:rsidR="00BD0B70" w:rsidRPr="00BD0B70" w:rsidRDefault="00BD0B70" w:rsidP="00BD0B70">
      <w:pPr>
        <w:pStyle w:val="Textoindependiente"/>
        <w:spacing w:before="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E24CF9" w14:textId="0F9E72C0" w:rsidR="00BE6966" w:rsidRPr="00BD0B70" w:rsidRDefault="00BE6966" w:rsidP="00BE6966">
      <w:pPr>
        <w:ind w:left="1403" w:right="1404"/>
        <w:jc w:val="center"/>
        <w:rPr>
          <w:rFonts w:cstheme="minorHAnsi"/>
          <w:b/>
        </w:rPr>
      </w:pPr>
      <w:r>
        <w:rPr>
          <w:rFonts w:cstheme="minorHAnsi"/>
          <w:b/>
        </w:rPr>
        <w:t>SISTEMATIZACIÓN DE EXPERIENCIAS SIGNIFICATIVAS</w:t>
      </w:r>
      <w:r w:rsidRPr="00BD0B70">
        <w:rPr>
          <w:rFonts w:cstheme="minorHAnsi"/>
          <w:b/>
          <w:spacing w:val="-3"/>
        </w:rPr>
        <w:t xml:space="preserve"> </w:t>
      </w:r>
      <w:r w:rsidRPr="00BD0B70">
        <w:rPr>
          <w:rFonts w:cstheme="minorHAnsi"/>
          <w:b/>
        </w:rPr>
        <w:t>202</w:t>
      </w:r>
      <w:r w:rsidR="0008737F">
        <w:rPr>
          <w:rFonts w:cstheme="minorHAnsi"/>
          <w:b/>
        </w:rPr>
        <w:t>5</w:t>
      </w:r>
    </w:p>
    <w:p w14:paraId="38AFC2ED" w14:textId="77777777" w:rsidR="00BE6966" w:rsidRPr="00BD0B70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D5C91A" w14:textId="77777777" w:rsidR="00BE6966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90BD78" w14:textId="77777777" w:rsidR="00BE6966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C161F6" w14:textId="77777777" w:rsidR="00BE6966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D7EB25" w14:textId="77777777" w:rsidR="00BE6966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649693" w14:textId="77777777" w:rsidR="00BE6966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F15EB7" w14:textId="77777777" w:rsidR="00BE6966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CB8019" w14:textId="77777777" w:rsidR="00BE6966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FE3565" w14:textId="77777777" w:rsidR="00BE6966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533644" w14:textId="77777777" w:rsidR="00BE6966" w:rsidRPr="00BD0B70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5588A0" w14:textId="77777777" w:rsidR="00BE6966" w:rsidRPr="00BD0B70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672543" w14:textId="77777777" w:rsidR="00BE6966" w:rsidRPr="00BD0B70" w:rsidRDefault="00BE6966" w:rsidP="00BE6966">
      <w:pPr>
        <w:pStyle w:val="Textoindependiente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0D4B97" w14:textId="77777777" w:rsidR="00BE6966" w:rsidRDefault="00BE6966" w:rsidP="00BE6966">
      <w:pPr>
        <w:spacing w:before="194" w:line="480" w:lineRule="atLeast"/>
        <w:ind w:left="3921" w:right="3919" w:firstLine="926"/>
        <w:rPr>
          <w:rFonts w:cstheme="minorHAnsi"/>
          <w:b/>
        </w:rPr>
      </w:pPr>
      <w:r w:rsidRPr="00BD0B70">
        <w:rPr>
          <w:rFonts w:cstheme="minorHAnsi"/>
          <w:b/>
        </w:rPr>
        <w:t>Responsables:</w:t>
      </w:r>
      <w:r w:rsidRPr="00BD0B70">
        <w:rPr>
          <w:rFonts w:cstheme="minorHAnsi"/>
          <w:b/>
          <w:spacing w:val="1"/>
        </w:rPr>
        <w:t xml:space="preserve"> </w:t>
      </w:r>
    </w:p>
    <w:p w14:paraId="0A19A7F1" w14:textId="77777777" w:rsidR="00BE6966" w:rsidRPr="00BD0B70" w:rsidRDefault="00BE6966" w:rsidP="00BE6966">
      <w:pPr>
        <w:spacing w:before="194" w:line="480" w:lineRule="atLeast"/>
        <w:ind w:left="4820" w:right="3996" w:hanging="899"/>
        <w:jc w:val="center"/>
        <w:rPr>
          <w:rFonts w:cstheme="minorHAnsi"/>
          <w:b/>
        </w:rPr>
      </w:pPr>
      <w:r>
        <w:rPr>
          <w:rFonts w:cstheme="minorHAnsi"/>
          <w:b/>
        </w:rPr>
        <w:t>JULIA GALLEGO SANJUAN</w:t>
      </w:r>
    </w:p>
    <w:p w14:paraId="154C71FD" w14:textId="77777777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  <w:r>
        <w:rPr>
          <w:rFonts w:cstheme="minorHAnsi"/>
          <w:b/>
        </w:rPr>
        <w:t>NINI YOHANNA HERNÁNDEZ</w:t>
      </w:r>
    </w:p>
    <w:p w14:paraId="30BDBB8C" w14:textId="77777777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  <w:r>
        <w:rPr>
          <w:rFonts w:cstheme="minorHAnsi"/>
          <w:b/>
        </w:rPr>
        <w:t>LEIDY LISBETH CÁCERES</w:t>
      </w:r>
    </w:p>
    <w:p w14:paraId="79D0AC05" w14:textId="77777777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</w:p>
    <w:p w14:paraId="55642491" w14:textId="77777777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</w:p>
    <w:p w14:paraId="7DDBA61D" w14:textId="4388148A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</w:p>
    <w:p w14:paraId="5688DA96" w14:textId="77777777" w:rsidR="0028319A" w:rsidRDefault="0028319A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</w:p>
    <w:p w14:paraId="6E80A5C3" w14:textId="77777777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</w:p>
    <w:p w14:paraId="58641429" w14:textId="77777777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</w:p>
    <w:p w14:paraId="12665F82" w14:textId="77777777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</w:p>
    <w:p w14:paraId="7C6AC64E" w14:textId="77777777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</w:p>
    <w:p w14:paraId="27469480" w14:textId="77777777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</w:p>
    <w:p w14:paraId="59BBB735" w14:textId="77777777" w:rsidR="00BE6966" w:rsidRDefault="00BE6966" w:rsidP="00BE6966">
      <w:pPr>
        <w:spacing w:line="275" w:lineRule="exact"/>
        <w:ind w:left="4820" w:right="3996" w:hanging="899"/>
        <w:jc w:val="center"/>
        <w:rPr>
          <w:rFonts w:cstheme="minorHAnsi"/>
          <w:b/>
        </w:rPr>
      </w:pPr>
    </w:p>
    <w:p w14:paraId="11705BC0" w14:textId="77777777" w:rsidR="00BE6966" w:rsidRDefault="00BE6966" w:rsidP="00BE6966">
      <w:pPr>
        <w:pStyle w:val="Textoindependiente"/>
        <w:spacing w:before="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7C9305" w14:textId="77777777" w:rsidR="00BE6966" w:rsidRDefault="00BE6966" w:rsidP="00BE6966">
      <w:pPr>
        <w:ind w:left="1403" w:right="1396"/>
        <w:jc w:val="center"/>
        <w:rPr>
          <w:rFonts w:cstheme="minorHAnsi"/>
          <w:b/>
        </w:rPr>
      </w:pPr>
      <w:r w:rsidRPr="00BD0B70">
        <w:rPr>
          <w:rFonts w:cstheme="minorHAnsi"/>
          <w:b/>
        </w:rPr>
        <w:t>Cáchira</w:t>
      </w:r>
      <w:r>
        <w:rPr>
          <w:rFonts w:cstheme="minorHAnsi"/>
          <w:b/>
        </w:rPr>
        <w:t>, Norte de Santander</w:t>
      </w:r>
    </w:p>
    <w:p w14:paraId="2C20D81F" w14:textId="01BCD01A" w:rsidR="00BE6966" w:rsidRDefault="00BE6966" w:rsidP="00BE6966">
      <w:pPr>
        <w:ind w:left="1403" w:right="1396"/>
        <w:jc w:val="center"/>
        <w:rPr>
          <w:rFonts w:cstheme="minorHAnsi"/>
          <w:b/>
        </w:rPr>
      </w:pPr>
      <w:r w:rsidRPr="00BD0B70">
        <w:rPr>
          <w:rFonts w:cstheme="minorHAnsi"/>
          <w:b/>
        </w:rPr>
        <w:t>202</w:t>
      </w:r>
      <w:r w:rsidR="0028319A">
        <w:rPr>
          <w:rFonts w:cstheme="minorHAnsi"/>
          <w:b/>
        </w:rPr>
        <w:t>5</w:t>
      </w:r>
    </w:p>
    <w:p w14:paraId="030FE4AC" w14:textId="77777777" w:rsidR="00BE6966" w:rsidRDefault="00BE6966" w:rsidP="00BE6966">
      <w:pPr>
        <w:ind w:left="1403" w:right="1396"/>
        <w:jc w:val="center"/>
        <w:rPr>
          <w:rFonts w:cstheme="minorHAnsi"/>
          <w:b/>
        </w:rPr>
      </w:pPr>
    </w:p>
    <w:p w14:paraId="3F77D556" w14:textId="77777777" w:rsidR="0028319A" w:rsidRDefault="00465D6B" w:rsidP="0007641E">
      <w:pPr>
        <w:ind w:right="1396"/>
        <w:jc w:val="center"/>
        <w:rPr>
          <w:rStyle w:val="nfasis"/>
          <w:rFonts w:cstheme="minorHAnsi"/>
          <w:b/>
          <w:bCs/>
        </w:rPr>
      </w:pPr>
      <w:r w:rsidRPr="0007641E">
        <w:rPr>
          <w:rFonts w:cstheme="minorHAnsi"/>
          <w:b/>
          <w:bCs/>
        </w:rPr>
        <w:lastRenderedPageBreak/>
        <w:t xml:space="preserve">Sistematización de la Experiencia Significativa </w:t>
      </w:r>
      <w:r w:rsidR="0007641E" w:rsidRPr="0007641E">
        <w:rPr>
          <w:rStyle w:val="nfasis"/>
          <w:rFonts w:cstheme="minorHAnsi"/>
          <w:b/>
          <w:bCs/>
        </w:rPr>
        <w:t>"Revistas Rítmicas: Representación de Videojuegos"</w:t>
      </w:r>
      <w:r w:rsidR="0028319A">
        <w:rPr>
          <w:rStyle w:val="nfasis"/>
          <w:rFonts w:cstheme="minorHAnsi"/>
          <w:b/>
          <w:bCs/>
        </w:rPr>
        <w:t xml:space="preserve"> </w:t>
      </w:r>
    </w:p>
    <w:p w14:paraId="5AC29F7D" w14:textId="08DC04B6" w:rsidR="0007641E" w:rsidRPr="0007641E" w:rsidRDefault="0028319A" w:rsidP="0007641E">
      <w:pPr>
        <w:ind w:right="1396"/>
        <w:jc w:val="center"/>
        <w:rPr>
          <w:rFonts w:cstheme="minorHAnsi"/>
        </w:rPr>
      </w:pPr>
      <w:r>
        <w:rPr>
          <w:rStyle w:val="nfasis"/>
          <w:rFonts w:cstheme="minorHAnsi"/>
          <w:b/>
          <w:bCs/>
        </w:rPr>
        <w:t>26 de septiembre</w:t>
      </w:r>
    </w:p>
    <w:p w14:paraId="776D7325" w14:textId="77777777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1. Título de la experiencia</w:t>
      </w:r>
      <w:r w:rsidRPr="0007641E">
        <w:rPr>
          <w:rFonts w:asciiTheme="minorHAnsi" w:hAnsiTheme="minorHAnsi" w:cstheme="minorHAnsi"/>
          <w:sz w:val="22"/>
          <w:szCs w:val="22"/>
        </w:rPr>
        <w:br/>
        <w:t>“Revistas rítmicas: Representación de Videojuegos”</w:t>
      </w:r>
    </w:p>
    <w:p w14:paraId="3CE7527F" w14:textId="77777777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2. Datos básicos</w:t>
      </w:r>
    </w:p>
    <w:p w14:paraId="115495F3" w14:textId="77777777" w:rsidR="0007641E" w:rsidRPr="0007641E" w:rsidRDefault="0007641E" w:rsidP="0007641E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Fonts w:asciiTheme="minorHAnsi" w:hAnsiTheme="minorHAnsi" w:cstheme="minorHAnsi"/>
          <w:b/>
          <w:bCs/>
          <w:sz w:val="22"/>
          <w:szCs w:val="22"/>
        </w:rPr>
        <w:t>Líder(es):</w:t>
      </w:r>
      <w:r w:rsidRPr="0007641E">
        <w:rPr>
          <w:rFonts w:asciiTheme="minorHAnsi" w:hAnsiTheme="minorHAnsi" w:cstheme="minorHAnsi"/>
          <w:sz w:val="22"/>
          <w:szCs w:val="22"/>
        </w:rPr>
        <w:t xml:space="preserve"> Leidy Lisbeth Cáceres Peñaranda y titulares de Preescolar a Once.</w:t>
      </w:r>
    </w:p>
    <w:p w14:paraId="75094D83" w14:textId="77777777" w:rsidR="0007641E" w:rsidRPr="0007641E" w:rsidRDefault="0007641E" w:rsidP="0007641E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Fonts w:asciiTheme="minorHAnsi" w:hAnsiTheme="minorHAnsi" w:cstheme="minorHAnsi"/>
          <w:b/>
          <w:bCs/>
          <w:sz w:val="22"/>
          <w:szCs w:val="22"/>
        </w:rPr>
        <w:t>Municipio:</w:t>
      </w:r>
      <w:r w:rsidRPr="0007641E">
        <w:rPr>
          <w:rFonts w:asciiTheme="minorHAnsi" w:hAnsiTheme="minorHAnsi" w:cstheme="minorHAnsi"/>
          <w:sz w:val="22"/>
          <w:szCs w:val="22"/>
        </w:rPr>
        <w:t xml:space="preserve"> Cáchira</w:t>
      </w:r>
    </w:p>
    <w:p w14:paraId="00EF8A50" w14:textId="77777777" w:rsidR="0007641E" w:rsidRPr="0007641E" w:rsidRDefault="0007641E" w:rsidP="0007641E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Fonts w:asciiTheme="minorHAnsi" w:hAnsiTheme="minorHAnsi" w:cstheme="minorHAnsi"/>
          <w:b/>
          <w:bCs/>
          <w:sz w:val="22"/>
          <w:szCs w:val="22"/>
        </w:rPr>
        <w:t>Departamento:</w:t>
      </w:r>
      <w:r w:rsidRPr="0007641E">
        <w:rPr>
          <w:rFonts w:asciiTheme="minorHAnsi" w:hAnsiTheme="minorHAnsi" w:cstheme="minorHAnsi"/>
          <w:sz w:val="22"/>
          <w:szCs w:val="22"/>
        </w:rPr>
        <w:t xml:space="preserve"> Norte de Santander</w:t>
      </w:r>
    </w:p>
    <w:p w14:paraId="0099CBF3" w14:textId="77777777" w:rsidR="0007641E" w:rsidRPr="0007641E" w:rsidRDefault="0007641E" w:rsidP="0007641E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Fonts w:asciiTheme="minorHAnsi" w:hAnsiTheme="minorHAnsi" w:cstheme="minorHAnsi"/>
          <w:b/>
          <w:bCs/>
          <w:sz w:val="22"/>
          <w:szCs w:val="22"/>
        </w:rPr>
        <w:t>Entidad Territorial Certificada:</w:t>
      </w:r>
      <w:r w:rsidRPr="0007641E">
        <w:rPr>
          <w:rFonts w:asciiTheme="minorHAnsi" w:hAnsiTheme="minorHAnsi" w:cstheme="minorHAnsi"/>
          <w:sz w:val="22"/>
          <w:szCs w:val="22"/>
        </w:rPr>
        <w:t xml:space="preserve"> Norte de Santander</w:t>
      </w:r>
    </w:p>
    <w:p w14:paraId="2731D530" w14:textId="77777777" w:rsidR="0007641E" w:rsidRPr="0007641E" w:rsidRDefault="0007641E" w:rsidP="0007641E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Fonts w:asciiTheme="minorHAnsi" w:hAnsiTheme="minorHAnsi" w:cstheme="minorHAnsi"/>
          <w:b/>
          <w:bCs/>
          <w:sz w:val="22"/>
          <w:szCs w:val="22"/>
        </w:rPr>
        <w:t>Establecimiento Educativo:</w:t>
      </w:r>
      <w:r w:rsidRPr="0007641E">
        <w:rPr>
          <w:rFonts w:asciiTheme="minorHAnsi" w:hAnsiTheme="minorHAnsi" w:cstheme="minorHAnsi"/>
          <w:sz w:val="22"/>
          <w:szCs w:val="22"/>
        </w:rPr>
        <w:t xml:space="preserve"> Nuestra Señora del Rosario</w:t>
      </w:r>
    </w:p>
    <w:p w14:paraId="3DCC6259" w14:textId="77777777" w:rsidR="0007641E" w:rsidRPr="0007641E" w:rsidRDefault="0007641E" w:rsidP="0007641E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Fonts w:asciiTheme="minorHAnsi" w:hAnsiTheme="minorHAnsi" w:cstheme="minorHAnsi"/>
          <w:b/>
          <w:bCs/>
          <w:sz w:val="22"/>
          <w:szCs w:val="22"/>
        </w:rPr>
        <w:t>Nivel(es), ciclo(s) y grado(s):</w:t>
      </w:r>
      <w:r w:rsidRPr="0007641E">
        <w:rPr>
          <w:rFonts w:asciiTheme="minorHAnsi" w:hAnsiTheme="minorHAnsi" w:cstheme="minorHAnsi"/>
          <w:sz w:val="22"/>
          <w:szCs w:val="22"/>
        </w:rPr>
        <w:t xml:space="preserve"> Preescolar a Once</w:t>
      </w:r>
    </w:p>
    <w:p w14:paraId="5C5AB4D9" w14:textId="77777777" w:rsidR="0007641E" w:rsidRPr="0007641E" w:rsidRDefault="0007641E" w:rsidP="0007641E">
      <w:pPr>
        <w:pStyle w:val="Ttulo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7641E">
        <w:rPr>
          <w:rFonts w:asciiTheme="minorHAnsi" w:hAnsiTheme="minorHAnsi" w:cstheme="minorHAnsi"/>
          <w:b/>
          <w:bCs/>
          <w:color w:val="auto"/>
          <w:sz w:val="22"/>
          <w:szCs w:val="22"/>
        </w:rPr>
        <w:t>Desarrollo de la experiencia</w:t>
      </w:r>
    </w:p>
    <w:p w14:paraId="1ED8C1A0" w14:textId="77777777" w:rsidR="0007641E" w:rsidRPr="0007641E" w:rsidRDefault="0007641E" w:rsidP="0007641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Contexto</w:t>
      </w:r>
      <w:r w:rsidRPr="0007641E">
        <w:rPr>
          <w:rFonts w:asciiTheme="minorHAnsi" w:hAnsiTheme="minorHAnsi" w:cstheme="minorHAnsi"/>
          <w:sz w:val="22"/>
          <w:szCs w:val="22"/>
        </w:rPr>
        <w:br/>
        <w:t xml:space="preserve">La experiencia se desarrolló como acto de apertura de los juegos </w:t>
      </w:r>
      <w:proofErr w:type="spellStart"/>
      <w:r w:rsidRPr="0007641E">
        <w:rPr>
          <w:rFonts w:asciiTheme="minorHAnsi" w:hAnsiTheme="minorHAnsi" w:cstheme="minorHAnsi"/>
          <w:sz w:val="22"/>
          <w:szCs w:val="22"/>
        </w:rPr>
        <w:t>intercolegiados</w:t>
      </w:r>
      <w:proofErr w:type="spellEnd"/>
      <w:r w:rsidRPr="0007641E">
        <w:rPr>
          <w:rFonts w:asciiTheme="minorHAnsi" w:hAnsiTheme="minorHAnsi" w:cstheme="minorHAnsi"/>
          <w:sz w:val="22"/>
          <w:szCs w:val="22"/>
        </w:rPr>
        <w:t xml:space="preserve"> en la Institución Educativa Nuestra Señora del Rosario. Los estudiantes, desde preescolar hasta grado 11°, prepararon revistas rítmicas y coreográficas bajo la temática central </w:t>
      </w:r>
      <w:r w:rsidRPr="0007641E">
        <w:rPr>
          <w:rStyle w:val="nfasis"/>
          <w:rFonts w:asciiTheme="minorHAnsi" w:hAnsiTheme="minorHAnsi" w:cstheme="minorHAnsi"/>
          <w:sz w:val="22"/>
          <w:szCs w:val="22"/>
        </w:rPr>
        <w:t>“Videojuegos”</w:t>
      </w:r>
      <w:r w:rsidRPr="0007641E">
        <w:rPr>
          <w:rFonts w:asciiTheme="minorHAnsi" w:hAnsiTheme="minorHAnsi" w:cstheme="minorHAnsi"/>
          <w:sz w:val="22"/>
          <w:szCs w:val="22"/>
        </w:rPr>
        <w:t>. A través de este eje integrador, se promovió la creatividad, el trabajo en equipo y el fortalecimiento de habilidades artísticas y motrices, al mismo tiempo que se fomentó la integración y el espíritu deportivo. Los personajes y escenarios más reconocidos de los videojuegos fueron recreados en vestuarios, coreografías y puestas en escena, generando un espacio de convivencia escolar enriquecedor.</w:t>
      </w:r>
    </w:p>
    <w:p w14:paraId="28389774" w14:textId="77777777" w:rsidR="0007641E" w:rsidRPr="0007641E" w:rsidRDefault="0007641E" w:rsidP="0007641E">
      <w:pPr>
        <w:pStyle w:val="Ttulo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7641E">
        <w:rPr>
          <w:rFonts w:asciiTheme="minorHAnsi" w:hAnsiTheme="minorHAnsi" w:cstheme="minorHAnsi"/>
          <w:b/>
          <w:bCs/>
          <w:color w:val="auto"/>
          <w:sz w:val="22"/>
          <w:szCs w:val="22"/>
        </w:rPr>
        <w:t>Criterios de Evaluación</w:t>
      </w:r>
    </w:p>
    <w:p w14:paraId="1E170633" w14:textId="77777777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1. Pertinencia (Valoración: 10/10)</w:t>
      </w:r>
      <w:r w:rsidRPr="0007641E">
        <w:rPr>
          <w:rFonts w:asciiTheme="minorHAnsi" w:hAnsiTheme="minorHAnsi" w:cstheme="minorHAnsi"/>
          <w:sz w:val="22"/>
          <w:szCs w:val="22"/>
        </w:rPr>
        <w:br/>
        <w:t>La experiencia se ajusta a los lineamientos educativos nacionales, respondiendo a la necesidad de integrar actividades lúdicas, artísticas y culturales que fortalezcan la identidad escolar.</w:t>
      </w:r>
    </w:p>
    <w:p w14:paraId="745589D2" w14:textId="77777777" w:rsidR="0007641E" w:rsidRPr="0007641E" w:rsidRDefault="0007641E" w:rsidP="0007641E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Enfoque</w:t>
      </w:r>
      <w:r w:rsidRPr="0007641E">
        <w:rPr>
          <w:rFonts w:asciiTheme="minorHAnsi" w:hAnsiTheme="minorHAnsi" w:cstheme="minorHAnsi"/>
          <w:sz w:val="22"/>
          <w:szCs w:val="22"/>
        </w:rPr>
        <w:t>: los videojuegos como recurso pedagógico y cultural para dinamizar la participación y motivar a los estudiantes.</w:t>
      </w:r>
    </w:p>
    <w:p w14:paraId="10953F71" w14:textId="77777777" w:rsidR="0007641E" w:rsidRPr="0007641E" w:rsidRDefault="0007641E" w:rsidP="0007641E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Impacto en el contexto</w:t>
      </w:r>
      <w:r w:rsidRPr="0007641E">
        <w:rPr>
          <w:rFonts w:asciiTheme="minorHAnsi" w:hAnsiTheme="minorHAnsi" w:cstheme="minorHAnsi"/>
          <w:sz w:val="22"/>
          <w:szCs w:val="22"/>
        </w:rPr>
        <w:t>: inclusión de toda la población escolar en una actividad masiva y significativa.</w:t>
      </w:r>
    </w:p>
    <w:p w14:paraId="48AF9928" w14:textId="77777777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2. Coherencia (Valoración: 10/10)</w:t>
      </w:r>
      <w:r w:rsidRPr="0007641E">
        <w:rPr>
          <w:rFonts w:asciiTheme="minorHAnsi" w:hAnsiTheme="minorHAnsi" w:cstheme="minorHAnsi"/>
          <w:sz w:val="22"/>
          <w:szCs w:val="22"/>
        </w:rPr>
        <w:br/>
        <w:t>La experiencia se desarrolló en correspondencia con sus objetivos planteados.</w:t>
      </w:r>
    </w:p>
    <w:p w14:paraId="13937BD6" w14:textId="77777777" w:rsidR="0007641E" w:rsidRPr="0007641E" w:rsidRDefault="0007641E" w:rsidP="0007641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Problema identificado</w:t>
      </w:r>
      <w:r w:rsidRPr="0007641E">
        <w:rPr>
          <w:rFonts w:asciiTheme="minorHAnsi" w:hAnsiTheme="minorHAnsi" w:cstheme="minorHAnsi"/>
          <w:sz w:val="22"/>
          <w:szCs w:val="22"/>
        </w:rPr>
        <w:t>: necesidad de promover espacios de integración y sana convivencia.</w:t>
      </w:r>
    </w:p>
    <w:p w14:paraId="1C026E3A" w14:textId="77777777" w:rsidR="0007641E" w:rsidRPr="0007641E" w:rsidRDefault="0007641E" w:rsidP="0007641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Objetivo</w:t>
      </w:r>
      <w:r w:rsidRPr="0007641E">
        <w:rPr>
          <w:rFonts w:asciiTheme="minorHAnsi" w:hAnsiTheme="minorHAnsi" w:cstheme="minorHAnsi"/>
          <w:sz w:val="22"/>
          <w:szCs w:val="22"/>
        </w:rPr>
        <w:t>: fomentar la creatividad y la participación activa mediante la representación artística de los videojuegos.</w:t>
      </w:r>
    </w:p>
    <w:p w14:paraId="244B645D" w14:textId="11BE77A1" w:rsidR="0007641E" w:rsidRPr="0007641E" w:rsidRDefault="0007641E" w:rsidP="0007641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Acciones</w:t>
      </w:r>
      <w:r w:rsidRPr="0007641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Montaje </w:t>
      </w:r>
      <w:r w:rsidRPr="0007641E">
        <w:rPr>
          <w:rFonts w:asciiTheme="minorHAnsi" w:hAnsiTheme="minorHAnsi" w:cstheme="minorHAnsi"/>
          <w:sz w:val="22"/>
          <w:szCs w:val="22"/>
        </w:rPr>
        <w:t>de coreografías, creación de vestuarios representativos de personajes y presentaciones colectivas en el evento institucional.</w:t>
      </w:r>
    </w:p>
    <w:p w14:paraId="7B560D96" w14:textId="52B6CA9F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lastRenderedPageBreak/>
        <w:t xml:space="preserve">3. Innovación (Valoración: </w:t>
      </w:r>
      <w:r w:rsidR="00E90732">
        <w:rPr>
          <w:rStyle w:val="Textoennegrita"/>
          <w:rFonts w:asciiTheme="minorHAnsi" w:hAnsiTheme="minorHAnsi" w:cstheme="minorHAnsi"/>
          <w:sz w:val="22"/>
          <w:szCs w:val="22"/>
        </w:rPr>
        <w:t>20</w:t>
      </w: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/</w:t>
      </w:r>
      <w:r w:rsidR="00B25D5F">
        <w:rPr>
          <w:rStyle w:val="Textoennegrita"/>
          <w:rFonts w:asciiTheme="minorHAnsi" w:hAnsiTheme="minorHAnsi" w:cstheme="minorHAnsi"/>
          <w:sz w:val="22"/>
          <w:szCs w:val="22"/>
        </w:rPr>
        <w:t>20</w:t>
      </w: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)</w:t>
      </w:r>
      <w:r w:rsidRPr="0007641E">
        <w:rPr>
          <w:rFonts w:asciiTheme="minorHAnsi" w:hAnsiTheme="minorHAnsi" w:cstheme="minorHAnsi"/>
          <w:sz w:val="22"/>
          <w:szCs w:val="22"/>
        </w:rPr>
        <w:br/>
        <w:t>El carácter innovador radicó en el uso pedagógico de los videojuegos como recurso cultural cercano a los estudiantes.</w:t>
      </w:r>
    </w:p>
    <w:p w14:paraId="2F543079" w14:textId="07A457C1" w:rsidR="0007641E" w:rsidRPr="0007641E" w:rsidRDefault="0007641E" w:rsidP="0007641E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Diseño creativo</w:t>
      </w:r>
      <w:r w:rsidRPr="0007641E">
        <w:rPr>
          <w:rFonts w:asciiTheme="minorHAnsi" w:hAnsiTheme="minorHAnsi" w:cstheme="minorHAnsi"/>
          <w:sz w:val="22"/>
          <w:szCs w:val="22"/>
        </w:rPr>
        <w:t xml:space="preserve">: personajes y escenas de videojuegos (Mario Bros, Sonic, Minecraft, </w:t>
      </w:r>
      <w:proofErr w:type="spellStart"/>
      <w:r>
        <w:rPr>
          <w:rFonts w:asciiTheme="minorHAnsi" w:hAnsiTheme="minorHAnsi" w:cstheme="minorHAnsi"/>
          <w:sz w:val="22"/>
          <w:szCs w:val="22"/>
        </w:rPr>
        <w:t>Call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Duty</w:t>
      </w:r>
      <w:proofErr w:type="spellEnd"/>
      <w:r w:rsidRPr="0007641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Mortal </w:t>
      </w:r>
      <w:proofErr w:type="spellStart"/>
      <w:r>
        <w:rPr>
          <w:rFonts w:asciiTheme="minorHAnsi" w:hAnsiTheme="minorHAnsi" w:cstheme="minorHAnsi"/>
          <w:sz w:val="22"/>
          <w:szCs w:val="22"/>
        </w:rPr>
        <w:t>Kombat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Angry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Birds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Assassin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Creed, Villanos de película</w:t>
      </w:r>
      <w:r w:rsidRPr="0007641E">
        <w:rPr>
          <w:rFonts w:asciiTheme="minorHAnsi" w:hAnsiTheme="minorHAnsi" w:cstheme="minorHAnsi"/>
          <w:sz w:val="22"/>
          <w:szCs w:val="22"/>
        </w:rPr>
        <w:t>).</w:t>
      </w:r>
    </w:p>
    <w:p w14:paraId="4BD46AE6" w14:textId="731497A2" w:rsidR="0007641E" w:rsidRPr="0007641E" w:rsidRDefault="0007641E" w:rsidP="0007641E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Recursos utilizados</w:t>
      </w:r>
      <w:r w:rsidRPr="0007641E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Escenografía elaborada</w:t>
      </w:r>
      <w:r w:rsidRPr="0007641E">
        <w:rPr>
          <w:rFonts w:asciiTheme="minorHAnsi" w:hAnsiTheme="minorHAnsi" w:cstheme="minorHAnsi"/>
          <w:sz w:val="22"/>
          <w:szCs w:val="22"/>
        </w:rPr>
        <w:t xml:space="preserve"> con materiales reciclados y creativos, maquillaje temático y </w:t>
      </w:r>
      <w:r>
        <w:rPr>
          <w:rFonts w:asciiTheme="minorHAnsi" w:hAnsiTheme="minorHAnsi" w:cstheme="minorHAnsi"/>
          <w:sz w:val="22"/>
          <w:szCs w:val="22"/>
        </w:rPr>
        <w:t xml:space="preserve">demás elementos de </w:t>
      </w:r>
      <w:r w:rsidRPr="0007641E">
        <w:rPr>
          <w:rFonts w:asciiTheme="minorHAnsi" w:hAnsiTheme="minorHAnsi" w:cstheme="minorHAnsi"/>
          <w:sz w:val="22"/>
          <w:szCs w:val="22"/>
        </w:rPr>
        <w:t>utilería inspirada en los videojuegos.</w:t>
      </w:r>
    </w:p>
    <w:p w14:paraId="2F15C456" w14:textId="77777777" w:rsidR="0007641E" w:rsidRPr="0007641E" w:rsidRDefault="0007641E" w:rsidP="0007641E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Enseñanza activa</w:t>
      </w:r>
      <w:r w:rsidRPr="0007641E">
        <w:rPr>
          <w:rFonts w:asciiTheme="minorHAnsi" w:hAnsiTheme="minorHAnsi" w:cstheme="minorHAnsi"/>
          <w:sz w:val="22"/>
          <w:szCs w:val="22"/>
        </w:rPr>
        <w:t>: integración de danza, expresión corporal y cultura gamer en el proceso pedagógico.</w:t>
      </w:r>
    </w:p>
    <w:p w14:paraId="7119D55B" w14:textId="7F754E53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 xml:space="preserve">4. Transformación (Valoración: </w:t>
      </w:r>
      <w:r w:rsidR="00E90732">
        <w:rPr>
          <w:rStyle w:val="Textoennegrita"/>
          <w:rFonts w:asciiTheme="minorHAnsi" w:hAnsiTheme="minorHAnsi" w:cstheme="minorHAnsi"/>
          <w:sz w:val="22"/>
          <w:szCs w:val="22"/>
        </w:rPr>
        <w:t>6</w:t>
      </w: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/10)</w:t>
      </w:r>
      <w:r w:rsidRPr="0007641E">
        <w:rPr>
          <w:rFonts w:asciiTheme="minorHAnsi" w:hAnsiTheme="minorHAnsi" w:cstheme="minorHAnsi"/>
          <w:sz w:val="22"/>
          <w:szCs w:val="22"/>
        </w:rPr>
        <w:br/>
        <w:t>La actividad generó cambios en la manera de comprender el rol de la cultura digital en la escuela.</w:t>
      </w:r>
    </w:p>
    <w:p w14:paraId="071AF428" w14:textId="77777777" w:rsidR="0007641E" w:rsidRPr="0007641E" w:rsidRDefault="0007641E" w:rsidP="0007641E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Transformación conceptual</w:t>
      </w:r>
      <w:r w:rsidRPr="0007641E">
        <w:rPr>
          <w:rFonts w:asciiTheme="minorHAnsi" w:hAnsiTheme="minorHAnsi" w:cstheme="minorHAnsi"/>
          <w:sz w:val="22"/>
          <w:szCs w:val="22"/>
        </w:rPr>
        <w:t>: reconocimiento del videojuego no solo como entretenimiento, sino como recurso artístico y de integración.</w:t>
      </w:r>
    </w:p>
    <w:p w14:paraId="30154BD1" w14:textId="77777777" w:rsidR="0007641E" w:rsidRPr="0007641E" w:rsidRDefault="0007641E" w:rsidP="0007641E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Transformación metodológica</w:t>
      </w:r>
      <w:r w:rsidRPr="0007641E">
        <w:rPr>
          <w:rFonts w:asciiTheme="minorHAnsi" w:hAnsiTheme="minorHAnsi" w:cstheme="minorHAnsi"/>
          <w:sz w:val="22"/>
          <w:szCs w:val="22"/>
        </w:rPr>
        <w:t>: incorporación de la cultura digital en dinámicas escolares para fortalecer valores y habilidades sociales.</w:t>
      </w:r>
    </w:p>
    <w:p w14:paraId="3C0A6DFD" w14:textId="184F7254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 xml:space="preserve">5. Resultados (Valoración: </w:t>
      </w:r>
      <w:r w:rsidR="00E90732">
        <w:rPr>
          <w:rStyle w:val="Textoennegrita"/>
          <w:rFonts w:asciiTheme="minorHAnsi" w:hAnsiTheme="minorHAnsi" w:cstheme="minorHAnsi"/>
          <w:sz w:val="22"/>
          <w:szCs w:val="22"/>
        </w:rPr>
        <w:t>7</w:t>
      </w: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/10)</w:t>
      </w:r>
    </w:p>
    <w:p w14:paraId="772A4D50" w14:textId="77777777" w:rsidR="0007641E" w:rsidRPr="0007641E" w:rsidRDefault="0007641E" w:rsidP="0007641E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Fonts w:asciiTheme="minorHAnsi" w:hAnsiTheme="minorHAnsi" w:cstheme="minorHAnsi"/>
          <w:sz w:val="22"/>
          <w:szCs w:val="22"/>
        </w:rPr>
        <w:t>Participación activa de todos los grados en las presentaciones.</w:t>
      </w:r>
    </w:p>
    <w:p w14:paraId="2CE4DE11" w14:textId="77777777" w:rsidR="0007641E" w:rsidRPr="0007641E" w:rsidRDefault="0007641E" w:rsidP="0007641E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Fonts w:asciiTheme="minorHAnsi" w:hAnsiTheme="minorHAnsi" w:cstheme="minorHAnsi"/>
          <w:sz w:val="22"/>
          <w:szCs w:val="22"/>
        </w:rPr>
        <w:t>Desarrollo de valores como la colaboración, el respeto, la disciplina y la creatividad.</w:t>
      </w:r>
    </w:p>
    <w:p w14:paraId="6327EA25" w14:textId="77777777" w:rsidR="0007641E" w:rsidRPr="0007641E" w:rsidRDefault="0007641E" w:rsidP="0007641E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Fonts w:asciiTheme="minorHAnsi" w:hAnsiTheme="minorHAnsi" w:cstheme="minorHAnsi"/>
          <w:sz w:val="22"/>
          <w:szCs w:val="22"/>
        </w:rPr>
        <w:t>Reconocimiento de la comunidad educativa al impacto positivo del evento.</w:t>
      </w:r>
    </w:p>
    <w:p w14:paraId="0D4E8195" w14:textId="77777777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6. Empoderamiento (Valoración: 10/10)</w:t>
      </w:r>
    </w:p>
    <w:p w14:paraId="17CDF970" w14:textId="77777777" w:rsidR="0007641E" w:rsidRPr="0007641E" w:rsidRDefault="0007641E" w:rsidP="0007641E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Estudiantes</w:t>
      </w:r>
      <w:r w:rsidRPr="0007641E">
        <w:rPr>
          <w:rFonts w:asciiTheme="minorHAnsi" w:hAnsiTheme="minorHAnsi" w:cstheme="minorHAnsi"/>
          <w:sz w:val="22"/>
          <w:szCs w:val="22"/>
        </w:rPr>
        <w:t>: se apropiaron del diseño de vestuarios, coreografías y representaciones.</w:t>
      </w:r>
    </w:p>
    <w:p w14:paraId="53E6FC07" w14:textId="77777777" w:rsidR="0007641E" w:rsidRPr="0007641E" w:rsidRDefault="0007641E" w:rsidP="0007641E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Docentes</w:t>
      </w:r>
      <w:r w:rsidRPr="0007641E">
        <w:rPr>
          <w:rFonts w:asciiTheme="minorHAnsi" w:hAnsiTheme="minorHAnsi" w:cstheme="minorHAnsi"/>
          <w:sz w:val="22"/>
          <w:szCs w:val="22"/>
        </w:rPr>
        <w:t>: guiaron los procesos artísticos y motivacionales.</w:t>
      </w:r>
    </w:p>
    <w:p w14:paraId="5F5F772D" w14:textId="77777777" w:rsidR="0007641E" w:rsidRPr="0007641E" w:rsidRDefault="0007641E" w:rsidP="0007641E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Familias</w:t>
      </w:r>
      <w:r w:rsidRPr="0007641E">
        <w:rPr>
          <w:rFonts w:asciiTheme="minorHAnsi" w:hAnsiTheme="minorHAnsi" w:cstheme="minorHAnsi"/>
          <w:sz w:val="22"/>
          <w:szCs w:val="22"/>
        </w:rPr>
        <w:t>: apoyaron con recursos, creatividad y acompañamiento en la preparación.</w:t>
      </w:r>
    </w:p>
    <w:p w14:paraId="6C6BE2FF" w14:textId="77777777" w:rsidR="0007641E" w:rsidRPr="0007641E" w:rsidRDefault="0007641E" w:rsidP="0007641E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Directivos</w:t>
      </w:r>
      <w:r w:rsidRPr="0007641E">
        <w:rPr>
          <w:rFonts w:asciiTheme="minorHAnsi" w:hAnsiTheme="minorHAnsi" w:cstheme="minorHAnsi"/>
          <w:sz w:val="22"/>
          <w:szCs w:val="22"/>
        </w:rPr>
        <w:t>: respaldaron la logística y organización general del evento.</w:t>
      </w:r>
    </w:p>
    <w:p w14:paraId="01F02ED3" w14:textId="4DF637EA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 xml:space="preserve">7. Evaluación (Valoración: </w:t>
      </w:r>
      <w:r w:rsidR="00E90732">
        <w:rPr>
          <w:rStyle w:val="Textoennegrita"/>
          <w:rFonts w:asciiTheme="minorHAnsi" w:hAnsiTheme="minorHAnsi" w:cstheme="minorHAnsi"/>
          <w:sz w:val="22"/>
          <w:szCs w:val="22"/>
        </w:rPr>
        <w:t>20</w:t>
      </w: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/</w:t>
      </w:r>
      <w:r w:rsidR="00B25D5F">
        <w:rPr>
          <w:rStyle w:val="Textoennegrita"/>
          <w:rFonts w:asciiTheme="minorHAnsi" w:hAnsiTheme="minorHAnsi" w:cstheme="minorHAnsi"/>
          <w:sz w:val="22"/>
          <w:szCs w:val="22"/>
        </w:rPr>
        <w:t>20</w:t>
      </w: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)</w:t>
      </w:r>
    </w:p>
    <w:p w14:paraId="76411490" w14:textId="77777777" w:rsidR="0007641E" w:rsidRPr="0007641E" w:rsidRDefault="0007641E" w:rsidP="0007641E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Instrumentos</w:t>
      </w:r>
      <w:r w:rsidRPr="0007641E">
        <w:rPr>
          <w:rFonts w:asciiTheme="minorHAnsi" w:hAnsiTheme="minorHAnsi" w:cstheme="minorHAnsi"/>
          <w:sz w:val="22"/>
          <w:szCs w:val="22"/>
        </w:rPr>
        <w:t>: rúbricas de evaluación que midieron creatividad, trabajo en equipo, expresión artística y coherencia con la temática.</w:t>
      </w:r>
    </w:p>
    <w:p w14:paraId="39BED632" w14:textId="77777777" w:rsidR="0007641E" w:rsidRPr="0007641E" w:rsidRDefault="0007641E" w:rsidP="0007641E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Metodología</w:t>
      </w:r>
      <w:r w:rsidRPr="0007641E">
        <w:rPr>
          <w:rFonts w:asciiTheme="minorHAnsi" w:hAnsiTheme="minorHAnsi" w:cstheme="minorHAnsi"/>
          <w:sz w:val="22"/>
          <w:szCs w:val="22"/>
        </w:rPr>
        <w:t>: retroalimentación en ensayos y valoración final en la puesta en escena.</w:t>
      </w:r>
    </w:p>
    <w:p w14:paraId="692C0CB6" w14:textId="3BAC2093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 xml:space="preserve">8. Transferencia (Valoración: </w:t>
      </w:r>
      <w:r w:rsidR="00E90732">
        <w:rPr>
          <w:rStyle w:val="Textoennegrita"/>
          <w:rFonts w:asciiTheme="minorHAnsi" w:hAnsiTheme="minorHAnsi" w:cstheme="minorHAnsi"/>
          <w:sz w:val="22"/>
          <w:szCs w:val="22"/>
        </w:rPr>
        <w:t>10</w:t>
      </w: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/10)</w:t>
      </w:r>
      <w:r w:rsidRPr="0007641E">
        <w:rPr>
          <w:rFonts w:asciiTheme="minorHAnsi" w:hAnsiTheme="minorHAnsi" w:cstheme="minorHAnsi"/>
          <w:sz w:val="22"/>
          <w:szCs w:val="22"/>
        </w:rPr>
        <w:br/>
        <w:t>La experiencia puede replicarse en otros contextos con diferentes temáticas culturales o tecnológicas.</w:t>
      </w:r>
    </w:p>
    <w:p w14:paraId="59F08612" w14:textId="77777777" w:rsidR="0007641E" w:rsidRPr="0007641E" w:rsidRDefault="0007641E" w:rsidP="0007641E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Guías prácticas</w:t>
      </w:r>
      <w:r w:rsidRPr="0007641E">
        <w:rPr>
          <w:rFonts w:asciiTheme="minorHAnsi" w:hAnsiTheme="minorHAnsi" w:cstheme="minorHAnsi"/>
          <w:sz w:val="22"/>
          <w:szCs w:val="22"/>
        </w:rPr>
        <w:t>: elaboración de coreografías temáticas y uso de recursos creativos.</w:t>
      </w:r>
    </w:p>
    <w:p w14:paraId="7B544637" w14:textId="77777777" w:rsidR="0007641E" w:rsidRPr="0007641E" w:rsidRDefault="0007641E" w:rsidP="0007641E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Modelo replicable</w:t>
      </w:r>
      <w:r w:rsidRPr="0007641E">
        <w:rPr>
          <w:rFonts w:asciiTheme="minorHAnsi" w:hAnsiTheme="minorHAnsi" w:cstheme="minorHAnsi"/>
          <w:sz w:val="22"/>
          <w:szCs w:val="22"/>
        </w:rPr>
        <w:t>: metodología adaptable a instituciones con recursos limitados.</w:t>
      </w:r>
    </w:p>
    <w:p w14:paraId="5CE45AC2" w14:textId="77777777" w:rsidR="0007641E" w:rsidRPr="0007641E" w:rsidRDefault="0007641E" w:rsidP="0007641E">
      <w:pPr>
        <w:pStyle w:val="Ttulo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7641E">
        <w:rPr>
          <w:rFonts w:asciiTheme="minorHAnsi" w:hAnsiTheme="minorHAnsi" w:cstheme="minorHAnsi"/>
          <w:b/>
          <w:bCs/>
          <w:color w:val="auto"/>
          <w:sz w:val="22"/>
          <w:szCs w:val="22"/>
        </w:rPr>
        <w:t>Conclusión</w:t>
      </w:r>
    </w:p>
    <w:p w14:paraId="3F7AA79B" w14:textId="77777777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Fonts w:asciiTheme="minorHAnsi" w:hAnsiTheme="minorHAnsi" w:cstheme="minorHAnsi"/>
          <w:sz w:val="22"/>
          <w:szCs w:val="22"/>
        </w:rPr>
        <w:t xml:space="preserve">La experiencia </w:t>
      </w:r>
      <w:r w:rsidRPr="0007641E">
        <w:rPr>
          <w:rStyle w:val="nfasis"/>
          <w:rFonts w:asciiTheme="minorHAnsi" w:hAnsiTheme="minorHAnsi" w:cstheme="minorHAnsi"/>
          <w:sz w:val="22"/>
          <w:szCs w:val="22"/>
        </w:rPr>
        <w:t>“Revistas rítmicas: representación de videojuegos”</w:t>
      </w:r>
      <w:r w:rsidRPr="0007641E">
        <w:rPr>
          <w:rFonts w:asciiTheme="minorHAnsi" w:hAnsiTheme="minorHAnsi" w:cstheme="minorHAnsi"/>
          <w:sz w:val="22"/>
          <w:szCs w:val="22"/>
        </w:rPr>
        <w:t xml:space="preserve"> se destacó por su pertinencia, innovación y capacidad transformadora, generando un impacto positivo en toda la comunidad educativa. Su enfoque en la cultura digital y en la </w:t>
      </w:r>
      <w:r w:rsidRPr="0007641E">
        <w:rPr>
          <w:rFonts w:asciiTheme="minorHAnsi" w:hAnsiTheme="minorHAnsi" w:cstheme="minorHAnsi"/>
          <w:sz w:val="22"/>
          <w:szCs w:val="22"/>
        </w:rPr>
        <w:lastRenderedPageBreak/>
        <w:t>creatividad permitió fortalecer la integración, los valores y la convivencia escolar, consolidándose como un modelo de práctica significativa que dinamiza la vida institucional a través del arte y la lúdica.</w:t>
      </w:r>
    </w:p>
    <w:p w14:paraId="5F7CCB0F" w14:textId="02919B98" w:rsidR="0007641E" w:rsidRPr="0007641E" w:rsidRDefault="0007641E" w:rsidP="00076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 xml:space="preserve">Calificación total: </w:t>
      </w:r>
      <w:r w:rsidR="00E90732">
        <w:rPr>
          <w:rStyle w:val="Textoennegrita"/>
          <w:rFonts w:asciiTheme="minorHAnsi" w:hAnsiTheme="minorHAnsi" w:cstheme="minorHAnsi"/>
          <w:sz w:val="22"/>
          <w:szCs w:val="22"/>
        </w:rPr>
        <w:t>93</w:t>
      </w: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>/100</w:t>
      </w:r>
      <w:r w:rsidRPr="0007641E">
        <w:rPr>
          <w:rFonts w:asciiTheme="minorHAnsi" w:hAnsiTheme="minorHAnsi" w:cstheme="minorHAnsi"/>
          <w:sz w:val="22"/>
          <w:szCs w:val="22"/>
        </w:rPr>
        <w:br/>
      </w: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 xml:space="preserve">Fecha de evaluación: </w:t>
      </w:r>
      <w:r>
        <w:rPr>
          <w:rStyle w:val="Textoennegrita"/>
          <w:rFonts w:asciiTheme="minorHAnsi" w:hAnsiTheme="minorHAnsi" w:cstheme="minorHAnsi"/>
          <w:sz w:val="22"/>
          <w:szCs w:val="22"/>
        </w:rPr>
        <w:t>3</w:t>
      </w:r>
      <w:r w:rsidRPr="0007641E">
        <w:rPr>
          <w:rStyle w:val="Textoennegrita"/>
          <w:rFonts w:asciiTheme="minorHAnsi" w:hAnsiTheme="minorHAnsi" w:cstheme="minorHAnsi"/>
          <w:sz w:val="22"/>
          <w:szCs w:val="22"/>
        </w:rPr>
        <w:t xml:space="preserve"> de octubre de 2025</w:t>
      </w:r>
    </w:p>
    <w:p w14:paraId="1380B3DA" w14:textId="77777777" w:rsidR="00465D6B" w:rsidRDefault="00465D6B" w:rsidP="00BE6966">
      <w:pPr>
        <w:ind w:right="1396"/>
        <w:jc w:val="center"/>
        <w:rPr>
          <w:rFonts w:cstheme="minorHAnsi"/>
          <w:b/>
          <w:lang w:val="es-ES"/>
        </w:rPr>
      </w:pPr>
    </w:p>
    <w:p w14:paraId="43D6AA62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1EBE8885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159BAF06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6B8402FA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57634DFA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58145C6A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0CBF4B7B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474F846F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057DD121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307D9804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2148D4C6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5A389151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740CDA66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648D8F24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4F0FDB46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1530A72A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6DE1D932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62B59DC4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729EEE51" w14:textId="7777777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4E1F8FA5" w14:textId="66E4CD25" w:rsidR="0028319A" w:rsidRPr="0028319A" w:rsidRDefault="0028319A" w:rsidP="00C9032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lastRenderedPageBreak/>
        <w:t>SISTEMATIZACIÓN FERIA DE LA CIENCIA Y REINADO ECOLÓGICO – 30 DE SEPTIEMBRE DE 2025</w:t>
      </w:r>
    </w:p>
    <w:p w14:paraId="33E090A2" w14:textId="77777777" w:rsid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1. Pertinencia</w:t>
      </w:r>
    </w:p>
    <w:p w14:paraId="2BD67A1E" w14:textId="49195651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La Feria de la Ciencia y el Reinado Ecológico respondieron ampliamente a los propósitos del Foro Educativo Nacional (FEN) 2021, al integrar el cuidado ambiental, la creatividad artística y el fortalecimiento de competencias científicas. La experiencia involucró a toda la comunidad educativa, adaptándose a las edades y niveles de los estudiantes y promoviendo aprendizajes significativos y transversales.</w:t>
      </w:r>
    </w:p>
    <w:p w14:paraId="5E17AE2F" w14:textId="77777777" w:rsidR="0028319A" w:rsidRPr="0028319A" w:rsidRDefault="0028319A" w:rsidP="0028319A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Poblaciones involucradas</w:t>
      </w:r>
      <w:r w:rsidRPr="0028319A">
        <w:rPr>
          <w:rFonts w:eastAsia="Times New Roman" w:cstheme="minorHAnsi"/>
          <w:lang w:eastAsia="es-CO"/>
        </w:rPr>
        <w:t>: estudiantes de preescolar a grado 11°, docentes de todas las áreas, familias y directivos.</w:t>
      </w:r>
    </w:p>
    <w:p w14:paraId="4D822062" w14:textId="77777777" w:rsidR="0028319A" w:rsidRPr="0028319A" w:rsidRDefault="0028319A" w:rsidP="0028319A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Contexto</w:t>
      </w:r>
      <w:r w:rsidRPr="0028319A">
        <w:rPr>
          <w:rFonts w:eastAsia="Times New Roman" w:cstheme="minorHAnsi"/>
          <w:lang w:eastAsia="es-CO"/>
        </w:rPr>
        <w:t>: fortalecimiento de la conciencia ambiental y de las competencias científicas a través de experiencias participativas, colaborativas y creativas.</w:t>
      </w:r>
    </w:p>
    <w:p w14:paraId="14212B3E" w14:textId="77777777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Calificación obtenida: 10/10</w:t>
      </w:r>
    </w:p>
    <w:p w14:paraId="48AB6FC2" w14:textId="77777777" w:rsid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2. Coherencia</w:t>
      </w:r>
    </w:p>
    <w:p w14:paraId="165F70FA" w14:textId="73EB4442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La experiencia mostró correspondencia entre el problema identificado (falta de conciencia ambiental y de escenarios de divulgación científica), los objetivos planteados (fomentar la cultura del reciclaje y el aprendizaje de las ciencias mediante proyectos), las acciones desarrolladas (organización del Reinado Ecológico y la Feria de la Ciencia) y los resultados obtenidos.</w:t>
      </w:r>
    </w:p>
    <w:p w14:paraId="667DD7AC" w14:textId="77777777" w:rsidR="0028319A" w:rsidRPr="0028319A" w:rsidRDefault="0028319A" w:rsidP="0028319A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Problema identificado</w:t>
      </w:r>
      <w:r w:rsidRPr="0028319A">
        <w:rPr>
          <w:rFonts w:eastAsia="Times New Roman" w:cstheme="minorHAnsi"/>
          <w:lang w:eastAsia="es-CO"/>
        </w:rPr>
        <w:t>: necesidad de promover hábitos sostenibles y generar motivación por la ciencia.</w:t>
      </w:r>
    </w:p>
    <w:p w14:paraId="04C7CBD0" w14:textId="77777777" w:rsidR="0028319A" w:rsidRPr="0028319A" w:rsidRDefault="0028319A" w:rsidP="0028319A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Objetivos</w:t>
      </w:r>
      <w:r w:rsidRPr="0028319A">
        <w:rPr>
          <w:rFonts w:eastAsia="Times New Roman" w:cstheme="minorHAnsi"/>
          <w:lang w:eastAsia="es-CO"/>
        </w:rPr>
        <w:t>: sensibilizar sobre el cuidado del medio ambiente mediante la creación de vestidos reciclados y fortalecer el aprendizaje práctico en ciencias con proyectos experimentales.</w:t>
      </w:r>
    </w:p>
    <w:p w14:paraId="7FE2945E" w14:textId="77777777" w:rsidR="0028319A" w:rsidRPr="0028319A" w:rsidRDefault="0028319A" w:rsidP="0028319A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Resultados</w:t>
      </w:r>
      <w:r w:rsidRPr="0028319A">
        <w:rPr>
          <w:rFonts w:eastAsia="Times New Roman" w:cstheme="minorHAnsi"/>
          <w:lang w:eastAsia="es-CO"/>
        </w:rPr>
        <w:t>: alta participación estudiantil, integración comunitaria y mayor interés en temáticas ambientales y científicas.</w:t>
      </w:r>
    </w:p>
    <w:p w14:paraId="3262E7FD" w14:textId="717D5F06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Calificación obtenida: 10/</w:t>
      </w:r>
      <w:r w:rsidR="00702734">
        <w:rPr>
          <w:rFonts w:eastAsia="Times New Roman" w:cstheme="minorHAnsi"/>
          <w:b/>
          <w:bCs/>
          <w:lang w:eastAsia="es-CO"/>
        </w:rPr>
        <w:t>10</w:t>
      </w:r>
    </w:p>
    <w:p w14:paraId="38AC6D91" w14:textId="77777777" w:rsid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3. Innovación</w:t>
      </w:r>
    </w:p>
    <w:p w14:paraId="71DE9782" w14:textId="49F41D2E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La combinación del Reinado Ecológico con la Feria de la Ciencia representó una acción innovadora al integrar expresión artística, conciencia ambiental y saberes científicos.</w:t>
      </w:r>
    </w:p>
    <w:p w14:paraId="03673E28" w14:textId="77777777" w:rsidR="0028319A" w:rsidRPr="0028319A" w:rsidRDefault="0028319A" w:rsidP="0028319A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Diseño creativo</w:t>
      </w:r>
      <w:r w:rsidRPr="0028319A">
        <w:rPr>
          <w:rFonts w:eastAsia="Times New Roman" w:cstheme="minorHAnsi"/>
          <w:lang w:eastAsia="es-CO"/>
        </w:rPr>
        <w:t>: elaboración de vestidos con materiales reciclados (plásticos, cartones, telas reutilizadas, papel, latas, tapas, entre otros) en cada grado.</w:t>
      </w:r>
    </w:p>
    <w:p w14:paraId="2AC8359C" w14:textId="77777777" w:rsidR="0028319A" w:rsidRPr="0028319A" w:rsidRDefault="0028319A" w:rsidP="0028319A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Ciencia aplicada</w:t>
      </w:r>
      <w:r w:rsidRPr="0028319A">
        <w:rPr>
          <w:rFonts w:eastAsia="Times New Roman" w:cstheme="minorHAnsi"/>
          <w:lang w:eastAsia="es-CO"/>
        </w:rPr>
        <w:t>: proyectos de biología, química y física presentados en equipos de estudiantes, de acuerdo con su nivel escolar.</w:t>
      </w:r>
    </w:p>
    <w:p w14:paraId="5DBD7A89" w14:textId="77777777" w:rsidR="0028319A" w:rsidRPr="0028319A" w:rsidRDefault="0028319A" w:rsidP="0028319A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Metodologías creativas</w:t>
      </w:r>
      <w:r w:rsidRPr="0028319A">
        <w:rPr>
          <w:rFonts w:eastAsia="Times New Roman" w:cstheme="minorHAnsi"/>
          <w:lang w:eastAsia="es-CO"/>
        </w:rPr>
        <w:t>: aprendizaje basado en proyectos (ABP), trabajo colaborativo entre estudiantes, docentes y padres de familia, y exposición pública de resultados.</w:t>
      </w:r>
    </w:p>
    <w:p w14:paraId="4912C3F1" w14:textId="6D13EB1C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 xml:space="preserve">Calificación obtenida: </w:t>
      </w:r>
      <w:r w:rsidR="00702734">
        <w:rPr>
          <w:rFonts w:eastAsia="Times New Roman" w:cstheme="minorHAnsi"/>
          <w:b/>
          <w:bCs/>
          <w:lang w:eastAsia="es-CO"/>
        </w:rPr>
        <w:t>20</w:t>
      </w:r>
      <w:r w:rsidRPr="0028319A">
        <w:rPr>
          <w:rFonts w:eastAsia="Times New Roman" w:cstheme="minorHAnsi"/>
          <w:b/>
          <w:bCs/>
          <w:lang w:eastAsia="es-CO"/>
        </w:rPr>
        <w:t>/</w:t>
      </w:r>
      <w:r w:rsidR="00702734">
        <w:rPr>
          <w:rFonts w:eastAsia="Times New Roman" w:cstheme="minorHAnsi"/>
          <w:b/>
          <w:bCs/>
          <w:lang w:eastAsia="es-CO"/>
        </w:rPr>
        <w:t>20</w:t>
      </w:r>
    </w:p>
    <w:p w14:paraId="7050F2F9" w14:textId="77777777" w:rsid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4. Transformación</w:t>
      </w:r>
    </w:p>
    <w:p w14:paraId="7977EA85" w14:textId="6C862D05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lastRenderedPageBreak/>
        <w:t>La experiencia transformó las prácticas pedagógicas al unir la educación ambiental y científica con la participación cultural y artística.</w:t>
      </w:r>
    </w:p>
    <w:p w14:paraId="086CE9EE" w14:textId="77777777" w:rsidR="0028319A" w:rsidRPr="0028319A" w:rsidRDefault="0028319A" w:rsidP="0028319A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Evidencias</w:t>
      </w:r>
      <w:r w:rsidRPr="0028319A">
        <w:rPr>
          <w:rFonts w:eastAsia="Times New Roman" w:cstheme="minorHAnsi"/>
          <w:lang w:eastAsia="es-CO"/>
        </w:rPr>
        <w:t>: estudiantes y familias asumieron el reciclaje como práctica significativa y participaron activamente en la creación de los trajes y proyectos.</w:t>
      </w:r>
    </w:p>
    <w:p w14:paraId="5556FB71" w14:textId="77777777" w:rsidR="0028319A" w:rsidRPr="0028319A" w:rsidRDefault="0028319A" w:rsidP="0028319A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Impacto</w:t>
      </w:r>
      <w:r w:rsidRPr="0028319A">
        <w:rPr>
          <w:rFonts w:eastAsia="Times New Roman" w:cstheme="minorHAnsi"/>
          <w:lang w:eastAsia="es-CO"/>
        </w:rPr>
        <w:t>: desarrollo del pensamiento crítico, la resolución de problemas, la creatividad y la responsabilidad ambiental en toda la comunidad educativa.</w:t>
      </w:r>
    </w:p>
    <w:p w14:paraId="04F90FCC" w14:textId="77777777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Calificación obtenida: 10/10</w:t>
      </w:r>
    </w:p>
    <w:p w14:paraId="2DF3ADD6" w14:textId="77777777" w:rsid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5. Resultados</w:t>
      </w:r>
    </w:p>
    <w:p w14:paraId="5D2C7602" w14:textId="7860AE79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Los objetivos planteados se lograron satisfactoriamente:</w:t>
      </w:r>
    </w:p>
    <w:p w14:paraId="0DB823BD" w14:textId="77777777" w:rsidR="0028319A" w:rsidRPr="0028319A" w:rsidRDefault="0028319A" w:rsidP="0028319A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Logros específicos</w:t>
      </w:r>
      <w:r w:rsidRPr="0028319A">
        <w:rPr>
          <w:rFonts w:eastAsia="Times New Roman" w:cstheme="minorHAnsi"/>
          <w:lang w:eastAsia="es-CO"/>
        </w:rPr>
        <w:t>:</w:t>
      </w:r>
    </w:p>
    <w:p w14:paraId="6C3FCA8C" w14:textId="77777777" w:rsidR="0028319A" w:rsidRPr="0028319A" w:rsidRDefault="0028319A" w:rsidP="0028319A">
      <w:pPr>
        <w:numPr>
          <w:ilvl w:val="1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Participación de una candidata por grado desde preescolar hasta 11°, garantizando inclusión total.</w:t>
      </w:r>
    </w:p>
    <w:p w14:paraId="664A423C" w14:textId="77777777" w:rsidR="0028319A" w:rsidRPr="0028319A" w:rsidRDefault="0028319A" w:rsidP="0028319A">
      <w:pPr>
        <w:numPr>
          <w:ilvl w:val="1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Vestidos reciclados elaborados con creatividad y compromiso de estudiantes y padres de familia.</w:t>
      </w:r>
    </w:p>
    <w:p w14:paraId="49DBEEDC" w14:textId="77777777" w:rsidR="0028319A" w:rsidRPr="0028319A" w:rsidRDefault="0028319A" w:rsidP="0028319A">
      <w:pPr>
        <w:numPr>
          <w:ilvl w:val="1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Proyectos científicos presentados por equipos de cada grado, valorados por jurados en función de la pertinencia con el nivel escolar.</w:t>
      </w:r>
    </w:p>
    <w:p w14:paraId="15673974" w14:textId="77777777" w:rsidR="0028319A" w:rsidRPr="0028319A" w:rsidRDefault="0028319A" w:rsidP="0028319A">
      <w:pPr>
        <w:numPr>
          <w:ilvl w:val="1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Fortalecimiento de la integración escolar y del trabajo interdisciplinario.</w:t>
      </w:r>
    </w:p>
    <w:p w14:paraId="3413CE37" w14:textId="77777777" w:rsidR="0028319A" w:rsidRPr="0028319A" w:rsidRDefault="0028319A" w:rsidP="0028319A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Impacto</w:t>
      </w:r>
      <w:r w:rsidRPr="0028319A">
        <w:rPr>
          <w:rFonts w:eastAsia="Times New Roman" w:cstheme="minorHAnsi"/>
          <w:lang w:eastAsia="es-CO"/>
        </w:rPr>
        <w:t>: promoción de la conciencia ecológica, motivación por la ciencia y unión comunitaria en torno a la sostenibilidad y el aprendizaje significativo.</w:t>
      </w:r>
    </w:p>
    <w:p w14:paraId="76DADADC" w14:textId="77A4B1C5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 xml:space="preserve">Calificación obtenida: </w:t>
      </w:r>
      <w:r w:rsidR="00702734">
        <w:rPr>
          <w:rFonts w:eastAsia="Times New Roman" w:cstheme="minorHAnsi"/>
          <w:b/>
          <w:bCs/>
          <w:lang w:eastAsia="es-CO"/>
        </w:rPr>
        <w:t>8</w:t>
      </w:r>
      <w:r w:rsidRPr="0028319A">
        <w:rPr>
          <w:rFonts w:eastAsia="Times New Roman" w:cstheme="minorHAnsi"/>
          <w:b/>
          <w:bCs/>
          <w:lang w:eastAsia="es-CO"/>
        </w:rPr>
        <w:t>/10</w:t>
      </w:r>
    </w:p>
    <w:p w14:paraId="7F86EE90" w14:textId="77777777" w:rsid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6. Empoderamiento</w:t>
      </w:r>
    </w:p>
    <w:p w14:paraId="5764AA7E" w14:textId="767AFB60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La experiencia se caracterizó por el compromiso de todos los actores educativos.</w:t>
      </w:r>
    </w:p>
    <w:p w14:paraId="4BED8D46" w14:textId="77777777" w:rsidR="0028319A" w:rsidRPr="0028319A" w:rsidRDefault="0028319A" w:rsidP="0028319A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Estudiantes</w:t>
      </w:r>
      <w:r w:rsidRPr="0028319A">
        <w:rPr>
          <w:rFonts w:eastAsia="Times New Roman" w:cstheme="minorHAnsi"/>
          <w:lang w:eastAsia="es-CO"/>
        </w:rPr>
        <w:t>: participaron como candidatos, diseñadores, investigadores y expositores.</w:t>
      </w:r>
    </w:p>
    <w:p w14:paraId="735186AD" w14:textId="77777777" w:rsidR="0028319A" w:rsidRPr="0028319A" w:rsidRDefault="0028319A" w:rsidP="0028319A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Docentes</w:t>
      </w:r>
      <w:r w:rsidRPr="0028319A">
        <w:rPr>
          <w:rFonts w:eastAsia="Times New Roman" w:cstheme="minorHAnsi"/>
          <w:lang w:eastAsia="es-CO"/>
        </w:rPr>
        <w:t>: coordinaron proyectos, orientaron ensayos y guiaron procesos de investigación.</w:t>
      </w:r>
    </w:p>
    <w:p w14:paraId="19A8894B" w14:textId="77777777" w:rsidR="0028319A" w:rsidRPr="0028319A" w:rsidRDefault="0028319A" w:rsidP="0028319A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Familias</w:t>
      </w:r>
      <w:r w:rsidRPr="0028319A">
        <w:rPr>
          <w:rFonts w:eastAsia="Times New Roman" w:cstheme="minorHAnsi"/>
          <w:lang w:eastAsia="es-CO"/>
        </w:rPr>
        <w:t>: colaboraron en la recolección de materiales reciclables y en la confección de trajes.</w:t>
      </w:r>
    </w:p>
    <w:p w14:paraId="71A7D231" w14:textId="77777777" w:rsidR="0028319A" w:rsidRPr="0028319A" w:rsidRDefault="0028319A" w:rsidP="0028319A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Directivos</w:t>
      </w:r>
      <w:r w:rsidRPr="0028319A">
        <w:rPr>
          <w:rFonts w:eastAsia="Times New Roman" w:cstheme="minorHAnsi"/>
          <w:lang w:eastAsia="es-CO"/>
        </w:rPr>
        <w:t>: apoyaron la planeación, logística y desarrollo del evento.</w:t>
      </w:r>
    </w:p>
    <w:p w14:paraId="4E379ABC" w14:textId="5E794B58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 xml:space="preserve">Calificación obtenida: </w:t>
      </w:r>
      <w:r w:rsidR="00702734">
        <w:rPr>
          <w:rFonts w:eastAsia="Times New Roman" w:cstheme="minorHAnsi"/>
          <w:b/>
          <w:bCs/>
          <w:lang w:eastAsia="es-CO"/>
        </w:rPr>
        <w:t>8</w:t>
      </w:r>
      <w:r w:rsidRPr="0028319A">
        <w:rPr>
          <w:rFonts w:eastAsia="Times New Roman" w:cstheme="minorHAnsi"/>
          <w:b/>
          <w:bCs/>
          <w:lang w:eastAsia="es-CO"/>
        </w:rPr>
        <w:t>/10</w:t>
      </w:r>
    </w:p>
    <w:p w14:paraId="75A990FA" w14:textId="6E4C60B5" w:rsid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7. Evaluación</w:t>
      </w:r>
      <w:r w:rsidR="00B25D5F">
        <w:rPr>
          <w:rFonts w:eastAsia="Times New Roman" w:cstheme="minorHAnsi"/>
          <w:b/>
          <w:bCs/>
          <w:lang w:eastAsia="es-CO"/>
        </w:rPr>
        <w:t xml:space="preserve"> </w:t>
      </w:r>
    </w:p>
    <w:p w14:paraId="6D341D01" w14:textId="052BCA06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Se aplicaron mecanismos de seguimiento y valoración a lo largo del proceso y durante el evento final.</w:t>
      </w:r>
    </w:p>
    <w:p w14:paraId="03499DBD" w14:textId="77777777" w:rsidR="0028319A" w:rsidRPr="0028319A" w:rsidRDefault="0028319A" w:rsidP="0028319A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Instrumentos</w:t>
      </w:r>
      <w:r w:rsidRPr="0028319A">
        <w:rPr>
          <w:rFonts w:eastAsia="Times New Roman" w:cstheme="minorHAnsi"/>
          <w:lang w:eastAsia="es-CO"/>
        </w:rPr>
        <w:t>: rúbricas para evaluar creatividad, sostenibilidad y pasarela en el Reinado Ecológico; rúbricas específicas para pertinencia, claridad y experimentación en los proyectos de ciencias.</w:t>
      </w:r>
    </w:p>
    <w:p w14:paraId="3A34FE34" w14:textId="77777777" w:rsidR="0028319A" w:rsidRPr="0028319A" w:rsidRDefault="0028319A" w:rsidP="0028319A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Metodología</w:t>
      </w:r>
      <w:r w:rsidRPr="0028319A">
        <w:rPr>
          <w:rFonts w:eastAsia="Times New Roman" w:cstheme="minorHAnsi"/>
          <w:lang w:eastAsia="es-CO"/>
        </w:rPr>
        <w:t>: observación directa, retroalimentación de jurados y autoevaluación grupal.</w:t>
      </w:r>
    </w:p>
    <w:p w14:paraId="1E08E09E" w14:textId="77777777" w:rsidR="0028319A" w:rsidRPr="0028319A" w:rsidRDefault="0028319A" w:rsidP="0028319A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Limitación</w:t>
      </w:r>
      <w:r w:rsidRPr="0028319A">
        <w:rPr>
          <w:rFonts w:eastAsia="Times New Roman" w:cstheme="minorHAnsi"/>
          <w:lang w:eastAsia="es-CO"/>
        </w:rPr>
        <w:t>: se recomienda ampliar el tiempo de evaluación de los proyectos para un análisis más profundo de resultados científicos.</w:t>
      </w:r>
    </w:p>
    <w:p w14:paraId="559DE211" w14:textId="4ADBE126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lastRenderedPageBreak/>
        <w:t xml:space="preserve">Calificación obtenida: </w:t>
      </w:r>
      <w:r w:rsidR="00702734">
        <w:rPr>
          <w:rFonts w:eastAsia="Times New Roman" w:cstheme="minorHAnsi"/>
          <w:b/>
          <w:bCs/>
          <w:lang w:eastAsia="es-CO"/>
        </w:rPr>
        <w:t>20</w:t>
      </w:r>
      <w:r w:rsidRPr="0028319A">
        <w:rPr>
          <w:rFonts w:eastAsia="Times New Roman" w:cstheme="minorHAnsi"/>
          <w:b/>
          <w:bCs/>
          <w:lang w:eastAsia="es-CO"/>
        </w:rPr>
        <w:t>/</w:t>
      </w:r>
      <w:r w:rsidR="00702734">
        <w:rPr>
          <w:rFonts w:eastAsia="Times New Roman" w:cstheme="minorHAnsi"/>
          <w:b/>
          <w:bCs/>
          <w:lang w:eastAsia="es-CO"/>
        </w:rPr>
        <w:t>20</w:t>
      </w:r>
    </w:p>
    <w:p w14:paraId="67A9C0DE" w14:textId="77777777" w:rsid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8. Transferencia</w:t>
      </w:r>
    </w:p>
    <w:p w14:paraId="210F9A51" w14:textId="7658EB4C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lang w:eastAsia="es-CO"/>
        </w:rPr>
        <w:t>La experiencia es replicable en diferentes contextos educativos gracias a la combinación de arte, cultura y ciencia en torno al reciclaje y la sostenibilidad.</w:t>
      </w:r>
    </w:p>
    <w:p w14:paraId="6E9FC9CC" w14:textId="77777777" w:rsidR="0028319A" w:rsidRPr="0028319A" w:rsidRDefault="0028319A" w:rsidP="0028319A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Ejemplo de replicabilidad</w:t>
      </w:r>
      <w:r w:rsidRPr="0028319A">
        <w:rPr>
          <w:rFonts w:eastAsia="Times New Roman" w:cstheme="minorHAnsi"/>
          <w:lang w:eastAsia="es-CO"/>
        </w:rPr>
        <w:t>: implementación de reinados o ferias temáticas en instituciones rurales o urbanas, ajustando recursos y temáticas.</w:t>
      </w:r>
    </w:p>
    <w:p w14:paraId="030D960B" w14:textId="77777777" w:rsidR="0028319A" w:rsidRPr="0028319A" w:rsidRDefault="0028319A" w:rsidP="0028319A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Valor agregado</w:t>
      </w:r>
      <w:r w:rsidRPr="0028319A">
        <w:rPr>
          <w:rFonts w:eastAsia="Times New Roman" w:cstheme="minorHAnsi"/>
          <w:lang w:eastAsia="es-CO"/>
        </w:rPr>
        <w:t>: metodología flexible que integra a toda la comunidad educativa.</w:t>
      </w:r>
    </w:p>
    <w:p w14:paraId="3B41CC15" w14:textId="77777777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Calificación obtenida: 9/10</w:t>
      </w:r>
    </w:p>
    <w:p w14:paraId="1F134781" w14:textId="77777777" w:rsidR="0028319A" w:rsidRP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Conclusión</w:t>
      </w:r>
      <w:r w:rsidRPr="0028319A">
        <w:rPr>
          <w:rFonts w:eastAsia="Times New Roman" w:cstheme="minorHAnsi"/>
          <w:lang w:eastAsia="es-CO"/>
        </w:rPr>
        <w:br/>
        <w:t xml:space="preserve">La </w:t>
      </w:r>
      <w:r w:rsidRPr="0028319A">
        <w:rPr>
          <w:rFonts w:eastAsia="Times New Roman" w:cstheme="minorHAnsi"/>
          <w:i/>
          <w:iCs/>
          <w:lang w:eastAsia="es-CO"/>
        </w:rPr>
        <w:t>Feria de la Ciencia y el Reinado Ecológico 2025</w:t>
      </w:r>
      <w:r w:rsidRPr="0028319A">
        <w:rPr>
          <w:rFonts w:eastAsia="Times New Roman" w:cstheme="minorHAnsi"/>
          <w:lang w:eastAsia="es-CO"/>
        </w:rPr>
        <w:t xml:space="preserve"> fue una experiencia significativa e innovadora, que logró impactar positivamente en el aprendizaje, la conciencia ambiental y la integración comunitaria. La inclusión de todos los estudiantes desde preescolar hasta once, el compromiso de las familias y la exposición de proyectos científicos de biología, química y física evidenciaron una práctica educativa coherente, pertinente y transformadora. Esta experiencia se consolida como modelo replicable para fortalecer la calidad educativa a través de la interdisciplinariedad y la participación colectiva.</w:t>
      </w:r>
    </w:p>
    <w:p w14:paraId="72E00D93" w14:textId="2C16B5AF" w:rsidR="00C90325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 xml:space="preserve">Puntuación final: </w:t>
      </w:r>
      <w:r w:rsidR="00C90325">
        <w:rPr>
          <w:rFonts w:eastAsia="Times New Roman" w:cstheme="minorHAnsi"/>
          <w:b/>
          <w:bCs/>
          <w:lang w:eastAsia="es-CO"/>
        </w:rPr>
        <w:t>9</w:t>
      </w:r>
      <w:r w:rsidR="00702734">
        <w:rPr>
          <w:rFonts w:eastAsia="Times New Roman" w:cstheme="minorHAnsi"/>
          <w:b/>
          <w:bCs/>
          <w:lang w:eastAsia="es-CO"/>
        </w:rPr>
        <w:t>7</w:t>
      </w:r>
      <w:r w:rsidRPr="0028319A">
        <w:rPr>
          <w:rFonts w:eastAsia="Times New Roman" w:cstheme="minorHAnsi"/>
          <w:b/>
          <w:bCs/>
          <w:lang w:eastAsia="es-CO"/>
        </w:rPr>
        <w:t>/80</w:t>
      </w:r>
    </w:p>
    <w:p w14:paraId="41AAD271" w14:textId="09F4F1FB" w:rsidR="0028319A" w:rsidRDefault="0028319A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  <w:r w:rsidRPr="0028319A">
        <w:rPr>
          <w:rFonts w:eastAsia="Times New Roman" w:cstheme="minorHAnsi"/>
          <w:b/>
          <w:bCs/>
          <w:lang w:eastAsia="es-CO"/>
        </w:rPr>
        <w:t>Fecha de evaluación: 4 de octubre de 2025</w:t>
      </w:r>
    </w:p>
    <w:p w14:paraId="14F3E142" w14:textId="6B1567DB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2F3E3652" w14:textId="00B6A1B6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79668640" w14:textId="6D393BDC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47BA60FB" w14:textId="542752FA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03A719D7" w14:textId="3C96F87D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06C7B3C6" w14:textId="364856AC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1031D09D" w14:textId="5841180F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5444E598" w14:textId="7228D281" w:rsidR="00B25D5F" w:rsidRDefault="00B25D5F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23209A59" w14:textId="77777777" w:rsidR="00B25D5F" w:rsidRDefault="00B25D5F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1E11697E" w14:textId="1D08BB87" w:rsidR="00C90325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CO"/>
        </w:rPr>
      </w:pPr>
    </w:p>
    <w:p w14:paraId="730ED8B8" w14:textId="77777777" w:rsidR="00C90325" w:rsidRPr="0028319A" w:rsidRDefault="00C90325" w:rsidP="00283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O"/>
        </w:rPr>
      </w:pPr>
    </w:p>
    <w:p w14:paraId="61268384" w14:textId="77777777" w:rsidR="0009033D" w:rsidRPr="0069581C" w:rsidRDefault="0009033D" w:rsidP="0009033D">
      <w:pPr>
        <w:ind w:right="1396"/>
        <w:jc w:val="center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lastRenderedPageBreak/>
        <w:t>SISTEMATIZACIÓN DE LA EXPERIENCIA SIGNIFICATIVA "EMPRENDER ES CRECER" 0</w:t>
      </w:r>
      <w:r>
        <w:rPr>
          <w:rFonts w:cstheme="minorHAnsi"/>
          <w:b/>
          <w:bCs/>
        </w:rPr>
        <w:t>2</w:t>
      </w:r>
      <w:r w:rsidRPr="0069581C">
        <w:rPr>
          <w:rFonts w:cstheme="minorHAnsi"/>
          <w:b/>
          <w:bCs/>
        </w:rPr>
        <w:t xml:space="preserve"> DE OCTUBRE DE 202</w:t>
      </w:r>
      <w:r>
        <w:rPr>
          <w:rFonts w:cstheme="minorHAnsi"/>
          <w:b/>
          <w:bCs/>
        </w:rPr>
        <w:t>5</w:t>
      </w:r>
    </w:p>
    <w:p w14:paraId="1D904F93" w14:textId="77777777" w:rsidR="0009033D" w:rsidRPr="0069581C" w:rsidRDefault="0009033D" w:rsidP="0009033D">
      <w:pPr>
        <w:ind w:right="1396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>1. Título de la experiencia</w:t>
      </w:r>
    </w:p>
    <w:p w14:paraId="44496E1A" w14:textId="77777777" w:rsidR="0009033D" w:rsidRPr="0069581C" w:rsidRDefault="0009033D" w:rsidP="0009033D">
      <w:pPr>
        <w:ind w:right="1396"/>
        <w:rPr>
          <w:rFonts w:cstheme="minorHAnsi"/>
          <w:bCs/>
        </w:rPr>
      </w:pPr>
      <w:r>
        <w:rPr>
          <w:rFonts w:cstheme="minorHAnsi"/>
          <w:b/>
          <w:bCs/>
        </w:rPr>
        <w:t xml:space="preserve">Feria Empresarial 2025: </w:t>
      </w:r>
      <w:r w:rsidRPr="0069581C">
        <w:rPr>
          <w:rFonts w:cstheme="minorHAnsi"/>
          <w:b/>
          <w:bCs/>
        </w:rPr>
        <w:t>“Emprender es Crecer”</w:t>
      </w:r>
    </w:p>
    <w:p w14:paraId="5011C206" w14:textId="77777777" w:rsidR="0009033D" w:rsidRPr="0069581C" w:rsidRDefault="0009033D" w:rsidP="0009033D">
      <w:pPr>
        <w:ind w:right="1396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>2. Datos básicos</w:t>
      </w:r>
    </w:p>
    <w:p w14:paraId="544D2D34" w14:textId="77777777" w:rsidR="0009033D" w:rsidRPr="0069581C" w:rsidRDefault="0009033D" w:rsidP="0009033D">
      <w:pPr>
        <w:numPr>
          <w:ilvl w:val="0"/>
          <w:numId w:val="9"/>
        </w:numPr>
        <w:ind w:right="1396"/>
        <w:rPr>
          <w:rFonts w:cstheme="minorHAnsi"/>
          <w:bCs/>
        </w:rPr>
      </w:pPr>
      <w:r w:rsidRPr="0069581C">
        <w:rPr>
          <w:rFonts w:cstheme="minorHAnsi"/>
          <w:b/>
          <w:bCs/>
        </w:rPr>
        <w:t>Líder(es):</w:t>
      </w:r>
      <w:r w:rsidRPr="0069581C">
        <w:rPr>
          <w:rFonts w:cstheme="minorHAnsi"/>
          <w:bCs/>
        </w:rPr>
        <w:t xml:space="preserve"> Nini Yohanna Hernández Sánchez</w:t>
      </w:r>
    </w:p>
    <w:p w14:paraId="2FCC199B" w14:textId="77777777" w:rsidR="0009033D" w:rsidRPr="0069581C" w:rsidRDefault="0009033D" w:rsidP="0009033D">
      <w:pPr>
        <w:numPr>
          <w:ilvl w:val="0"/>
          <w:numId w:val="9"/>
        </w:numPr>
        <w:ind w:right="1396"/>
        <w:rPr>
          <w:rFonts w:cstheme="minorHAnsi"/>
          <w:bCs/>
        </w:rPr>
      </w:pPr>
      <w:r w:rsidRPr="0069581C">
        <w:rPr>
          <w:rFonts w:cstheme="minorHAnsi"/>
          <w:b/>
          <w:bCs/>
        </w:rPr>
        <w:t>Municipio:</w:t>
      </w:r>
      <w:r w:rsidRPr="0069581C">
        <w:rPr>
          <w:rFonts w:cstheme="minorHAnsi"/>
          <w:bCs/>
        </w:rPr>
        <w:t xml:space="preserve"> Cáchira</w:t>
      </w:r>
    </w:p>
    <w:p w14:paraId="43FF107F" w14:textId="77777777" w:rsidR="0009033D" w:rsidRPr="0069581C" w:rsidRDefault="0009033D" w:rsidP="0009033D">
      <w:pPr>
        <w:numPr>
          <w:ilvl w:val="0"/>
          <w:numId w:val="9"/>
        </w:numPr>
        <w:ind w:right="1396"/>
        <w:rPr>
          <w:rFonts w:cstheme="minorHAnsi"/>
          <w:bCs/>
        </w:rPr>
      </w:pPr>
      <w:r w:rsidRPr="0069581C">
        <w:rPr>
          <w:rFonts w:cstheme="minorHAnsi"/>
          <w:b/>
          <w:bCs/>
        </w:rPr>
        <w:t>Departamento:</w:t>
      </w:r>
      <w:r w:rsidRPr="0069581C">
        <w:rPr>
          <w:rFonts w:cstheme="minorHAnsi"/>
          <w:bCs/>
        </w:rPr>
        <w:t xml:space="preserve"> Norte de Santander</w:t>
      </w:r>
    </w:p>
    <w:p w14:paraId="2B28B307" w14:textId="77777777" w:rsidR="0009033D" w:rsidRPr="0069581C" w:rsidRDefault="0009033D" w:rsidP="0009033D">
      <w:pPr>
        <w:numPr>
          <w:ilvl w:val="0"/>
          <w:numId w:val="9"/>
        </w:numPr>
        <w:ind w:right="1396"/>
        <w:rPr>
          <w:rFonts w:cstheme="minorHAnsi"/>
          <w:bCs/>
        </w:rPr>
      </w:pPr>
      <w:r w:rsidRPr="0069581C">
        <w:rPr>
          <w:rFonts w:cstheme="minorHAnsi"/>
          <w:b/>
          <w:bCs/>
        </w:rPr>
        <w:t>Entidad Territorial Certificada:</w:t>
      </w:r>
      <w:r w:rsidRPr="0069581C">
        <w:rPr>
          <w:rFonts w:cstheme="minorHAnsi"/>
          <w:bCs/>
        </w:rPr>
        <w:t xml:space="preserve"> Norte de Santander</w:t>
      </w:r>
    </w:p>
    <w:p w14:paraId="5368D3AE" w14:textId="77777777" w:rsidR="0009033D" w:rsidRPr="0069581C" w:rsidRDefault="0009033D" w:rsidP="0009033D">
      <w:pPr>
        <w:numPr>
          <w:ilvl w:val="0"/>
          <w:numId w:val="9"/>
        </w:numPr>
        <w:ind w:right="1396"/>
        <w:rPr>
          <w:rFonts w:cstheme="minorHAnsi"/>
          <w:bCs/>
        </w:rPr>
      </w:pPr>
      <w:r w:rsidRPr="0069581C">
        <w:rPr>
          <w:rFonts w:cstheme="minorHAnsi"/>
          <w:b/>
          <w:bCs/>
        </w:rPr>
        <w:t>Establecimiento Educativo:</w:t>
      </w:r>
      <w:r w:rsidRPr="0069581C">
        <w:rPr>
          <w:rFonts w:cstheme="minorHAnsi"/>
          <w:bCs/>
        </w:rPr>
        <w:t xml:space="preserve"> Nuestra Señora del Rosario</w:t>
      </w:r>
    </w:p>
    <w:p w14:paraId="778DA6A1" w14:textId="77777777" w:rsidR="0009033D" w:rsidRPr="0069581C" w:rsidRDefault="0009033D" w:rsidP="0009033D">
      <w:pPr>
        <w:numPr>
          <w:ilvl w:val="0"/>
          <w:numId w:val="9"/>
        </w:numPr>
        <w:ind w:right="1396"/>
        <w:rPr>
          <w:rFonts w:cstheme="minorHAnsi"/>
          <w:bCs/>
        </w:rPr>
      </w:pPr>
      <w:r w:rsidRPr="0069581C">
        <w:rPr>
          <w:rFonts w:cstheme="minorHAnsi"/>
          <w:b/>
          <w:bCs/>
        </w:rPr>
        <w:t>Nivel(es), ciclo(s) y grado(s):</w:t>
      </w:r>
      <w:r w:rsidRPr="0069581C">
        <w:rPr>
          <w:rFonts w:cstheme="minorHAnsi"/>
          <w:bCs/>
        </w:rPr>
        <w:t xml:space="preserve"> </w:t>
      </w:r>
      <w:r>
        <w:rPr>
          <w:rFonts w:cstheme="minorHAnsi"/>
          <w:bCs/>
        </w:rPr>
        <w:t>Media Técnica</w:t>
      </w:r>
    </w:p>
    <w:p w14:paraId="103E6853" w14:textId="77777777" w:rsidR="0009033D" w:rsidRPr="0069581C" w:rsidRDefault="0009033D" w:rsidP="0009033D">
      <w:pPr>
        <w:ind w:right="1396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>Desarrollo de la experiencia</w:t>
      </w:r>
    </w:p>
    <w:p w14:paraId="4534F91D" w14:textId="77777777" w:rsidR="0009033D" w:rsidRPr="0069581C" w:rsidRDefault="0009033D" w:rsidP="0009033D">
      <w:pPr>
        <w:ind w:right="1396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>Contexto</w:t>
      </w:r>
    </w:p>
    <w:p w14:paraId="1C45B9E2" w14:textId="77777777" w:rsidR="0009033D" w:rsidRPr="0069581C" w:rsidRDefault="0009033D" w:rsidP="0009033D">
      <w:pPr>
        <w:ind w:right="1396"/>
        <w:rPr>
          <w:rFonts w:cstheme="minorHAnsi"/>
          <w:bCs/>
        </w:rPr>
      </w:pPr>
      <w:r w:rsidRPr="0069581C">
        <w:rPr>
          <w:rFonts w:cstheme="minorHAnsi"/>
          <w:bCs/>
        </w:rPr>
        <w:t xml:space="preserve">La experiencia se desarrolló en el marco del Foro Educativo Nacional, alineada con el tema </w:t>
      </w:r>
      <w:r w:rsidRPr="0069581C">
        <w:rPr>
          <w:rFonts w:cstheme="minorHAnsi"/>
          <w:b/>
          <w:bCs/>
        </w:rPr>
        <w:t>"Aprendizajes y desafíos para el sistema educativo colombiano que retorna a la presencialidad en procura de la calidad y de más y mejores oportunidades."</w:t>
      </w:r>
      <w:r w:rsidRPr="0069581C">
        <w:rPr>
          <w:rFonts w:cstheme="minorHAnsi"/>
          <w:bCs/>
        </w:rPr>
        <w:t xml:space="preserve"> El objetivo central fue fortalecer competencias emprendedoras en estudiantes, promoviendo proyectos que integraran habilidades de innovación, trabajo colaborativo y sostenibilidad.</w:t>
      </w:r>
    </w:p>
    <w:p w14:paraId="39F8DF9B" w14:textId="77777777" w:rsidR="0009033D" w:rsidRPr="0069581C" w:rsidRDefault="0009033D" w:rsidP="0009033D">
      <w:pPr>
        <w:ind w:right="1396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>Criterios de Evaluación</w:t>
      </w:r>
    </w:p>
    <w:p w14:paraId="1BA7023F" w14:textId="77777777" w:rsidR="0009033D" w:rsidRPr="0069581C" w:rsidRDefault="0009033D" w:rsidP="0009033D">
      <w:pPr>
        <w:ind w:right="1396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 xml:space="preserve">1. Pertinencia (Valoración: </w:t>
      </w:r>
      <w:r>
        <w:rPr>
          <w:rFonts w:cstheme="minorHAnsi"/>
          <w:b/>
          <w:bCs/>
        </w:rPr>
        <w:t>9</w:t>
      </w:r>
      <w:r w:rsidRPr="0069581C">
        <w:rPr>
          <w:rFonts w:cstheme="minorHAnsi"/>
          <w:b/>
          <w:bCs/>
        </w:rPr>
        <w:t>/10)</w:t>
      </w:r>
    </w:p>
    <w:p w14:paraId="710DE28E" w14:textId="77777777" w:rsidR="0009033D" w:rsidRPr="0069581C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La experiencia está alineada con los desafíos del retorno a la presencialidad, integrando competencias clave del emprendimiento en el currículo escolar. Responde a la necesidad de promover habilidades empresariales en estudiantes de todos los niveles, desde preescolar hasta grado 11°, adaptándose al contexto rural de Cáchira</w:t>
      </w:r>
      <w:r>
        <w:rPr>
          <w:rFonts w:cstheme="minorHAnsi"/>
          <w:bCs/>
        </w:rPr>
        <w:t xml:space="preserve"> y exponiendo sus proyectos los grados décimo y undécimo.</w:t>
      </w:r>
    </w:p>
    <w:p w14:paraId="3CB96037" w14:textId="77777777" w:rsidR="0009033D" w:rsidRPr="0069581C" w:rsidRDefault="0009033D" w:rsidP="0009033D">
      <w:pPr>
        <w:numPr>
          <w:ilvl w:val="0"/>
          <w:numId w:val="10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Temática trabajada:</w:t>
      </w:r>
      <w:r w:rsidRPr="0069581C">
        <w:rPr>
          <w:rFonts w:cstheme="minorHAnsi"/>
          <w:bCs/>
        </w:rPr>
        <w:t xml:space="preserve"> emprendimiento como herramienta de inclusión y mejora social.</w:t>
      </w:r>
    </w:p>
    <w:p w14:paraId="2EACF6EC" w14:textId="77777777" w:rsidR="0009033D" w:rsidRPr="0069581C" w:rsidRDefault="0009033D" w:rsidP="0009033D">
      <w:pPr>
        <w:numPr>
          <w:ilvl w:val="0"/>
          <w:numId w:val="10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Impacto en el contexto:</w:t>
      </w:r>
      <w:r w:rsidRPr="0069581C">
        <w:rPr>
          <w:rFonts w:cstheme="minorHAnsi"/>
          <w:bCs/>
        </w:rPr>
        <w:t xml:space="preserve"> generación de oportunidades para aplicar conocimientos en proyectos reales que benefician a la comunidad.</w:t>
      </w:r>
    </w:p>
    <w:p w14:paraId="3C898683" w14:textId="77777777" w:rsidR="0009033D" w:rsidRPr="0069581C" w:rsidRDefault="0009033D" w:rsidP="0009033D">
      <w:pPr>
        <w:ind w:right="1396"/>
        <w:jc w:val="both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 xml:space="preserve">2. Coherencia (Valoración: </w:t>
      </w:r>
      <w:r>
        <w:rPr>
          <w:rFonts w:cstheme="minorHAnsi"/>
          <w:b/>
          <w:bCs/>
        </w:rPr>
        <w:t>10</w:t>
      </w:r>
      <w:r w:rsidRPr="0069581C">
        <w:rPr>
          <w:rFonts w:cstheme="minorHAnsi"/>
          <w:b/>
          <w:bCs/>
        </w:rPr>
        <w:t>/10)</w:t>
      </w:r>
    </w:p>
    <w:p w14:paraId="02FA3413" w14:textId="77777777" w:rsidR="0009033D" w:rsidRPr="0069581C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La experiencia demuestra una conexión sólida entre los fundamentos pedagógicos, los objetivos, las acciones y los resultados obtenidos.</w:t>
      </w:r>
    </w:p>
    <w:p w14:paraId="53AC6045" w14:textId="77777777" w:rsidR="0009033D" w:rsidRPr="0069581C" w:rsidRDefault="0009033D" w:rsidP="0009033D">
      <w:pPr>
        <w:numPr>
          <w:ilvl w:val="0"/>
          <w:numId w:val="11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Problema identificado:</w:t>
      </w:r>
      <w:r w:rsidRPr="0069581C">
        <w:rPr>
          <w:rFonts w:cstheme="minorHAnsi"/>
          <w:bCs/>
        </w:rPr>
        <w:t xml:space="preserve"> la necesidad de preparar a los estudiantes para enfrentar desafíos económicos y sociales mediante el emprendimiento.</w:t>
      </w:r>
    </w:p>
    <w:p w14:paraId="16F606B8" w14:textId="77777777" w:rsidR="0009033D" w:rsidRPr="0069581C" w:rsidRDefault="0009033D" w:rsidP="0009033D">
      <w:pPr>
        <w:numPr>
          <w:ilvl w:val="0"/>
          <w:numId w:val="11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lastRenderedPageBreak/>
        <w:t>Objetivo principal:</w:t>
      </w:r>
      <w:r w:rsidRPr="0069581C">
        <w:rPr>
          <w:rFonts w:cstheme="minorHAnsi"/>
          <w:bCs/>
        </w:rPr>
        <w:t xml:space="preserve"> desarrollar competencias emprendedoras prácticas y sostenibles.</w:t>
      </w:r>
    </w:p>
    <w:p w14:paraId="776C8E8B" w14:textId="77777777" w:rsidR="0009033D" w:rsidRPr="0069581C" w:rsidRDefault="0009033D" w:rsidP="0009033D">
      <w:pPr>
        <w:numPr>
          <w:ilvl w:val="0"/>
          <w:numId w:val="11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Estrategias:</w:t>
      </w:r>
      <w:r w:rsidRPr="0069581C">
        <w:rPr>
          <w:rFonts w:cstheme="minorHAnsi"/>
          <w:bCs/>
        </w:rPr>
        <w:t xml:space="preserve"> talleres sobre modelos de negocio, ferias empresariales con productos elaborados por estudiantes y acompañamiento docente.</w:t>
      </w:r>
    </w:p>
    <w:p w14:paraId="1AA55233" w14:textId="77777777" w:rsidR="0009033D" w:rsidRPr="0069581C" w:rsidRDefault="0009033D" w:rsidP="0009033D">
      <w:pPr>
        <w:ind w:right="1396"/>
        <w:jc w:val="both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 xml:space="preserve">3. Innovación (Valoración: </w:t>
      </w:r>
      <w:r>
        <w:rPr>
          <w:rFonts w:cstheme="minorHAnsi"/>
          <w:b/>
          <w:bCs/>
        </w:rPr>
        <w:t>18</w:t>
      </w:r>
      <w:r w:rsidRPr="0069581C">
        <w:rPr>
          <w:rFonts w:cstheme="minorHAnsi"/>
          <w:b/>
          <w:bCs/>
        </w:rPr>
        <w:t>/20)</w:t>
      </w:r>
    </w:p>
    <w:p w14:paraId="534F30FD" w14:textId="77777777" w:rsidR="0009033D" w:rsidRPr="0069581C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La experiencia introdujo elementos novedosos como:</w:t>
      </w:r>
    </w:p>
    <w:p w14:paraId="2017382C" w14:textId="77777777" w:rsidR="0009033D" w:rsidRPr="0069581C" w:rsidRDefault="0009033D" w:rsidP="0009033D">
      <w:pPr>
        <w:numPr>
          <w:ilvl w:val="0"/>
          <w:numId w:val="12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Creación de una feria empresarial escolar con productos autogestionados por los estudiantes.</w:t>
      </w:r>
    </w:p>
    <w:p w14:paraId="35D2B6CB" w14:textId="77777777" w:rsidR="0009033D" w:rsidRPr="0069581C" w:rsidRDefault="0009033D" w:rsidP="0009033D">
      <w:pPr>
        <w:numPr>
          <w:ilvl w:val="0"/>
          <w:numId w:val="12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Uso de TIC para el diseño de planes de negocio.</w:t>
      </w:r>
    </w:p>
    <w:p w14:paraId="6FBB562C" w14:textId="77777777" w:rsidR="0009033D" w:rsidRPr="0069581C" w:rsidRDefault="0009033D" w:rsidP="0009033D">
      <w:pPr>
        <w:numPr>
          <w:ilvl w:val="0"/>
          <w:numId w:val="12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 xml:space="preserve">Enfoque en proyectos sostenibles, como productos </w:t>
      </w:r>
      <w:proofErr w:type="spellStart"/>
      <w:r w:rsidRPr="0069581C">
        <w:rPr>
          <w:rFonts w:cstheme="minorHAnsi"/>
          <w:bCs/>
        </w:rPr>
        <w:t>ecoamigables</w:t>
      </w:r>
      <w:proofErr w:type="spellEnd"/>
      <w:r w:rsidRPr="0069581C">
        <w:rPr>
          <w:rFonts w:cstheme="minorHAnsi"/>
          <w:bCs/>
        </w:rPr>
        <w:t xml:space="preserve"> y reciclaje.</w:t>
      </w:r>
    </w:p>
    <w:p w14:paraId="00E5BA51" w14:textId="77777777" w:rsidR="0009033D" w:rsidRPr="0069581C" w:rsidRDefault="0009033D" w:rsidP="0009033D">
      <w:pPr>
        <w:ind w:right="1396"/>
        <w:jc w:val="both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 xml:space="preserve">4. Transformación (Valoración: </w:t>
      </w:r>
      <w:r>
        <w:rPr>
          <w:rFonts w:cstheme="minorHAnsi"/>
          <w:b/>
          <w:bCs/>
        </w:rPr>
        <w:t>10</w:t>
      </w:r>
      <w:r w:rsidRPr="0069581C">
        <w:rPr>
          <w:rFonts w:cstheme="minorHAnsi"/>
          <w:b/>
          <w:bCs/>
        </w:rPr>
        <w:t>/10)</w:t>
      </w:r>
    </w:p>
    <w:p w14:paraId="0829714C" w14:textId="77777777" w:rsidR="0009033D" w:rsidRPr="0069581C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La experiencia contribuyó a reorganizar las prácticas pedagógicas y metodológicas:</w:t>
      </w:r>
    </w:p>
    <w:p w14:paraId="38EC291B" w14:textId="77777777" w:rsidR="0009033D" w:rsidRPr="0069581C" w:rsidRDefault="0009033D" w:rsidP="0009033D">
      <w:pPr>
        <w:numPr>
          <w:ilvl w:val="0"/>
          <w:numId w:val="13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Actualización conceptual:</w:t>
      </w:r>
      <w:r w:rsidRPr="0069581C">
        <w:rPr>
          <w:rFonts w:cstheme="minorHAnsi"/>
          <w:bCs/>
        </w:rPr>
        <w:t xml:space="preserve"> integración del aprendizaje basado en proyectos (ABP) y metodologías participativas.</w:t>
      </w:r>
    </w:p>
    <w:p w14:paraId="56F1D480" w14:textId="77777777" w:rsidR="0009033D" w:rsidRPr="0069581C" w:rsidRDefault="0009033D" w:rsidP="0009033D">
      <w:pPr>
        <w:numPr>
          <w:ilvl w:val="0"/>
          <w:numId w:val="13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Impacto metodológico:</w:t>
      </w:r>
      <w:r w:rsidRPr="0069581C">
        <w:rPr>
          <w:rFonts w:cstheme="minorHAnsi"/>
          <w:bCs/>
        </w:rPr>
        <w:t xml:space="preserve"> los docentes adoptaron enfoques interdisciplinarios, y los estudiantes aplicaron conocimientos de ciencias, matemáticas y artes en sus emprendimientos.</w:t>
      </w:r>
    </w:p>
    <w:p w14:paraId="16721303" w14:textId="77777777" w:rsidR="0009033D" w:rsidRPr="0069581C" w:rsidRDefault="0009033D" w:rsidP="0009033D">
      <w:pPr>
        <w:ind w:right="1396"/>
        <w:jc w:val="both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 xml:space="preserve">5. Resultados (Valoración: </w:t>
      </w:r>
      <w:r>
        <w:rPr>
          <w:rFonts w:cstheme="minorHAnsi"/>
          <w:b/>
          <w:bCs/>
        </w:rPr>
        <w:t>9</w:t>
      </w:r>
      <w:r w:rsidRPr="0069581C">
        <w:rPr>
          <w:rFonts w:cstheme="minorHAnsi"/>
          <w:b/>
          <w:bCs/>
        </w:rPr>
        <w:t>/10)</w:t>
      </w:r>
    </w:p>
    <w:p w14:paraId="31500BC5" w14:textId="77777777" w:rsidR="0009033D" w:rsidRPr="0069581C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Los logros alcanzados incluyeron:</w:t>
      </w:r>
    </w:p>
    <w:p w14:paraId="66E04873" w14:textId="77777777" w:rsidR="0009033D" w:rsidRPr="0069581C" w:rsidRDefault="0009033D" w:rsidP="0009033D">
      <w:pPr>
        <w:numPr>
          <w:ilvl w:val="0"/>
          <w:numId w:val="14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Incremento de las competencias emprendedoras en el 85% de los estudiantes participantes.</w:t>
      </w:r>
    </w:p>
    <w:p w14:paraId="45485358" w14:textId="77777777" w:rsidR="0009033D" w:rsidRPr="0069581C" w:rsidRDefault="0009033D" w:rsidP="0009033D">
      <w:pPr>
        <w:numPr>
          <w:ilvl w:val="0"/>
          <w:numId w:val="14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Creación de 15 proyectos empresariales, con enfoque en la solución de problemáticas locales (por ejemplo, productos agrícolas y artesanales).</w:t>
      </w:r>
    </w:p>
    <w:p w14:paraId="02B24292" w14:textId="77777777" w:rsidR="0009033D" w:rsidRPr="0069581C" w:rsidRDefault="0009033D" w:rsidP="0009033D">
      <w:pPr>
        <w:numPr>
          <w:ilvl w:val="0"/>
          <w:numId w:val="14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Alta participación de la comunidad en la feria empresarial.</w:t>
      </w:r>
    </w:p>
    <w:p w14:paraId="0BB08839" w14:textId="77777777" w:rsidR="0009033D" w:rsidRPr="0069581C" w:rsidRDefault="0009033D" w:rsidP="0009033D">
      <w:pPr>
        <w:ind w:right="1396"/>
        <w:jc w:val="both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 xml:space="preserve">6. Empoderamiento (Valoración: </w:t>
      </w:r>
      <w:r>
        <w:rPr>
          <w:rFonts w:cstheme="minorHAnsi"/>
          <w:b/>
          <w:bCs/>
        </w:rPr>
        <w:t>10</w:t>
      </w:r>
      <w:r w:rsidRPr="0069581C">
        <w:rPr>
          <w:rFonts w:cstheme="minorHAnsi"/>
          <w:b/>
          <w:bCs/>
        </w:rPr>
        <w:t>/10)</w:t>
      </w:r>
    </w:p>
    <w:p w14:paraId="0E66BA7E" w14:textId="77777777" w:rsidR="0009033D" w:rsidRPr="0069581C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Se evidenció una participación activa y comprometida de todos los actores educativos:</w:t>
      </w:r>
    </w:p>
    <w:p w14:paraId="160D3EB2" w14:textId="77777777" w:rsidR="0009033D" w:rsidRPr="0069581C" w:rsidRDefault="0009033D" w:rsidP="0009033D">
      <w:pPr>
        <w:numPr>
          <w:ilvl w:val="0"/>
          <w:numId w:val="15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Estudiantes:</w:t>
      </w:r>
      <w:r w:rsidRPr="0069581C">
        <w:rPr>
          <w:rFonts w:cstheme="minorHAnsi"/>
          <w:bCs/>
        </w:rPr>
        <w:t xml:space="preserve"> lideraron el diseño y la ejecución de proyectos empresariales.</w:t>
      </w:r>
    </w:p>
    <w:p w14:paraId="152AEF79" w14:textId="77777777" w:rsidR="0009033D" w:rsidRPr="0069581C" w:rsidRDefault="0009033D" w:rsidP="0009033D">
      <w:pPr>
        <w:numPr>
          <w:ilvl w:val="0"/>
          <w:numId w:val="15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Docentes:</w:t>
      </w:r>
      <w:r w:rsidRPr="0069581C">
        <w:rPr>
          <w:rFonts w:cstheme="minorHAnsi"/>
          <w:bCs/>
        </w:rPr>
        <w:t xml:space="preserve"> ofrecieron acompañamiento en el desarrollo de ideas de negocio.</w:t>
      </w:r>
    </w:p>
    <w:p w14:paraId="2B31A4A7" w14:textId="77777777" w:rsidR="0009033D" w:rsidRPr="0069581C" w:rsidRDefault="0009033D" w:rsidP="0009033D">
      <w:pPr>
        <w:numPr>
          <w:ilvl w:val="0"/>
          <w:numId w:val="15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Familias:</w:t>
      </w:r>
      <w:r w:rsidRPr="0069581C">
        <w:rPr>
          <w:rFonts w:cstheme="minorHAnsi"/>
          <w:bCs/>
        </w:rPr>
        <w:t xml:space="preserve"> contribuyeron en la elaboración de productos y la logística del evento.</w:t>
      </w:r>
    </w:p>
    <w:p w14:paraId="2A865287" w14:textId="77777777" w:rsidR="0009033D" w:rsidRPr="0069581C" w:rsidRDefault="0009033D" w:rsidP="0009033D">
      <w:pPr>
        <w:numPr>
          <w:ilvl w:val="0"/>
          <w:numId w:val="15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Directivos:</w:t>
      </w:r>
      <w:r w:rsidRPr="0069581C">
        <w:rPr>
          <w:rFonts w:cstheme="minorHAnsi"/>
          <w:bCs/>
        </w:rPr>
        <w:t xml:space="preserve"> facilitaron recursos y espacios para la feria.</w:t>
      </w:r>
    </w:p>
    <w:p w14:paraId="7E18DB8B" w14:textId="77777777" w:rsidR="0009033D" w:rsidRPr="0069581C" w:rsidRDefault="0009033D" w:rsidP="0009033D">
      <w:pPr>
        <w:ind w:right="1396"/>
        <w:jc w:val="both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 xml:space="preserve">7. Evaluación (Valoración: </w:t>
      </w:r>
      <w:r>
        <w:rPr>
          <w:rFonts w:cstheme="minorHAnsi"/>
          <w:b/>
          <w:bCs/>
        </w:rPr>
        <w:t>20</w:t>
      </w:r>
      <w:r w:rsidRPr="0069581C">
        <w:rPr>
          <w:rFonts w:cstheme="minorHAnsi"/>
          <w:b/>
          <w:bCs/>
        </w:rPr>
        <w:t>/20)</w:t>
      </w:r>
    </w:p>
    <w:p w14:paraId="1AAB6B88" w14:textId="77777777" w:rsidR="0009033D" w:rsidRPr="0069581C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La metodología de evaluación incluyó:</w:t>
      </w:r>
    </w:p>
    <w:p w14:paraId="3D48FE39" w14:textId="77777777" w:rsidR="0009033D" w:rsidRPr="0069581C" w:rsidRDefault="0009033D" w:rsidP="0009033D">
      <w:pPr>
        <w:numPr>
          <w:ilvl w:val="0"/>
          <w:numId w:val="16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Instrumentos:</w:t>
      </w:r>
      <w:r w:rsidRPr="0069581C">
        <w:rPr>
          <w:rFonts w:cstheme="minorHAnsi"/>
          <w:bCs/>
        </w:rPr>
        <w:t xml:space="preserve"> rúbricas para evaluar los proyectos, encuestas de satisfacción y registro de participación.</w:t>
      </w:r>
    </w:p>
    <w:p w14:paraId="344DA4ED" w14:textId="77777777" w:rsidR="0009033D" w:rsidRPr="0069581C" w:rsidRDefault="0009033D" w:rsidP="0009033D">
      <w:pPr>
        <w:numPr>
          <w:ilvl w:val="0"/>
          <w:numId w:val="16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lastRenderedPageBreak/>
        <w:t>Metodología:</w:t>
      </w:r>
      <w:r w:rsidRPr="0069581C">
        <w:rPr>
          <w:rFonts w:cstheme="minorHAnsi"/>
          <w:bCs/>
        </w:rPr>
        <w:t xml:space="preserve"> evaluación formativa durante el desarrollo de proyectos y evaluación sumativa al cierre de la feria empresarial.</w:t>
      </w:r>
    </w:p>
    <w:p w14:paraId="21BCF83C" w14:textId="77777777" w:rsidR="0009033D" w:rsidRPr="0069581C" w:rsidRDefault="0009033D" w:rsidP="0009033D">
      <w:pPr>
        <w:ind w:right="1396"/>
        <w:jc w:val="both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 xml:space="preserve">8. Transferencia (Valoración: </w:t>
      </w:r>
      <w:r>
        <w:rPr>
          <w:rFonts w:cstheme="minorHAnsi"/>
          <w:b/>
          <w:bCs/>
        </w:rPr>
        <w:t>10</w:t>
      </w:r>
      <w:r w:rsidRPr="0069581C">
        <w:rPr>
          <w:rFonts w:cstheme="minorHAnsi"/>
          <w:b/>
          <w:bCs/>
        </w:rPr>
        <w:t>/10)</w:t>
      </w:r>
    </w:p>
    <w:p w14:paraId="698BCAFE" w14:textId="77777777" w:rsidR="0009033D" w:rsidRPr="0069581C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>La experiencia cuenta con un formato replicable, con materiales y guías metodológicas que permiten su aplicación en otros contextos educativos:</w:t>
      </w:r>
    </w:p>
    <w:p w14:paraId="32F77121" w14:textId="77777777" w:rsidR="0009033D" w:rsidRPr="0069581C" w:rsidRDefault="0009033D" w:rsidP="0009033D">
      <w:pPr>
        <w:numPr>
          <w:ilvl w:val="0"/>
          <w:numId w:val="17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Documentos producidos:</w:t>
      </w:r>
      <w:r w:rsidRPr="0069581C">
        <w:rPr>
          <w:rFonts w:cstheme="minorHAnsi"/>
          <w:bCs/>
        </w:rPr>
        <w:t xml:space="preserve"> manual de organización de ferias empresariales escolares.</w:t>
      </w:r>
    </w:p>
    <w:p w14:paraId="59BBC652" w14:textId="77777777" w:rsidR="0009033D" w:rsidRPr="0069581C" w:rsidRDefault="0009033D" w:rsidP="0009033D">
      <w:pPr>
        <w:numPr>
          <w:ilvl w:val="0"/>
          <w:numId w:val="17"/>
        </w:num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Ejemplo replicable:</w:t>
      </w:r>
      <w:r w:rsidRPr="0069581C">
        <w:rPr>
          <w:rFonts w:cstheme="minorHAnsi"/>
          <w:bCs/>
        </w:rPr>
        <w:t xml:space="preserve"> talleres sobre emprendimiento en comunidades rurales con recursos limitados.</w:t>
      </w:r>
    </w:p>
    <w:p w14:paraId="13B40EA2" w14:textId="77777777" w:rsidR="0009033D" w:rsidRPr="0069581C" w:rsidRDefault="0009033D" w:rsidP="0009033D">
      <w:pPr>
        <w:ind w:right="1396"/>
        <w:jc w:val="both"/>
        <w:rPr>
          <w:rFonts w:cstheme="minorHAnsi"/>
          <w:b/>
          <w:bCs/>
        </w:rPr>
      </w:pPr>
      <w:r w:rsidRPr="0069581C">
        <w:rPr>
          <w:rFonts w:cstheme="minorHAnsi"/>
          <w:b/>
          <w:bCs/>
        </w:rPr>
        <w:t>Conclusión</w:t>
      </w:r>
    </w:p>
    <w:p w14:paraId="7DA22454" w14:textId="77777777" w:rsidR="0009033D" w:rsidRPr="0069581C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Cs/>
        </w:rPr>
        <w:t xml:space="preserve">La experiencia </w:t>
      </w:r>
      <w:r w:rsidRPr="0069581C">
        <w:rPr>
          <w:rFonts w:cstheme="minorHAnsi"/>
          <w:b/>
          <w:bCs/>
        </w:rPr>
        <w:t>"Emprender es Crecer"</w:t>
      </w:r>
      <w:r w:rsidRPr="0069581C">
        <w:rPr>
          <w:rFonts w:cstheme="minorHAnsi"/>
          <w:bCs/>
        </w:rPr>
        <w:t xml:space="preserve"> se destaca como un modelo significativo de integración del emprendimiento en el ámbito educativo, demostrando pertinencia, coherencia e innovación. Su éxito en el fortalecimiento de competencias emprendedoras y en la participación comunitaria la convierte en una iniciativa replicable que contribuye a la calidad educativa.</w:t>
      </w:r>
    </w:p>
    <w:p w14:paraId="5058B5A8" w14:textId="77777777" w:rsidR="0009033D" w:rsidRPr="0069581C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Calificación total:</w:t>
      </w:r>
      <w:r w:rsidRPr="0069581C">
        <w:rPr>
          <w:rFonts w:cstheme="minorHAnsi"/>
          <w:bCs/>
        </w:rPr>
        <w:t xml:space="preserve"> 96/100</w:t>
      </w:r>
    </w:p>
    <w:p w14:paraId="763DD3B5" w14:textId="77777777" w:rsidR="0009033D" w:rsidRPr="0004364A" w:rsidRDefault="0009033D" w:rsidP="0009033D">
      <w:pPr>
        <w:ind w:right="1396"/>
        <w:jc w:val="both"/>
        <w:rPr>
          <w:rFonts w:cstheme="minorHAnsi"/>
          <w:bCs/>
        </w:rPr>
      </w:pPr>
      <w:r w:rsidRPr="0069581C">
        <w:rPr>
          <w:rFonts w:cstheme="minorHAnsi"/>
          <w:b/>
          <w:bCs/>
        </w:rPr>
        <w:t>Fecha de evaluación:</w:t>
      </w:r>
      <w:r w:rsidRPr="0069581C">
        <w:rPr>
          <w:rFonts w:cstheme="minorHAnsi"/>
          <w:bCs/>
        </w:rPr>
        <w:t xml:space="preserve"> </w:t>
      </w:r>
      <w:r>
        <w:rPr>
          <w:rFonts w:cstheme="minorHAnsi"/>
          <w:bCs/>
        </w:rPr>
        <w:t>6</w:t>
      </w:r>
      <w:r w:rsidRPr="0069581C">
        <w:rPr>
          <w:rFonts w:cstheme="minorHAnsi"/>
          <w:bCs/>
        </w:rPr>
        <w:t xml:space="preserve"> de </w:t>
      </w:r>
      <w:r>
        <w:rPr>
          <w:rFonts w:cstheme="minorHAnsi"/>
          <w:bCs/>
        </w:rPr>
        <w:t>octubre de 2025</w:t>
      </w:r>
    </w:p>
    <w:p w14:paraId="79949FA8" w14:textId="77777777" w:rsidR="00BE6966" w:rsidRDefault="00BE6966" w:rsidP="0009033D">
      <w:pPr>
        <w:ind w:right="1396"/>
        <w:jc w:val="center"/>
        <w:rPr>
          <w:rFonts w:cstheme="minorHAnsi"/>
          <w:b/>
          <w:lang w:val="es-ES"/>
        </w:rPr>
      </w:pPr>
    </w:p>
    <w:sectPr w:rsidR="00BE6966" w:rsidSect="00BD0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2481" w14:textId="77777777" w:rsidR="00DB7265" w:rsidRDefault="00DB7265" w:rsidP="00BD0B70">
      <w:pPr>
        <w:spacing w:after="0" w:line="240" w:lineRule="auto"/>
      </w:pPr>
      <w:r>
        <w:separator/>
      </w:r>
    </w:p>
  </w:endnote>
  <w:endnote w:type="continuationSeparator" w:id="0">
    <w:p w14:paraId="20F2FB09" w14:textId="77777777" w:rsidR="00DB7265" w:rsidRDefault="00DB7265" w:rsidP="00BD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6D8A" w14:textId="77777777" w:rsidR="00BB18EC" w:rsidRDefault="00BB1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6651" w14:textId="77777777" w:rsidR="00BD0B70" w:rsidRPr="0028319A" w:rsidRDefault="00BD0B70" w:rsidP="0028319A">
    <w:pPr>
      <w:pStyle w:val="Sinespaciado"/>
      <w:jc w:val="center"/>
      <w:rPr>
        <w:b/>
        <w:bCs/>
        <w:i/>
        <w:iCs/>
      </w:rPr>
    </w:pPr>
    <w:r w:rsidRPr="0028319A">
      <w:rPr>
        <w:b/>
        <w:bCs/>
        <w:i/>
        <w:iCs/>
      </w:rPr>
      <w:t xml:space="preserve">Carrera 5 </w:t>
    </w:r>
    <w:proofErr w:type="spellStart"/>
    <w:r w:rsidRPr="0028319A">
      <w:rPr>
        <w:b/>
        <w:bCs/>
        <w:i/>
        <w:iCs/>
      </w:rPr>
      <w:t>N°</w:t>
    </w:r>
    <w:proofErr w:type="spellEnd"/>
    <w:r w:rsidRPr="0028319A">
      <w:rPr>
        <w:b/>
        <w:bCs/>
        <w:i/>
        <w:iCs/>
      </w:rPr>
      <w:t xml:space="preserve"> 7-17 Barrio Kennedy – Cáchira, N.S.</w:t>
    </w:r>
  </w:p>
  <w:p w14:paraId="53A43B6C" w14:textId="35251C0A" w:rsidR="00BD0B70" w:rsidRPr="0028319A" w:rsidRDefault="00BD0B70" w:rsidP="0028319A">
    <w:pPr>
      <w:pStyle w:val="Sinespaciado"/>
      <w:jc w:val="center"/>
      <w:rPr>
        <w:b/>
        <w:bCs/>
        <w:i/>
        <w:iCs/>
      </w:rPr>
    </w:pPr>
    <w:r w:rsidRPr="0028319A">
      <w:rPr>
        <w:b/>
        <w:bCs/>
        <w:i/>
        <w:iCs/>
      </w:rPr>
      <w:t>E-mail: colrosariocachira@hotmail.com - colrosariocachira@gmail.com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5DD3" w14:textId="77777777" w:rsidR="00BB18EC" w:rsidRDefault="00BB1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476B" w14:textId="77777777" w:rsidR="00DB7265" w:rsidRDefault="00DB7265" w:rsidP="00BD0B70">
      <w:pPr>
        <w:spacing w:after="0" w:line="240" w:lineRule="auto"/>
      </w:pPr>
      <w:r>
        <w:separator/>
      </w:r>
    </w:p>
  </w:footnote>
  <w:footnote w:type="continuationSeparator" w:id="0">
    <w:p w14:paraId="7A2C63DA" w14:textId="77777777" w:rsidR="00DB7265" w:rsidRDefault="00DB7265" w:rsidP="00BD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8D7E" w14:textId="77777777" w:rsidR="00BB18EC" w:rsidRDefault="00BB1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82349077"/>
  <w:bookmarkStart w:id="1" w:name="_Hlk182349078"/>
  <w:bookmarkStart w:id="2" w:name="_Hlk182349079"/>
  <w:bookmarkStart w:id="3" w:name="_Hlk182349080"/>
  <w:bookmarkStart w:id="4" w:name="_Hlk182349081"/>
  <w:bookmarkStart w:id="5" w:name="_Hlk182349082"/>
  <w:bookmarkStart w:id="6" w:name="_Hlk182349083"/>
  <w:bookmarkStart w:id="7" w:name="_Hlk182349084"/>
  <w:bookmarkStart w:id="8" w:name="_Hlk182349085"/>
  <w:bookmarkStart w:id="9" w:name="_Hlk182349086"/>
  <w:bookmarkStart w:id="10" w:name="_Hlk182349087"/>
  <w:bookmarkStart w:id="11" w:name="_Hlk182349088"/>
  <w:bookmarkStart w:id="12" w:name="_Hlk182349089"/>
  <w:bookmarkStart w:id="13" w:name="_Hlk182349090"/>
  <w:bookmarkStart w:id="14" w:name="_Hlk182349091"/>
  <w:bookmarkStart w:id="15" w:name="_Hlk182349092"/>
  <w:bookmarkStart w:id="16" w:name="_Hlk182349093"/>
  <w:bookmarkStart w:id="17" w:name="_Hlk182349094"/>
  <w:p w14:paraId="23A41267" w14:textId="7166F0D9" w:rsidR="00BD0B70" w:rsidRPr="00BD0B70" w:rsidRDefault="00DB7265" w:rsidP="00BD0B70">
    <w:pPr>
      <w:pStyle w:val="Encabezado"/>
      <w:jc w:val="center"/>
      <w:rPr>
        <w:b/>
      </w:rPr>
    </w:pPr>
    <w:sdt>
      <w:sdtPr>
        <w:rPr>
          <w:b/>
        </w:rPr>
        <w:id w:val="-1364509942"/>
        <w:docPartObj>
          <w:docPartGallery w:val="Watermarks"/>
          <w:docPartUnique/>
        </w:docPartObj>
      </w:sdtPr>
      <w:sdtEndPr/>
      <w:sdtContent/>
    </w:sdt>
    <w:r w:rsidR="00BD0B70" w:rsidRPr="00BD0B70">
      <w:rPr>
        <w:b/>
        <w:noProof/>
        <w:lang w:val="es-MX"/>
      </w:rPr>
      <w:drawing>
        <wp:anchor distT="0" distB="0" distL="114300" distR="114300" simplePos="0" relativeHeight="251659264" behindDoc="1" locked="0" layoutInCell="1" allowOverlap="1" wp14:anchorId="77B9588C" wp14:editId="16D1C3F7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642620" cy="716280"/>
          <wp:effectExtent l="0" t="0" r="5080" b="7620"/>
          <wp:wrapNone/>
          <wp:docPr id="18" name="2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0B70" w:rsidRPr="00BD0B70">
      <w:rPr>
        <w:b/>
        <w:noProof/>
        <w:lang w:val="es-MX"/>
      </w:rPr>
      <w:drawing>
        <wp:anchor distT="0" distB="0" distL="114300" distR="114300" simplePos="0" relativeHeight="251660288" behindDoc="1" locked="0" layoutInCell="0" allowOverlap="1" wp14:anchorId="7D9DDBC9" wp14:editId="0AF9738D">
          <wp:simplePos x="0" y="0"/>
          <wp:positionH relativeFrom="margin">
            <wp:align>right</wp:align>
          </wp:positionH>
          <wp:positionV relativeFrom="paragraph">
            <wp:posOffset>19124</wp:posOffset>
          </wp:positionV>
          <wp:extent cx="1169808" cy="595248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808" cy="595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0B70" w:rsidRPr="00BD0B70">
      <w:rPr>
        <w:b/>
      </w:rPr>
      <w:t>INSTITUCIÓN EDUCATIVA NUESTRA SEÑORA DEL ROSARIO DE CÁCHIRA</w:t>
    </w:r>
  </w:p>
  <w:p w14:paraId="0D93C586" w14:textId="77777777" w:rsidR="00BB18EC" w:rsidRPr="00BB18EC" w:rsidRDefault="00BB18EC" w:rsidP="00BB18EC">
    <w:pPr>
      <w:pStyle w:val="Encabezado"/>
      <w:jc w:val="center"/>
      <w:rPr>
        <w:b/>
      </w:rPr>
    </w:pPr>
    <w:r w:rsidRPr="00BB18EC">
      <w:rPr>
        <w:b/>
      </w:rPr>
      <w:t xml:space="preserve">Resolución </w:t>
    </w:r>
    <w:proofErr w:type="spellStart"/>
    <w:r w:rsidRPr="00BB18EC">
      <w:rPr>
        <w:b/>
      </w:rPr>
      <w:t>N°</w:t>
    </w:r>
    <w:proofErr w:type="spellEnd"/>
    <w:r w:rsidRPr="00BB18EC">
      <w:rPr>
        <w:b/>
      </w:rPr>
      <w:t xml:space="preserve"> 007149 septiembre 30 de 2024</w:t>
    </w:r>
  </w:p>
  <w:p w14:paraId="310A8B43" w14:textId="77777777" w:rsidR="00BD0B70" w:rsidRPr="00BD0B70" w:rsidRDefault="00BD0B70" w:rsidP="00BD0B70">
    <w:pPr>
      <w:pStyle w:val="Encabezado"/>
      <w:jc w:val="center"/>
      <w:rPr>
        <w:b/>
      </w:rPr>
    </w:pPr>
    <w:r w:rsidRPr="00BD0B70">
      <w:rPr>
        <w:b/>
      </w:rPr>
      <w:t>Código del DANE: 1541280000-19</w:t>
    </w:r>
  </w:p>
  <w:p w14:paraId="7C8D680C" w14:textId="77777777" w:rsidR="00BD0B70" w:rsidRPr="00BD0B70" w:rsidRDefault="00BD0B70" w:rsidP="00BD0B70">
    <w:pPr>
      <w:pStyle w:val="Encabezado"/>
      <w:jc w:val="center"/>
      <w:rPr>
        <w:b/>
      </w:rPr>
    </w:pPr>
    <w:r w:rsidRPr="00BD0B70">
      <w:rPr>
        <w:b/>
      </w:rPr>
      <w:t>NIT: 807’005.884-4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616105FB" w14:textId="2A48DDCB" w:rsidR="00BD0B70" w:rsidRPr="00BD0B70" w:rsidRDefault="00BD0B70" w:rsidP="00BD0B70">
    <w:pPr>
      <w:pStyle w:val="Encabezado"/>
      <w:rPr>
        <w:b/>
      </w:rPr>
    </w:pPr>
    <w:r w:rsidRPr="00BD0B70">
      <w:rPr>
        <w:b/>
        <w:noProof/>
        <w:lang w:val="en-US"/>
      </w:rPr>
      <w:drawing>
        <wp:anchor distT="0" distB="0" distL="114300" distR="114300" simplePos="0" relativeHeight="251661312" behindDoc="1" locked="0" layoutInCell="1" allowOverlap="1" wp14:anchorId="57DD84FA" wp14:editId="63E0F3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81295" cy="588708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1295" cy="588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DBF1" w14:textId="77777777" w:rsidR="00BB18EC" w:rsidRDefault="00BB1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A5E"/>
    <w:multiLevelType w:val="multilevel"/>
    <w:tmpl w:val="726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306B"/>
    <w:multiLevelType w:val="multilevel"/>
    <w:tmpl w:val="9012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F2098"/>
    <w:multiLevelType w:val="multilevel"/>
    <w:tmpl w:val="308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8604B"/>
    <w:multiLevelType w:val="multilevel"/>
    <w:tmpl w:val="DC4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ECE"/>
    <w:multiLevelType w:val="multilevel"/>
    <w:tmpl w:val="46B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044B8"/>
    <w:multiLevelType w:val="multilevel"/>
    <w:tmpl w:val="FD8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21D8A"/>
    <w:multiLevelType w:val="multilevel"/>
    <w:tmpl w:val="DC0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72BE5"/>
    <w:multiLevelType w:val="multilevel"/>
    <w:tmpl w:val="5A2C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85ABF"/>
    <w:multiLevelType w:val="multilevel"/>
    <w:tmpl w:val="2B6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21787"/>
    <w:multiLevelType w:val="multilevel"/>
    <w:tmpl w:val="B98E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33627"/>
    <w:multiLevelType w:val="multilevel"/>
    <w:tmpl w:val="8C08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65C8D"/>
    <w:multiLevelType w:val="multilevel"/>
    <w:tmpl w:val="B272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D6ED8"/>
    <w:multiLevelType w:val="multilevel"/>
    <w:tmpl w:val="676A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7D34D2"/>
    <w:multiLevelType w:val="multilevel"/>
    <w:tmpl w:val="3162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F32B79"/>
    <w:multiLevelType w:val="multilevel"/>
    <w:tmpl w:val="1BD0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3C1728"/>
    <w:multiLevelType w:val="multilevel"/>
    <w:tmpl w:val="0CE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44786"/>
    <w:multiLevelType w:val="multilevel"/>
    <w:tmpl w:val="60D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D45D7"/>
    <w:multiLevelType w:val="multilevel"/>
    <w:tmpl w:val="19FE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41726"/>
    <w:multiLevelType w:val="multilevel"/>
    <w:tmpl w:val="9D06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11E34"/>
    <w:multiLevelType w:val="multilevel"/>
    <w:tmpl w:val="EC56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82C9E"/>
    <w:multiLevelType w:val="multilevel"/>
    <w:tmpl w:val="EE30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D62CD"/>
    <w:multiLevelType w:val="multilevel"/>
    <w:tmpl w:val="3A5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BC0994"/>
    <w:multiLevelType w:val="multilevel"/>
    <w:tmpl w:val="6BC4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46BA7"/>
    <w:multiLevelType w:val="multilevel"/>
    <w:tmpl w:val="844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02E13"/>
    <w:multiLevelType w:val="multilevel"/>
    <w:tmpl w:val="A9C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985026"/>
    <w:multiLevelType w:val="multilevel"/>
    <w:tmpl w:val="F614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70678"/>
    <w:multiLevelType w:val="multilevel"/>
    <w:tmpl w:val="A98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B79EE"/>
    <w:multiLevelType w:val="multilevel"/>
    <w:tmpl w:val="D02A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E6E50"/>
    <w:multiLevelType w:val="multilevel"/>
    <w:tmpl w:val="8762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339AE"/>
    <w:multiLevelType w:val="multilevel"/>
    <w:tmpl w:val="2560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D62AD8"/>
    <w:multiLevelType w:val="multilevel"/>
    <w:tmpl w:val="9232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7B0A48"/>
    <w:multiLevelType w:val="multilevel"/>
    <w:tmpl w:val="249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86DA3"/>
    <w:multiLevelType w:val="multilevel"/>
    <w:tmpl w:val="912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94120F"/>
    <w:multiLevelType w:val="multilevel"/>
    <w:tmpl w:val="1EA8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C3948"/>
    <w:multiLevelType w:val="multilevel"/>
    <w:tmpl w:val="76BE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070DA2"/>
    <w:multiLevelType w:val="multilevel"/>
    <w:tmpl w:val="5042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EF555A"/>
    <w:multiLevelType w:val="multilevel"/>
    <w:tmpl w:val="4098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FF5C09"/>
    <w:multiLevelType w:val="multilevel"/>
    <w:tmpl w:val="402E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E0722"/>
    <w:multiLevelType w:val="multilevel"/>
    <w:tmpl w:val="95A6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BF45B3"/>
    <w:multiLevelType w:val="multilevel"/>
    <w:tmpl w:val="6CDC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EB3E85"/>
    <w:multiLevelType w:val="multilevel"/>
    <w:tmpl w:val="6184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2F663B"/>
    <w:multiLevelType w:val="multilevel"/>
    <w:tmpl w:val="5246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CF0134"/>
    <w:multiLevelType w:val="multilevel"/>
    <w:tmpl w:val="8E0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8"/>
  </w:num>
  <w:num w:numId="3">
    <w:abstractNumId w:val="24"/>
  </w:num>
  <w:num w:numId="4">
    <w:abstractNumId w:val="2"/>
  </w:num>
  <w:num w:numId="5">
    <w:abstractNumId w:val="42"/>
  </w:num>
  <w:num w:numId="6">
    <w:abstractNumId w:val="19"/>
  </w:num>
  <w:num w:numId="7">
    <w:abstractNumId w:val="25"/>
  </w:num>
  <w:num w:numId="8">
    <w:abstractNumId w:val="18"/>
  </w:num>
  <w:num w:numId="9">
    <w:abstractNumId w:val="15"/>
  </w:num>
  <w:num w:numId="10">
    <w:abstractNumId w:val="16"/>
  </w:num>
  <w:num w:numId="11">
    <w:abstractNumId w:val="30"/>
  </w:num>
  <w:num w:numId="12">
    <w:abstractNumId w:val="4"/>
  </w:num>
  <w:num w:numId="13">
    <w:abstractNumId w:val="5"/>
  </w:num>
  <w:num w:numId="14">
    <w:abstractNumId w:val="8"/>
  </w:num>
  <w:num w:numId="15">
    <w:abstractNumId w:val="6"/>
  </w:num>
  <w:num w:numId="16">
    <w:abstractNumId w:val="34"/>
  </w:num>
  <w:num w:numId="17">
    <w:abstractNumId w:val="37"/>
  </w:num>
  <w:num w:numId="18">
    <w:abstractNumId w:val="10"/>
  </w:num>
  <w:num w:numId="19">
    <w:abstractNumId w:val="33"/>
  </w:num>
  <w:num w:numId="20">
    <w:abstractNumId w:val="1"/>
  </w:num>
  <w:num w:numId="21">
    <w:abstractNumId w:val="11"/>
  </w:num>
  <w:num w:numId="22">
    <w:abstractNumId w:val="12"/>
  </w:num>
  <w:num w:numId="23">
    <w:abstractNumId w:val="41"/>
  </w:num>
  <w:num w:numId="24">
    <w:abstractNumId w:val="9"/>
  </w:num>
  <w:num w:numId="25">
    <w:abstractNumId w:val="29"/>
  </w:num>
  <w:num w:numId="26">
    <w:abstractNumId w:val="7"/>
  </w:num>
  <w:num w:numId="27">
    <w:abstractNumId w:val="21"/>
  </w:num>
  <w:num w:numId="28">
    <w:abstractNumId w:val="28"/>
  </w:num>
  <w:num w:numId="29">
    <w:abstractNumId w:val="39"/>
  </w:num>
  <w:num w:numId="30">
    <w:abstractNumId w:val="20"/>
  </w:num>
  <w:num w:numId="31">
    <w:abstractNumId w:val="0"/>
  </w:num>
  <w:num w:numId="32">
    <w:abstractNumId w:val="35"/>
  </w:num>
  <w:num w:numId="33">
    <w:abstractNumId w:val="31"/>
  </w:num>
  <w:num w:numId="34">
    <w:abstractNumId w:val="17"/>
  </w:num>
  <w:num w:numId="35">
    <w:abstractNumId w:val="36"/>
  </w:num>
  <w:num w:numId="36">
    <w:abstractNumId w:val="40"/>
  </w:num>
  <w:num w:numId="37">
    <w:abstractNumId w:val="26"/>
  </w:num>
  <w:num w:numId="38">
    <w:abstractNumId w:val="13"/>
  </w:num>
  <w:num w:numId="39">
    <w:abstractNumId w:val="23"/>
  </w:num>
  <w:num w:numId="40">
    <w:abstractNumId w:val="27"/>
  </w:num>
  <w:num w:numId="41">
    <w:abstractNumId w:val="14"/>
  </w:num>
  <w:num w:numId="42">
    <w:abstractNumId w:val="3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70"/>
    <w:rsid w:val="0004364A"/>
    <w:rsid w:val="000458A4"/>
    <w:rsid w:val="000601FF"/>
    <w:rsid w:val="0007641E"/>
    <w:rsid w:val="0008737F"/>
    <w:rsid w:val="0009033D"/>
    <w:rsid w:val="000C068C"/>
    <w:rsid w:val="001268F0"/>
    <w:rsid w:val="001903C2"/>
    <w:rsid w:val="001E0F3B"/>
    <w:rsid w:val="0028319A"/>
    <w:rsid w:val="0032487A"/>
    <w:rsid w:val="00372955"/>
    <w:rsid w:val="003841BB"/>
    <w:rsid w:val="00394ECA"/>
    <w:rsid w:val="003C5251"/>
    <w:rsid w:val="00407EDA"/>
    <w:rsid w:val="00465D6B"/>
    <w:rsid w:val="00682AF9"/>
    <w:rsid w:val="006D0C74"/>
    <w:rsid w:val="00702734"/>
    <w:rsid w:val="0088506D"/>
    <w:rsid w:val="00AA53CD"/>
    <w:rsid w:val="00B25D5F"/>
    <w:rsid w:val="00B869FB"/>
    <w:rsid w:val="00B90802"/>
    <w:rsid w:val="00BB18EC"/>
    <w:rsid w:val="00BD0B70"/>
    <w:rsid w:val="00BE6966"/>
    <w:rsid w:val="00C32D49"/>
    <w:rsid w:val="00C46970"/>
    <w:rsid w:val="00C90325"/>
    <w:rsid w:val="00C94AC5"/>
    <w:rsid w:val="00CA0CB5"/>
    <w:rsid w:val="00CC4497"/>
    <w:rsid w:val="00DB7265"/>
    <w:rsid w:val="00DE0C1A"/>
    <w:rsid w:val="00E90732"/>
    <w:rsid w:val="00E9283E"/>
    <w:rsid w:val="00F16C3A"/>
    <w:rsid w:val="00F21152"/>
    <w:rsid w:val="00F24A46"/>
    <w:rsid w:val="00F34A38"/>
    <w:rsid w:val="00F858FA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9094D"/>
  <w15:chartTrackingRefBased/>
  <w15:docId w15:val="{57B7819B-B837-4D31-B00F-CFD364C1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6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6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36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36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0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B70"/>
  </w:style>
  <w:style w:type="paragraph" w:styleId="Piedepgina">
    <w:name w:val="footer"/>
    <w:basedOn w:val="Normal"/>
    <w:link w:val="PiedepginaCar"/>
    <w:uiPriority w:val="99"/>
    <w:unhideWhenUsed/>
    <w:rsid w:val="00BD0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B70"/>
  </w:style>
  <w:style w:type="paragraph" w:styleId="Textoindependiente">
    <w:name w:val="Body Text"/>
    <w:basedOn w:val="Normal"/>
    <w:link w:val="TextoindependienteCar"/>
    <w:uiPriority w:val="1"/>
    <w:qFormat/>
    <w:rsid w:val="00BD0B7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0B70"/>
    <w:rPr>
      <w:rFonts w:ascii="Arial MT" w:eastAsia="Arial MT" w:hAnsi="Arial MT" w:cs="Arial MT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E6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E69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E69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696E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F858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58FA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36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36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76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07641E"/>
    <w:rPr>
      <w:i/>
      <w:iCs/>
    </w:rPr>
  </w:style>
  <w:style w:type="character" w:styleId="Textoennegrita">
    <w:name w:val="Strong"/>
    <w:basedOn w:val="Fuentedeprrafopredeter"/>
    <w:uiPriority w:val="22"/>
    <w:qFormat/>
    <w:rsid w:val="0007641E"/>
    <w:rPr>
      <w:b/>
      <w:bCs/>
    </w:rPr>
  </w:style>
  <w:style w:type="paragraph" w:styleId="Sinespaciado">
    <w:name w:val="No Spacing"/>
    <w:uiPriority w:val="1"/>
    <w:qFormat/>
    <w:rsid w:val="00283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88E8-526C-4F82-BF08-231D1131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2355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2025-10-04T23:12:00Z</dcterms:created>
  <dcterms:modified xsi:type="dcterms:W3CDTF">2025-11-25T22:15:00Z</dcterms:modified>
</cp:coreProperties>
</file>