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570E" w14:textId="77777777" w:rsidR="00517A0A" w:rsidRPr="005A5F13" w:rsidRDefault="00517A0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907"/>
        <w:gridCol w:w="2196"/>
        <w:gridCol w:w="2517"/>
      </w:tblGrid>
      <w:tr w:rsidR="00517A0A" w:rsidRPr="005A5F13" w14:paraId="4A1F9CDF" w14:textId="77777777" w:rsidTr="00041F72">
        <w:trPr>
          <w:trHeight w:val="328"/>
        </w:trPr>
        <w:tc>
          <w:tcPr>
            <w:tcW w:w="1815" w:type="dxa"/>
          </w:tcPr>
          <w:p w14:paraId="75AE94F7" w14:textId="77777777" w:rsidR="00517A0A" w:rsidRPr="005A5F13" w:rsidRDefault="0051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F13">
              <w:rPr>
                <w:rFonts w:ascii="Arial" w:hAnsi="Arial" w:cs="Arial"/>
                <w:b/>
                <w:sz w:val="24"/>
                <w:szCs w:val="24"/>
              </w:rPr>
              <w:t>CIUDAD</w:t>
            </w:r>
            <w:r w:rsidR="00536639">
              <w:rPr>
                <w:rFonts w:ascii="Arial" w:hAnsi="Arial" w:cs="Arial"/>
                <w:b/>
                <w:sz w:val="24"/>
                <w:szCs w:val="24"/>
              </w:rPr>
              <w:t xml:space="preserve"> o MUNICIPIO</w:t>
            </w:r>
          </w:p>
        </w:tc>
        <w:tc>
          <w:tcPr>
            <w:tcW w:w="2907" w:type="dxa"/>
          </w:tcPr>
          <w:p w14:paraId="4595C29D" w14:textId="77777777" w:rsidR="00517A0A" w:rsidRPr="005A5F13" w:rsidRDefault="0051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F13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196" w:type="dxa"/>
          </w:tcPr>
          <w:p w14:paraId="1D57D6AE" w14:textId="77777777" w:rsidR="00517A0A" w:rsidRPr="005A5F13" w:rsidRDefault="0051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F13">
              <w:rPr>
                <w:rFonts w:ascii="Arial" w:hAnsi="Arial" w:cs="Arial"/>
                <w:b/>
                <w:sz w:val="24"/>
                <w:szCs w:val="24"/>
              </w:rPr>
              <w:t>FECHA REUNION</w:t>
            </w:r>
          </w:p>
        </w:tc>
        <w:tc>
          <w:tcPr>
            <w:tcW w:w="2517" w:type="dxa"/>
          </w:tcPr>
          <w:p w14:paraId="4DD39C4A" w14:textId="77777777" w:rsidR="00517A0A" w:rsidRPr="005A5F13" w:rsidRDefault="0051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F13"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</w:tr>
      <w:tr w:rsidR="00517A0A" w:rsidRPr="005A5F13" w14:paraId="43426E16" w14:textId="77777777" w:rsidTr="00041F72">
        <w:tc>
          <w:tcPr>
            <w:tcW w:w="1815" w:type="dxa"/>
          </w:tcPr>
          <w:p w14:paraId="39D1F69F" w14:textId="77777777" w:rsidR="00517A0A" w:rsidRPr="00D0016A" w:rsidRDefault="008D55F5" w:rsidP="008D55F5">
            <w:pPr>
              <w:jc w:val="center"/>
              <w:rPr>
                <w:rFonts w:ascii="Arial" w:hAnsi="Arial" w:cs="Arial"/>
              </w:rPr>
            </w:pPr>
            <w:r w:rsidRPr="00D0016A">
              <w:rPr>
                <w:rFonts w:ascii="Arial" w:hAnsi="Arial" w:cs="Arial"/>
              </w:rPr>
              <w:t>EL CARMEN</w:t>
            </w:r>
          </w:p>
        </w:tc>
        <w:tc>
          <w:tcPr>
            <w:tcW w:w="2907" w:type="dxa"/>
          </w:tcPr>
          <w:p w14:paraId="46EF02E9" w14:textId="77777777" w:rsidR="00517A0A" w:rsidRPr="00D0016A" w:rsidRDefault="00DB0C65" w:rsidP="005A5F13">
            <w:pPr>
              <w:jc w:val="center"/>
              <w:rPr>
                <w:rFonts w:ascii="Arial" w:hAnsi="Arial" w:cs="Arial"/>
              </w:rPr>
            </w:pPr>
            <w:r w:rsidRPr="00D0016A">
              <w:rPr>
                <w:rFonts w:ascii="Arial" w:hAnsi="Arial" w:cs="Arial"/>
              </w:rPr>
              <w:t>SEDE LOS ANDES</w:t>
            </w:r>
          </w:p>
        </w:tc>
        <w:tc>
          <w:tcPr>
            <w:tcW w:w="2196" w:type="dxa"/>
            <w:vAlign w:val="center"/>
          </w:tcPr>
          <w:p w14:paraId="5A4F739E" w14:textId="06CFE54B" w:rsidR="00517A0A" w:rsidRPr="00D0016A" w:rsidRDefault="0078310C" w:rsidP="005366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B0C65" w:rsidRPr="00D0016A">
              <w:rPr>
                <w:rFonts w:ascii="Arial" w:hAnsi="Arial" w:cs="Arial"/>
              </w:rPr>
              <w:t>/10</w:t>
            </w:r>
            <w:r w:rsidR="00CB3271" w:rsidRPr="00D0016A">
              <w:rPr>
                <w:rFonts w:ascii="Arial" w:hAnsi="Arial" w:cs="Arial"/>
              </w:rPr>
              <w:t>/</w:t>
            </w:r>
            <w:r w:rsidR="00DB0C65" w:rsidRPr="00D0016A">
              <w:rPr>
                <w:rFonts w:ascii="Arial" w:hAnsi="Arial" w:cs="Arial"/>
              </w:rPr>
              <w:t>2025</w:t>
            </w:r>
          </w:p>
        </w:tc>
        <w:tc>
          <w:tcPr>
            <w:tcW w:w="2517" w:type="dxa"/>
          </w:tcPr>
          <w:p w14:paraId="35135F79" w14:textId="77777777" w:rsidR="00517A0A" w:rsidRPr="00D0016A" w:rsidRDefault="008D55F5" w:rsidP="00536639">
            <w:pPr>
              <w:jc w:val="center"/>
              <w:rPr>
                <w:rFonts w:ascii="Arial" w:hAnsi="Arial" w:cs="Arial"/>
              </w:rPr>
            </w:pPr>
            <w:r w:rsidRPr="00D0016A">
              <w:rPr>
                <w:rFonts w:ascii="Arial" w:hAnsi="Arial" w:cs="Arial"/>
              </w:rPr>
              <w:t>CER EL CHAMIZÓN</w:t>
            </w:r>
          </w:p>
        </w:tc>
      </w:tr>
      <w:tr w:rsidR="00536639" w:rsidRPr="005A5F13" w14:paraId="4C33385E" w14:textId="77777777" w:rsidTr="00333A46">
        <w:trPr>
          <w:trHeight w:val="470"/>
        </w:trPr>
        <w:tc>
          <w:tcPr>
            <w:tcW w:w="6918" w:type="dxa"/>
            <w:gridSpan w:val="3"/>
            <w:vAlign w:val="center"/>
          </w:tcPr>
          <w:p w14:paraId="6686269E" w14:textId="77777777" w:rsidR="00536639" w:rsidRPr="00D0016A" w:rsidRDefault="00536639" w:rsidP="00333A46">
            <w:pPr>
              <w:tabs>
                <w:tab w:val="left" w:pos="450"/>
                <w:tab w:val="center" w:pos="9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016A">
              <w:rPr>
                <w:rFonts w:ascii="Arial" w:hAnsi="Arial" w:cs="Arial"/>
                <w:b/>
                <w:sz w:val="22"/>
                <w:szCs w:val="22"/>
              </w:rPr>
              <w:t>TEMA</w:t>
            </w:r>
            <w:r w:rsidR="00CC1BE0" w:rsidRPr="00D0016A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="00D001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016A">
              <w:rPr>
                <w:rFonts w:ascii="Arial" w:hAnsi="Arial" w:cs="Arial"/>
                <w:b/>
                <w:sz w:val="22"/>
                <w:szCs w:val="22"/>
              </w:rPr>
              <w:t xml:space="preserve"> DE LA REUNION</w:t>
            </w:r>
          </w:p>
        </w:tc>
        <w:tc>
          <w:tcPr>
            <w:tcW w:w="2517" w:type="dxa"/>
            <w:vAlign w:val="center"/>
          </w:tcPr>
          <w:p w14:paraId="4384796E" w14:textId="77777777" w:rsidR="00536639" w:rsidRPr="00D0016A" w:rsidRDefault="00536639" w:rsidP="00333A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16A">
              <w:rPr>
                <w:rFonts w:ascii="Arial" w:hAnsi="Arial" w:cs="Arial"/>
                <w:b/>
                <w:sz w:val="22"/>
                <w:szCs w:val="22"/>
              </w:rPr>
              <w:t>Nº ACTA</w:t>
            </w:r>
          </w:p>
        </w:tc>
      </w:tr>
      <w:tr w:rsidR="00536639" w:rsidRPr="00CB3271" w14:paraId="7D3FC7B8" w14:textId="77777777" w:rsidTr="00333A46">
        <w:trPr>
          <w:trHeight w:val="830"/>
        </w:trPr>
        <w:tc>
          <w:tcPr>
            <w:tcW w:w="6918" w:type="dxa"/>
            <w:gridSpan w:val="3"/>
            <w:vAlign w:val="center"/>
          </w:tcPr>
          <w:p w14:paraId="210CB9F3" w14:textId="108F1100" w:rsidR="00156140" w:rsidRDefault="00156140" w:rsidP="00333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utoevaluación</w:t>
            </w:r>
          </w:p>
          <w:p w14:paraId="64064BF5" w14:textId="00ADA7D8" w:rsidR="000211B1" w:rsidRPr="00D0016A" w:rsidRDefault="00156140" w:rsidP="00333A46">
            <w:pPr>
              <w:rPr>
                <w:rFonts w:ascii="Arial" w:hAnsi="Arial" w:cs="Arial"/>
              </w:rPr>
            </w:pPr>
            <w:r w:rsidRPr="00156140">
              <w:rPr>
                <w:rFonts w:ascii="Arial" w:hAnsi="Arial" w:cs="Arial"/>
                <w:sz w:val="24"/>
                <w:szCs w:val="24"/>
              </w:rPr>
              <w:t>Plan de Prevención contra todo tipo de violencia de NNAJ.</w:t>
            </w:r>
          </w:p>
        </w:tc>
        <w:tc>
          <w:tcPr>
            <w:tcW w:w="2517" w:type="dxa"/>
            <w:vAlign w:val="center"/>
          </w:tcPr>
          <w:p w14:paraId="609CDFBA" w14:textId="2EF4DCD5" w:rsidR="00536639" w:rsidRPr="00D0016A" w:rsidRDefault="00F361D8" w:rsidP="00536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16A">
              <w:rPr>
                <w:rFonts w:ascii="Arial" w:hAnsi="Arial" w:cs="Arial"/>
                <w:sz w:val="22"/>
                <w:szCs w:val="22"/>
              </w:rPr>
              <w:t>0</w:t>
            </w:r>
            <w:r w:rsidR="007831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12DDE64B" w14:textId="77777777" w:rsidR="00517A0A" w:rsidRPr="00CB3271" w:rsidRDefault="00517A0A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8731"/>
      </w:tblGrid>
      <w:tr w:rsidR="00517A0A" w:rsidRPr="00CB3271" w14:paraId="3C2F2024" w14:textId="77777777" w:rsidTr="00A1582A">
        <w:tc>
          <w:tcPr>
            <w:tcW w:w="9498" w:type="dxa"/>
            <w:gridSpan w:val="2"/>
          </w:tcPr>
          <w:p w14:paraId="65D875E1" w14:textId="77777777" w:rsidR="00517A0A" w:rsidRPr="00CB3271" w:rsidRDefault="00517A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271">
              <w:rPr>
                <w:rFonts w:ascii="Arial" w:hAnsi="Arial" w:cs="Arial"/>
                <w:b/>
                <w:sz w:val="22"/>
                <w:szCs w:val="22"/>
              </w:rPr>
              <w:t>OBJETIVOS DE LA REUNION</w:t>
            </w:r>
          </w:p>
        </w:tc>
      </w:tr>
      <w:tr w:rsidR="00CC1BE0" w:rsidRPr="00CB3271" w14:paraId="5F7A0B0E" w14:textId="77777777" w:rsidTr="009D229F">
        <w:tc>
          <w:tcPr>
            <w:tcW w:w="9498" w:type="dxa"/>
            <w:gridSpan w:val="2"/>
          </w:tcPr>
          <w:p w14:paraId="76F0D207" w14:textId="77777777" w:rsidR="003853E6" w:rsidRPr="00156140" w:rsidRDefault="003853E6" w:rsidP="000211B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92900E" w14:textId="77777777" w:rsidR="000211B1" w:rsidRPr="00156140" w:rsidRDefault="00156140" w:rsidP="00B240C1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56140">
              <w:rPr>
                <w:rFonts w:ascii="Arial" w:hAnsi="Arial" w:cs="Arial"/>
                <w:bCs/>
                <w:sz w:val="24"/>
                <w:szCs w:val="24"/>
              </w:rPr>
              <w:t>Socializa</w:t>
            </w:r>
            <w:r w:rsidRPr="00156140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156140">
              <w:rPr>
                <w:rFonts w:ascii="Arial" w:hAnsi="Arial" w:cs="Arial"/>
                <w:bCs/>
                <w:sz w:val="24"/>
                <w:szCs w:val="24"/>
              </w:rPr>
              <w:t xml:space="preserve"> la autoevaluación </w:t>
            </w:r>
          </w:p>
          <w:p w14:paraId="49B605D5" w14:textId="77777777" w:rsidR="00156140" w:rsidRPr="00156140" w:rsidRDefault="00156140" w:rsidP="00B240C1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56140">
              <w:rPr>
                <w:rFonts w:ascii="Arial" w:hAnsi="Arial" w:cs="Arial"/>
                <w:bCs/>
                <w:sz w:val="24"/>
                <w:szCs w:val="24"/>
              </w:rPr>
              <w:t>Socializa</w:t>
            </w:r>
            <w:r w:rsidRPr="00156140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156140">
              <w:rPr>
                <w:rFonts w:ascii="Arial" w:hAnsi="Arial" w:cs="Arial"/>
                <w:bCs/>
                <w:sz w:val="24"/>
                <w:szCs w:val="24"/>
              </w:rPr>
              <w:t xml:space="preserve"> el Plan de Prevención contra todo tipo de violencia de NNAJ.</w:t>
            </w:r>
          </w:p>
          <w:p w14:paraId="5E8CED57" w14:textId="233BEEC8" w:rsidR="00156140" w:rsidRPr="00156140" w:rsidRDefault="00156140" w:rsidP="000211B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7A0A" w:rsidRPr="00CB3271" w14:paraId="6EAC950F" w14:textId="77777777" w:rsidTr="00A1582A">
        <w:tc>
          <w:tcPr>
            <w:tcW w:w="9498" w:type="dxa"/>
            <w:gridSpan w:val="2"/>
          </w:tcPr>
          <w:p w14:paraId="6806F9DE" w14:textId="77777777" w:rsidR="00517A0A" w:rsidRPr="00CB3271" w:rsidRDefault="00517A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271">
              <w:rPr>
                <w:rFonts w:ascii="Arial" w:hAnsi="Arial" w:cs="Arial"/>
                <w:b/>
                <w:sz w:val="22"/>
                <w:szCs w:val="22"/>
              </w:rPr>
              <w:t>TEMAS DE LA REUNION</w:t>
            </w:r>
          </w:p>
        </w:tc>
      </w:tr>
      <w:tr w:rsidR="00517A0A" w:rsidRPr="00CB3271" w14:paraId="6D5C82DB" w14:textId="77777777" w:rsidTr="00681B7F">
        <w:trPr>
          <w:trHeight w:val="643"/>
        </w:trPr>
        <w:tc>
          <w:tcPr>
            <w:tcW w:w="767" w:type="dxa"/>
            <w:vAlign w:val="center"/>
          </w:tcPr>
          <w:p w14:paraId="6DDF515D" w14:textId="77777777" w:rsidR="000E0DCC" w:rsidRPr="00CB3271" w:rsidRDefault="000E0DCC" w:rsidP="006206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152CC" w14:textId="77777777" w:rsidR="00517A0A" w:rsidRPr="00CB3271" w:rsidRDefault="000E0DCC" w:rsidP="006206B5">
            <w:pPr>
              <w:rPr>
                <w:rFonts w:ascii="Arial" w:hAnsi="Arial" w:cs="Arial"/>
                <w:sz w:val="22"/>
                <w:szCs w:val="22"/>
              </w:rPr>
            </w:pPr>
            <w:r w:rsidRPr="00CB327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731" w:type="dxa"/>
            <w:vAlign w:val="center"/>
          </w:tcPr>
          <w:p w14:paraId="4A2AF742" w14:textId="76801F29" w:rsidR="000211B1" w:rsidRPr="00156140" w:rsidRDefault="00156140" w:rsidP="000A57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56140">
              <w:rPr>
                <w:rFonts w:ascii="Arial" w:hAnsi="Arial" w:cs="Arial"/>
                <w:sz w:val="24"/>
                <w:szCs w:val="24"/>
              </w:rPr>
              <w:t>aludo</w:t>
            </w:r>
          </w:p>
        </w:tc>
      </w:tr>
      <w:tr w:rsidR="00517A0A" w:rsidRPr="00CB3271" w14:paraId="19464FF5" w14:textId="77777777" w:rsidTr="00681B7F">
        <w:trPr>
          <w:trHeight w:val="495"/>
        </w:trPr>
        <w:tc>
          <w:tcPr>
            <w:tcW w:w="767" w:type="dxa"/>
            <w:vAlign w:val="center"/>
          </w:tcPr>
          <w:p w14:paraId="6A6C2351" w14:textId="77777777" w:rsidR="00517A0A" w:rsidRPr="00CB3271" w:rsidRDefault="000E0DCC" w:rsidP="006206B5">
            <w:pPr>
              <w:rPr>
                <w:rFonts w:ascii="Arial" w:hAnsi="Arial" w:cs="Arial"/>
                <w:sz w:val="22"/>
                <w:szCs w:val="22"/>
              </w:rPr>
            </w:pPr>
            <w:r w:rsidRPr="00CB327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731" w:type="dxa"/>
            <w:vAlign w:val="center"/>
          </w:tcPr>
          <w:p w14:paraId="303FC3C6" w14:textId="09520C2D" w:rsidR="000211B1" w:rsidRPr="00156140" w:rsidRDefault="00156140" w:rsidP="000A57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156140">
              <w:rPr>
                <w:rFonts w:ascii="Arial" w:hAnsi="Arial" w:cs="Arial"/>
                <w:sz w:val="24"/>
                <w:szCs w:val="24"/>
              </w:rPr>
              <w:t>ración</w:t>
            </w:r>
          </w:p>
        </w:tc>
      </w:tr>
      <w:tr w:rsidR="00315401" w:rsidRPr="00CB3271" w14:paraId="2637D262" w14:textId="77777777" w:rsidTr="00156140">
        <w:trPr>
          <w:trHeight w:val="645"/>
        </w:trPr>
        <w:tc>
          <w:tcPr>
            <w:tcW w:w="767" w:type="dxa"/>
            <w:vAlign w:val="center"/>
          </w:tcPr>
          <w:p w14:paraId="07831940" w14:textId="77777777" w:rsidR="00315401" w:rsidRPr="00CB3271" w:rsidRDefault="000E0DCC" w:rsidP="00156140">
            <w:pPr>
              <w:rPr>
                <w:rFonts w:ascii="Arial" w:hAnsi="Arial" w:cs="Arial"/>
                <w:sz w:val="22"/>
                <w:szCs w:val="22"/>
              </w:rPr>
            </w:pPr>
            <w:r w:rsidRPr="00CB327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8731" w:type="dxa"/>
            <w:vAlign w:val="center"/>
          </w:tcPr>
          <w:p w14:paraId="17C9726F" w14:textId="361BCEFC" w:rsidR="000211B1" w:rsidRPr="00156140" w:rsidRDefault="00156140" w:rsidP="000A573B">
            <w:pPr>
              <w:rPr>
                <w:rFonts w:ascii="Arial" w:hAnsi="Arial" w:cs="Arial"/>
                <w:sz w:val="24"/>
                <w:szCs w:val="24"/>
              </w:rPr>
            </w:pPr>
            <w:r w:rsidRPr="00156140">
              <w:rPr>
                <w:rFonts w:ascii="Arial" w:hAnsi="Arial" w:cs="Arial"/>
                <w:sz w:val="24"/>
                <w:szCs w:val="24"/>
              </w:rPr>
              <w:t>Socialización de la autoevaluación a cargo de la Gestión Administrativa y Financiera. Líder: Ángel Alberto Salcedo Quintero.</w:t>
            </w:r>
          </w:p>
        </w:tc>
      </w:tr>
      <w:tr w:rsidR="00315401" w:rsidRPr="00CB3271" w14:paraId="3D39E296" w14:textId="77777777" w:rsidTr="00156140">
        <w:trPr>
          <w:trHeight w:val="697"/>
        </w:trPr>
        <w:tc>
          <w:tcPr>
            <w:tcW w:w="767" w:type="dxa"/>
            <w:vAlign w:val="center"/>
          </w:tcPr>
          <w:p w14:paraId="6F5E12B6" w14:textId="77777777" w:rsidR="00315401" w:rsidRPr="00CB3271" w:rsidRDefault="000E0DCC" w:rsidP="006206B5">
            <w:pPr>
              <w:rPr>
                <w:rFonts w:ascii="Arial" w:hAnsi="Arial" w:cs="Arial"/>
                <w:sz w:val="22"/>
                <w:szCs w:val="22"/>
              </w:rPr>
            </w:pPr>
            <w:r w:rsidRPr="00CB327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731" w:type="dxa"/>
            <w:vAlign w:val="center"/>
          </w:tcPr>
          <w:p w14:paraId="45F40392" w14:textId="4833891E" w:rsidR="000211B1" w:rsidRPr="001052A8" w:rsidRDefault="00156140" w:rsidP="000A573B">
            <w:pPr>
              <w:rPr>
                <w:rFonts w:ascii="Arial" w:hAnsi="Arial" w:cs="Arial"/>
                <w:sz w:val="24"/>
                <w:szCs w:val="24"/>
              </w:rPr>
            </w:pPr>
            <w:r w:rsidRPr="001052A8">
              <w:rPr>
                <w:rFonts w:ascii="Arial" w:hAnsi="Arial" w:cs="Arial"/>
                <w:sz w:val="24"/>
                <w:szCs w:val="24"/>
              </w:rPr>
              <w:t>Socialización del Plan de Prevención contra todo tipo de violencia de NNAJ.</w:t>
            </w:r>
            <w:r w:rsidR="001052A8" w:rsidRPr="001052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52A8" w:rsidRPr="001052A8">
              <w:rPr>
                <w:rFonts w:ascii="Arial" w:hAnsi="Arial" w:cs="Arial"/>
              </w:rPr>
              <w:t>DOCENTE ORIENTADORA</w:t>
            </w:r>
            <w:r w:rsidR="001052A8" w:rsidRPr="001052A8">
              <w:rPr>
                <w:rFonts w:ascii="Arial" w:hAnsi="Arial" w:cs="Arial"/>
                <w:sz w:val="24"/>
                <w:szCs w:val="24"/>
                <w:lang w:val="es-CO"/>
              </w:rPr>
              <w:t>, NORANY ELIZA GALVIS LANZZIANO</w:t>
            </w:r>
          </w:p>
        </w:tc>
      </w:tr>
      <w:tr w:rsidR="00315401" w:rsidRPr="00CB3271" w14:paraId="5B06C671" w14:textId="77777777" w:rsidTr="006206B5">
        <w:trPr>
          <w:trHeight w:val="695"/>
        </w:trPr>
        <w:tc>
          <w:tcPr>
            <w:tcW w:w="767" w:type="dxa"/>
            <w:vAlign w:val="center"/>
          </w:tcPr>
          <w:p w14:paraId="2362B127" w14:textId="77777777" w:rsidR="000E0DCC" w:rsidRPr="00CB3271" w:rsidRDefault="000E0DCC" w:rsidP="006206B5">
            <w:pPr>
              <w:rPr>
                <w:rFonts w:ascii="Arial" w:hAnsi="Arial" w:cs="Arial"/>
                <w:sz w:val="22"/>
                <w:szCs w:val="22"/>
              </w:rPr>
            </w:pPr>
            <w:r w:rsidRPr="00CB327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8731" w:type="dxa"/>
            <w:vAlign w:val="center"/>
          </w:tcPr>
          <w:p w14:paraId="6AB5C9AC" w14:textId="6696D7BC" w:rsidR="000E0DCC" w:rsidRPr="00156140" w:rsidRDefault="00156140" w:rsidP="000A57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Cierre</w:t>
            </w:r>
          </w:p>
        </w:tc>
      </w:tr>
      <w:tr w:rsidR="008376E6" w:rsidRPr="005A5F13" w14:paraId="4C541943" w14:textId="77777777" w:rsidTr="00A1582A">
        <w:tc>
          <w:tcPr>
            <w:tcW w:w="9498" w:type="dxa"/>
            <w:gridSpan w:val="2"/>
          </w:tcPr>
          <w:p w14:paraId="0FD72932" w14:textId="77777777" w:rsidR="008376E6" w:rsidRPr="005A5F13" w:rsidRDefault="0076734C" w:rsidP="0076734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DESARROLLO DEL TEMA</w:t>
            </w:r>
          </w:p>
        </w:tc>
      </w:tr>
      <w:tr w:rsidR="008376E6" w:rsidRPr="005A5F13" w14:paraId="665814DC" w14:textId="77777777" w:rsidTr="00A1582A">
        <w:tc>
          <w:tcPr>
            <w:tcW w:w="9498" w:type="dxa"/>
            <w:gridSpan w:val="2"/>
          </w:tcPr>
          <w:p w14:paraId="5159FEB9" w14:textId="77777777" w:rsidR="008376E6" w:rsidRDefault="008376E6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048DE1D1" w14:textId="2BF3830F" w:rsidR="008376E6" w:rsidRDefault="000E0DCC" w:rsidP="009A738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E0DCC">
              <w:rPr>
                <w:rFonts w:ascii="Arial" w:hAnsi="Arial" w:cs="Arial"/>
                <w:sz w:val="24"/>
                <w:szCs w:val="24"/>
                <w:lang w:val="es-CO"/>
              </w:rPr>
              <w:t xml:space="preserve">Siendo las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7:00 a.m., del día</w:t>
            </w:r>
            <w:r w:rsidR="00CB3271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7630D8">
              <w:rPr>
                <w:rFonts w:ascii="Arial" w:hAnsi="Arial" w:cs="Arial"/>
                <w:sz w:val="24"/>
                <w:szCs w:val="24"/>
                <w:lang w:val="es-CO"/>
              </w:rPr>
              <w:t>9</w:t>
            </w:r>
            <w:r w:rsidR="00CB3271">
              <w:rPr>
                <w:rFonts w:ascii="Arial" w:hAnsi="Arial" w:cs="Arial"/>
                <w:sz w:val="24"/>
                <w:szCs w:val="24"/>
                <w:lang w:val="es-CO"/>
              </w:rPr>
              <w:t xml:space="preserve"> de octubre del presente año, </w:t>
            </w:r>
            <w:r w:rsidR="00087830">
              <w:rPr>
                <w:rFonts w:ascii="Arial" w:hAnsi="Arial" w:cs="Arial"/>
                <w:sz w:val="24"/>
                <w:szCs w:val="24"/>
                <w:lang w:val="es-CO"/>
              </w:rPr>
              <w:t xml:space="preserve">se cumple con el </w:t>
            </w:r>
            <w:r w:rsidR="007630D8">
              <w:rPr>
                <w:rFonts w:ascii="Arial" w:hAnsi="Arial" w:cs="Arial"/>
                <w:sz w:val="24"/>
                <w:szCs w:val="24"/>
                <w:lang w:val="es-CO"/>
              </w:rPr>
              <w:t>cuarto</w:t>
            </w:r>
            <w:r w:rsidR="00333A46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087830">
              <w:rPr>
                <w:rFonts w:ascii="Arial" w:hAnsi="Arial" w:cs="Arial"/>
                <w:sz w:val="24"/>
                <w:szCs w:val="24"/>
                <w:lang w:val="es-CO"/>
              </w:rPr>
              <w:t>día de la jornada estipulada para el desarrollo de la semana institucional. Haciendo presencia la directora y el grupo docente del Centro Educativo Rural El Chamizón.</w:t>
            </w:r>
          </w:p>
          <w:p w14:paraId="521CC3E6" w14:textId="77777777" w:rsidR="00087830" w:rsidRDefault="00087830" w:rsidP="009A73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Se inicia </w:t>
            </w:r>
            <w:r w:rsidR="00CB3271">
              <w:rPr>
                <w:rFonts w:ascii="Arial" w:hAnsi="Arial" w:cs="Arial"/>
                <w:sz w:val="24"/>
                <w:szCs w:val="24"/>
                <w:lang w:val="es-CO"/>
              </w:rPr>
              <w:t xml:space="preserve">con un saludo de bienvenida por parte de la señora directora: </w:t>
            </w:r>
            <w:r w:rsidR="00CB3271" w:rsidRPr="00CB3271">
              <w:rPr>
                <w:rFonts w:ascii="Arial" w:hAnsi="Arial" w:cs="Arial"/>
                <w:b/>
                <w:sz w:val="22"/>
                <w:szCs w:val="22"/>
                <w:lang w:val="es-CO"/>
              </w:rPr>
              <w:t>YANETH PALLARES RAMÍREZ</w:t>
            </w:r>
            <w:r w:rsidR="00CB327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. </w:t>
            </w:r>
          </w:p>
          <w:p w14:paraId="4D820DB9" w14:textId="77777777" w:rsidR="00750431" w:rsidRDefault="00750431" w:rsidP="009A73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34943881" w14:textId="4D6D5729" w:rsidR="00CB3271" w:rsidRDefault="00087830" w:rsidP="009A738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87830">
              <w:rPr>
                <w:rFonts w:ascii="Arial" w:hAnsi="Arial" w:cs="Arial"/>
                <w:sz w:val="24"/>
                <w:szCs w:val="24"/>
                <w:lang w:val="es-CO"/>
              </w:rPr>
              <w:t>Dirige la oración el docente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7630D8" w:rsidRPr="00750431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RUBELINA</w:t>
            </w:r>
            <w:r w:rsidR="00750431" w:rsidRPr="00750431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 VELEZ </w:t>
            </w:r>
            <w:r w:rsidR="007630D8" w:rsidRPr="00750431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BONET</w:t>
            </w:r>
            <w:r w:rsidR="00750431" w:rsidRPr="00750431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H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="00CB3271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087830">
              <w:rPr>
                <w:rFonts w:ascii="Arial" w:hAnsi="Arial" w:cs="Arial"/>
                <w:sz w:val="24"/>
                <w:szCs w:val="24"/>
                <w:lang w:val="es-CO"/>
              </w:rPr>
              <w:t>quien da gracias a Dios por todas las bendiciones recibidas.</w:t>
            </w:r>
          </w:p>
          <w:p w14:paraId="018AB368" w14:textId="77777777" w:rsidR="007630D8" w:rsidRPr="00087830" w:rsidRDefault="007630D8" w:rsidP="009A738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548808F" w14:textId="73A9E3DB" w:rsidR="00087830" w:rsidRDefault="007630D8" w:rsidP="009A738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 xml:space="preserve">Posteriormente, el docente, </w:t>
            </w:r>
            <w:r w:rsidR="00750431" w:rsidRPr="00750431">
              <w:rPr>
                <w:rFonts w:ascii="Arial" w:hAnsi="Arial" w:cs="Arial"/>
                <w:b/>
                <w:sz w:val="24"/>
                <w:szCs w:val="24"/>
                <w:lang w:val="es-CO"/>
              </w:rPr>
              <w:t>ÁNGEL ALBERTO SALCEDO QUINTERO</w:t>
            </w:r>
            <w:r w:rsidR="00750431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</w:t>
            </w:r>
            <w:r w:rsidR="00750431" w:rsidRPr="00750431">
              <w:rPr>
                <w:rFonts w:ascii="Arial" w:hAnsi="Arial" w:cs="Arial"/>
                <w:bCs/>
                <w:sz w:val="24"/>
                <w:szCs w:val="24"/>
                <w:lang w:val="es-CO"/>
              </w:rPr>
              <w:t>líder de la</w:t>
            </w:r>
            <w:r w:rsidR="00750431" w:rsidRPr="00750431">
              <w:rPr>
                <w:rFonts w:ascii="Arial" w:hAnsi="Arial" w:cs="Arial"/>
                <w:bCs/>
                <w:sz w:val="24"/>
                <w:szCs w:val="24"/>
                <w:lang w:val="es-CO"/>
              </w:rPr>
              <w:t xml:space="preserve"> </w:t>
            </w:r>
            <w:r w:rsidR="00750431" w:rsidRPr="00750431">
              <w:rPr>
                <w:rFonts w:ascii="Arial" w:hAnsi="Arial" w:cs="Arial"/>
                <w:bCs/>
                <w:sz w:val="24"/>
                <w:szCs w:val="24"/>
                <w:lang w:val="es-CO"/>
              </w:rPr>
              <w:t>Gestión</w:t>
            </w:r>
            <w:r w:rsidR="00750431" w:rsidRPr="00750431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</w:t>
            </w:r>
            <w:r w:rsidR="00750431" w:rsidRPr="00750431">
              <w:rPr>
                <w:rFonts w:ascii="Arial" w:hAnsi="Arial" w:cs="Arial"/>
                <w:bCs/>
                <w:sz w:val="24"/>
                <w:szCs w:val="24"/>
                <w:lang w:val="es-CO"/>
              </w:rPr>
              <w:t>Administrativa y Financiera</w:t>
            </w:r>
            <w:r w:rsidR="00750431" w:rsidRPr="00750431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</w:t>
            </w:r>
            <w:r w:rsidR="00083275">
              <w:rPr>
                <w:rFonts w:ascii="Arial" w:hAnsi="Arial" w:cs="Arial"/>
                <w:sz w:val="24"/>
                <w:szCs w:val="24"/>
                <w:lang w:val="es-CO"/>
              </w:rPr>
              <w:t xml:space="preserve">realiza </w:t>
            </w:r>
            <w:r w:rsidR="00333A46">
              <w:rPr>
                <w:rFonts w:ascii="Arial" w:hAnsi="Arial" w:cs="Arial"/>
                <w:sz w:val="24"/>
                <w:szCs w:val="24"/>
                <w:lang w:val="es-CO"/>
              </w:rPr>
              <w:t>la socialización de</w:t>
            </w:r>
            <w:r w:rsidR="00750431">
              <w:rPr>
                <w:rFonts w:ascii="Arial" w:hAnsi="Arial" w:cs="Arial"/>
                <w:sz w:val="24"/>
                <w:szCs w:val="24"/>
                <w:lang w:val="es-CO"/>
              </w:rPr>
              <w:t xml:space="preserve"> la autoevaluación en donde se analiza </w:t>
            </w:r>
            <w:r w:rsidR="00195455">
              <w:rPr>
                <w:rFonts w:ascii="Arial" w:hAnsi="Arial" w:cs="Arial"/>
                <w:sz w:val="24"/>
                <w:szCs w:val="24"/>
                <w:lang w:val="es-CO"/>
              </w:rPr>
              <w:t xml:space="preserve">según la </w:t>
            </w:r>
            <w:r w:rsidR="00195455" w:rsidRPr="00195455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Guía</w:t>
            </w:r>
            <w:r w:rsidR="00195455" w:rsidRPr="00195455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No 34 Guía para el mejoramiento institucional de la autoevaluación al plan de mejoramiento</w:t>
            </w:r>
            <w:r w:rsidR="00195455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750431">
              <w:rPr>
                <w:rFonts w:ascii="Arial" w:hAnsi="Arial" w:cs="Arial"/>
                <w:sz w:val="24"/>
                <w:szCs w:val="24"/>
                <w:lang w:val="es-CO"/>
              </w:rPr>
              <w:t xml:space="preserve">como ha sido el cumplimiento de cada una de las metas propuestas por cada grupo de gestión en lo que va y falta del año lectivo con miras al </w:t>
            </w:r>
            <w:r w:rsidR="00195455">
              <w:rPr>
                <w:rFonts w:ascii="Arial" w:hAnsi="Arial" w:cs="Arial"/>
                <w:sz w:val="24"/>
                <w:szCs w:val="24"/>
                <w:lang w:val="es-CO"/>
              </w:rPr>
              <w:t>mejoramiento</w:t>
            </w:r>
            <w:r w:rsidR="00750431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195455">
              <w:rPr>
                <w:rFonts w:ascii="Arial" w:hAnsi="Arial" w:cs="Arial"/>
                <w:sz w:val="24"/>
                <w:szCs w:val="24"/>
                <w:lang w:val="es-CO"/>
              </w:rPr>
              <w:t>progresivo del CER.</w:t>
            </w:r>
            <w:r w:rsidR="00750431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</w:p>
          <w:p w14:paraId="4C3BC307" w14:textId="77777777" w:rsidR="00F11C85" w:rsidRDefault="00F11C85" w:rsidP="009A738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F96D1C1" w14:textId="4D19FC55" w:rsidR="00B240C1" w:rsidRPr="001052A8" w:rsidRDefault="00F11C85" w:rsidP="00B240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Seguidamente,</w:t>
            </w:r>
            <w:r w:rsidR="00B240C1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B240C1" w:rsidRPr="000A573B">
              <w:rPr>
                <w:rFonts w:ascii="Arial" w:hAnsi="Arial" w:cs="Arial"/>
              </w:rPr>
              <w:t xml:space="preserve">LA DOCENTE </w:t>
            </w:r>
            <w:r w:rsidR="001052A8">
              <w:rPr>
                <w:rFonts w:ascii="Arial" w:hAnsi="Arial" w:cs="Arial"/>
              </w:rPr>
              <w:t>ORIENTADORA</w:t>
            </w:r>
            <w:r w:rsidR="00B240C1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1052A8" w:rsidRPr="001052A8">
              <w:rPr>
                <w:rFonts w:ascii="Arial" w:hAnsi="Arial" w:cs="Arial"/>
                <w:b/>
                <w:sz w:val="24"/>
                <w:szCs w:val="24"/>
                <w:lang w:val="es-CO"/>
              </w:rPr>
              <w:t>NORANY ELIZA GALVIS LANZZIANO</w:t>
            </w:r>
            <w:r w:rsidR="00333A46" w:rsidRPr="00333A46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333A46">
              <w:rPr>
                <w:rFonts w:ascii="Arial" w:hAnsi="Arial" w:cs="Arial"/>
                <w:sz w:val="24"/>
                <w:szCs w:val="24"/>
                <w:lang w:val="es-CO"/>
              </w:rPr>
              <w:t xml:space="preserve">Realiza la socialización del </w:t>
            </w:r>
            <w:r w:rsidR="00B240C1" w:rsidRPr="00156140">
              <w:rPr>
                <w:rFonts w:ascii="Arial" w:hAnsi="Arial" w:cs="Arial"/>
                <w:sz w:val="24"/>
                <w:szCs w:val="24"/>
              </w:rPr>
              <w:t>Socialización del Plan de Prevención contra todo tipo de violencia de NNAJ.</w:t>
            </w:r>
            <w:r w:rsidR="001052A8">
              <w:rPr>
                <w:rFonts w:ascii="Arial" w:hAnsi="Arial" w:cs="Arial"/>
                <w:sz w:val="24"/>
                <w:szCs w:val="24"/>
              </w:rPr>
              <w:t xml:space="preserve"> Sustentando que </w:t>
            </w:r>
            <w:r w:rsidR="00B240C1" w:rsidRPr="00B240C1">
              <w:rPr>
                <w:rFonts w:ascii="Arial" w:hAnsi="Arial" w:cs="Arial"/>
                <w:sz w:val="24"/>
                <w:szCs w:val="24"/>
                <w:lang w:val="es-CO"/>
              </w:rPr>
              <w:t xml:space="preserve">El CER, El Chamizón diseñó </w:t>
            </w:r>
            <w:r w:rsidR="001052A8">
              <w:rPr>
                <w:rFonts w:ascii="Arial" w:hAnsi="Arial" w:cs="Arial"/>
                <w:sz w:val="24"/>
                <w:szCs w:val="24"/>
                <w:lang w:val="es-CO"/>
              </w:rPr>
              <w:t xml:space="preserve">el plan </w:t>
            </w:r>
            <w:r w:rsidR="00B240C1" w:rsidRPr="00B240C1">
              <w:rPr>
                <w:rFonts w:ascii="Arial" w:hAnsi="Arial" w:cs="Arial"/>
                <w:sz w:val="24"/>
                <w:szCs w:val="24"/>
                <w:lang w:val="es-CO"/>
              </w:rPr>
              <w:t>con el objetivo de promover la garantía de los derechos, prevenir su vulneración, gestionando la activación de la ruta de restablecimiento, a partir del empoderamiento de NNAJ como sujetos de derecho.</w:t>
            </w:r>
          </w:p>
          <w:p w14:paraId="4B894B74" w14:textId="26CBA46C" w:rsidR="001052A8" w:rsidRDefault="00B240C1" w:rsidP="00B240C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40C1">
              <w:rPr>
                <w:rFonts w:ascii="Arial" w:hAnsi="Arial" w:cs="Arial"/>
                <w:sz w:val="24"/>
                <w:szCs w:val="24"/>
                <w:lang w:val="es-CO"/>
              </w:rPr>
              <w:t xml:space="preserve">Es pertinente recordar que dicho plan se sustenta en seis apartados importantes como son el conocimiento de conceptos básicos, la promoción, la prevención, el abordaje, el seguimiento y el marco jurídico. En este orden de ideas se espera la implementación de acciones que permitan la protección integral </w:t>
            </w:r>
            <w:r w:rsidR="001052A8" w:rsidRPr="00B240C1">
              <w:rPr>
                <w:rFonts w:ascii="Arial" w:hAnsi="Arial" w:cs="Arial"/>
                <w:sz w:val="24"/>
                <w:szCs w:val="24"/>
                <w:lang w:val="es-CO"/>
              </w:rPr>
              <w:t>de NNAJ</w:t>
            </w:r>
            <w:r w:rsidRPr="00B240C1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14:paraId="1470A5F5" w14:textId="77777777" w:rsidR="001052A8" w:rsidRDefault="001052A8" w:rsidP="00B240C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060320C" w14:textId="29ED0AAA" w:rsidR="00601F59" w:rsidRDefault="001052A8" w:rsidP="00B240C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Para finalizar la jornada y la semana de desarrollo institucional se realizo un compartir con todo el personal perteneciente al CER EL CHAMIZON.</w:t>
            </w:r>
          </w:p>
          <w:p w14:paraId="0CB9AF31" w14:textId="77777777" w:rsidR="00FC6C47" w:rsidRDefault="00FC6C47" w:rsidP="009A738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A82A864" w14:textId="35D4F807" w:rsidR="00FC6C47" w:rsidRDefault="00FC6C47" w:rsidP="00FC6C4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40B5">
              <w:rPr>
                <w:rFonts w:ascii="Arial" w:hAnsi="Arial" w:cs="Arial"/>
                <w:sz w:val="24"/>
                <w:szCs w:val="24"/>
              </w:rPr>
              <w:t xml:space="preserve">Se da por finalizada la reunión a la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340B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340B5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195455">
              <w:rPr>
                <w:rFonts w:ascii="Arial" w:hAnsi="Arial" w:cs="Arial"/>
                <w:sz w:val="24"/>
                <w:szCs w:val="24"/>
              </w:rPr>
              <w:t>p</w:t>
            </w:r>
            <w:r w:rsidRPr="005340B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5340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82EA02" w14:textId="77777777" w:rsidR="009255D6" w:rsidRPr="00FC6C47" w:rsidRDefault="009255D6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76E6" w:rsidRPr="005A5F13" w14:paraId="15D7AA7B" w14:textId="77777777" w:rsidTr="006206B5">
        <w:trPr>
          <w:trHeight w:val="379"/>
        </w:trPr>
        <w:tc>
          <w:tcPr>
            <w:tcW w:w="9498" w:type="dxa"/>
            <w:gridSpan w:val="2"/>
            <w:vAlign w:val="center"/>
          </w:tcPr>
          <w:p w14:paraId="5C25165C" w14:textId="77777777" w:rsidR="008376E6" w:rsidRPr="005A5F13" w:rsidRDefault="008376E6" w:rsidP="006206B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COMPROMISOS</w:t>
            </w:r>
          </w:p>
        </w:tc>
      </w:tr>
      <w:tr w:rsidR="00D558F7" w:rsidRPr="005A5F13" w14:paraId="6AEB8A95" w14:textId="77777777" w:rsidTr="00D62059">
        <w:trPr>
          <w:trHeight w:val="2760"/>
        </w:trPr>
        <w:tc>
          <w:tcPr>
            <w:tcW w:w="9498" w:type="dxa"/>
            <w:gridSpan w:val="2"/>
          </w:tcPr>
          <w:p w14:paraId="0DB3E91C" w14:textId="77777777" w:rsidR="00315401" w:rsidRDefault="00315401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4A028208" w14:textId="412ECE59" w:rsidR="00AE195A" w:rsidRDefault="001052A8" w:rsidP="001A1BBF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</w:t>
            </w:r>
            <w:r w:rsidRPr="001052A8">
              <w:rPr>
                <w:rFonts w:ascii="Arial" w:hAnsi="Arial" w:cs="Arial"/>
                <w:sz w:val="24"/>
                <w:szCs w:val="24"/>
                <w:lang w:val="es-CO"/>
              </w:rPr>
              <w:t>uando en cada una de las Sedes Educativas del CER, se presentan casos de vulneración de los derechos se activa la ruta propuesta en el Plan.</w:t>
            </w:r>
          </w:p>
          <w:p w14:paraId="5D4342D9" w14:textId="77777777" w:rsidR="00AE195A" w:rsidRDefault="00AE195A" w:rsidP="001A1BBF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E195A">
              <w:rPr>
                <w:rFonts w:ascii="Arial" w:hAnsi="Arial" w:cs="Arial"/>
                <w:sz w:val="24"/>
                <w:szCs w:val="24"/>
                <w:lang w:val="es-CO"/>
              </w:rPr>
              <w:t>Cada docente deberá tener en cuenta la justicia restaurativa para enfrentar situaciones que se presentan.</w:t>
            </w:r>
          </w:p>
          <w:p w14:paraId="58159986" w14:textId="77777777" w:rsidR="001A1BBF" w:rsidRPr="00D42E54" w:rsidRDefault="001A1BBF" w:rsidP="001A1BBF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Recopilación de evidencias que testifiquen el cumplimiento de los mismos</w:t>
            </w:r>
          </w:p>
          <w:p w14:paraId="4FAF8ADC" w14:textId="77777777" w:rsidR="001A1BBF" w:rsidRDefault="001A1BBF" w:rsidP="001A1B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1C6F0A51" w14:textId="77777777" w:rsidR="00AE195A" w:rsidRDefault="00AE195A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D62059" w:rsidRPr="005A5F13" w14:paraId="2EE015AE" w14:textId="77777777" w:rsidTr="00264BBD">
        <w:trPr>
          <w:trHeight w:val="2241"/>
        </w:trPr>
        <w:tc>
          <w:tcPr>
            <w:tcW w:w="9498" w:type="dxa"/>
            <w:gridSpan w:val="2"/>
          </w:tcPr>
          <w:p w14:paraId="69306911" w14:textId="77777777" w:rsidR="00D62059" w:rsidRDefault="00D62059" w:rsidP="00D6205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EVIDENCIAS</w:t>
            </w:r>
          </w:p>
          <w:p w14:paraId="013BA398" w14:textId="77777777" w:rsidR="00D62059" w:rsidRDefault="00D62059" w:rsidP="00D6205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7343F1B7" w14:textId="77777777" w:rsidR="00D62059" w:rsidRDefault="00D62059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41C9C90C" w14:textId="13EEC50E" w:rsidR="00D62059" w:rsidRDefault="001052A8" w:rsidP="00264BB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30B3ECB5" wp14:editId="03D74E90">
                  <wp:extent cx="3009900" cy="3461385"/>
                  <wp:effectExtent l="0" t="0" r="0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80" b="8782"/>
                          <a:stretch/>
                        </pic:blipFill>
                        <pic:spPr bwMode="auto">
                          <a:xfrm>
                            <a:off x="0" y="0"/>
                            <a:ext cx="3016321" cy="3468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ADC3D8" w14:textId="77777777" w:rsidR="00264BBD" w:rsidRDefault="00264BBD" w:rsidP="00264BB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1E4A714A" w14:textId="0B1209A8" w:rsidR="001052A8" w:rsidRDefault="00534DD9" w:rsidP="00264BB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534DD9">
              <w:rPr>
                <w:rFonts w:ascii="Arial" w:hAnsi="Arial" w:cs="Arial"/>
                <w:b/>
                <w:sz w:val="24"/>
                <w:szCs w:val="24"/>
                <w:lang w:val="es-CO"/>
              </w:rPr>
              <w:drawing>
                <wp:inline distT="0" distB="0" distL="0" distR="0" wp14:anchorId="4E092B47" wp14:editId="4C13439C">
                  <wp:extent cx="5153025" cy="2831014"/>
                  <wp:effectExtent l="0" t="0" r="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0593" cy="284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F80EF" w14:textId="727D3599" w:rsidR="00264BBD" w:rsidRDefault="00534DD9" w:rsidP="00264BB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511BA8" wp14:editId="2C563FB8">
                  <wp:extent cx="3542519" cy="2656983"/>
                  <wp:effectExtent l="0" t="0" r="127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01" cy="266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266154" w14:textId="77777777" w:rsidR="00D62059" w:rsidRDefault="00D62059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4E195C23" w14:textId="5C8E04C1" w:rsidR="00264BBD" w:rsidRDefault="00534DD9" w:rsidP="00534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788824A7" wp14:editId="4F593515">
                  <wp:extent cx="2571115" cy="3427970"/>
                  <wp:effectExtent l="0" t="0" r="635" b="127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797" cy="3430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150EA7" w14:textId="7CA8D678" w:rsidR="00264BBD" w:rsidRDefault="00264BBD" w:rsidP="00264BB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D558F7" w:rsidRPr="005A5F13" w14:paraId="5A4AF07D" w14:textId="77777777" w:rsidTr="00AE012F">
        <w:trPr>
          <w:trHeight w:val="571"/>
        </w:trPr>
        <w:tc>
          <w:tcPr>
            <w:tcW w:w="9498" w:type="dxa"/>
            <w:gridSpan w:val="2"/>
          </w:tcPr>
          <w:p w14:paraId="65AC7519" w14:textId="77777777" w:rsidR="00D558F7" w:rsidRDefault="00D558F7" w:rsidP="009A738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24152576" w14:textId="77777777" w:rsidR="00D558F7" w:rsidRPr="005A5F13" w:rsidRDefault="00D558F7" w:rsidP="003154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PARTICIPANTE</w:t>
            </w:r>
            <w:r w:rsidR="00315401"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</w:tr>
    </w:tbl>
    <w:p w14:paraId="07F8D656" w14:textId="77777777" w:rsidR="00517A0A" w:rsidRPr="005A5F13" w:rsidRDefault="00517A0A">
      <w:pPr>
        <w:rPr>
          <w:rFonts w:ascii="Arial" w:hAnsi="Arial" w:cs="Arial"/>
          <w:sz w:val="24"/>
          <w:szCs w:val="24"/>
        </w:rPr>
      </w:pPr>
    </w:p>
    <w:sectPr w:rsidR="00517A0A" w:rsidRPr="005A5F13" w:rsidSect="003A77C8">
      <w:headerReference w:type="default" r:id="rId11"/>
      <w:footerReference w:type="default" r:id="rId12"/>
      <w:pgSz w:w="12240" w:h="15840" w:code="1"/>
      <w:pgMar w:top="1701" w:right="1134" w:bottom="1701" w:left="170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F371" w14:textId="77777777" w:rsidR="00B4774E" w:rsidRDefault="00B4774E">
      <w:r>
        <w:separator/>
      </w:r>
    </w:p>
  </w:endnote>
  <w:endnote w:type="continuationSeparator" w:id="0">
    <w:p w14:paraId="7ED4B5DA" w14:textId="77777777" w:rsidR="00B4774E" w:rsidRDefault="00B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B821" w14:textId="77777777" w:rsidR="00EA5484" w:rsidRPr="00EA3B22" w:rsidRDefault="00EA5484" w:rsidP="00EA5484">
    <w:pPr>
      <w:pStyle w:val="Piedepgina"/>
      <w:jc w:val="center"/>
      <w:rPr>
        <w:rFonts w:ascii="Bradley Hand ITC" w:hAnsi="Bradley Hand ITC"/>
        <w:b/>
        <w:iCs/>
        <w:sz w:val="16"/>
        <w:szCs w:val="16"/>
      </w:rPr>
    </w:pPr>
    <w:bookmarkStart w:id="1" w:name="_Hlk182246750"/>
    <w:bookmarkStart w:id="2" w:name="_Hlk182410964"/>
    <w:bookmarkStart w:id="3" w:name="_Hlk182410965"/>
    <w:bookmarkStart w:id="4" w:name="_Hlk182418714"/>
    <w:bookmarkStart w:id="5" w:name="_Hlk182418715"/>
    <w:bookmarkStart w:id="6" w:name="_Hlk182641735"/>
    <w:bookmarkStart w:id="7" w:name="_Hlk182641736"/>
    <w:bookmarkStart w:id="8" w:name="_Hlk182679437"/>
    <w:bookmarkStart w:id="9" w:name="_Hlk182679438"/>
    <w:bookmarkStart w:id="10" w:name="_Hlk182689017"/>
    <w:bookmarkStart w:id="11" w:name="_Hlk182689018"/>
    <w:bookmarkStart w:id="12" w:name="_Hlk182692639"/>
    <w:bookmarkStart w:id="13" w:name="_Hlk182692640"/>
    <w:bookmarkStart w:id="14" w:name="_Hlk182692645"/>
    <w:bookmarkStart w:id="15" w:name="_Hlk182692646"/>
    <w:bookmarkStart w:id="16" w:name="_Hlk182693262"/>
    <w:bookmarkStart w:id="17" w:name="_Hlk182693263"/>
    <w:r w:rsidRPr="00EA3B22">
      <w:rPr>
        <w:rFonts w:ascii="Bradley Hand ITC" w:hAnsi="Bradley Hand ITC"/>
        <w:b/>
        <w:iCs/>
        <w:sz w:val="16"/>
        <w:szCs w:val="16"/>
      </w:rPr>
      <w:t>CENTRO EDUCATIVO RURAL EL CHAMIZÓN</w:t>
    </w:r>
  </w:p>
  <w:p w14:paraId="29A494B2" w14:textId="77777777" w:rsidR="00EA5484" w:rsidRPr="00EA3B22" w:rsidRDefault="00EA5484" w:rsidP="00EA5484">
    <w:pPr>
      <w:pStyle w:val="Piedepgina"/>
      <w:jc w:val="center"/>
      <w:rPr>
        <w:i/>
        <w:iCs/>
        <w:sz w:val="16"/>
        <w:szCs w:val="16"/>
      </w:rPr>
    </w:pPr>
    <w:r w:rsidRPr="00EA3B22">
      <w:rPr>
        <w:i/>
        <w:iCs/>
        <w:sz w:val="16"/>
        <w:szCs w:val="16"/>
      </w:rPr>
      <w:t>Vereda El Chamizón, Sector de Maracaibo, municipio El Carmen</w:t>
    </w:r>
  </w:p>
  <w:p w14:paraId="29E927D0" w14:textId="77777777" w:rsidR="00EA5484" w:rsidRPr="00EA3B22" w:rsidRDefault="00EA5484" w:rsidP="00EA5484">
    <w:pPr>
      <w:jc w:val="center"/>
      <w:rPr>
        <w:sz w:val="16"/>
        <w:szCs w:val="16"/>
      </w:rPr>
    </w:pPr>
    <w:r w:rsidRPr="00EA3B22">
      <w:rPr>
        <w:sz w:val="16"/>
        <w:szCs w:val="16"/>
      </w:rPr>
      <w:t>Yapara2009@hotmail.com</w:t>
    </w:r>
    <w:r w:rsidRPr="00EA3B22">
      <w:rPr>
        <w:b/>
        <w:bCs/>
        <w:sz w:val="16"/>
        <w:szCs w:val="16"/>
      </w:rPr>
      <w:t xml:space="preserve"> - </w:t>
    </w:r>
    <w:r w:rsidRPr="00EA3B22">
      <w:rPr>
        <w:i/>
        <w:iCs/>
        <w:sz w:val="16"/>
        <w:szCs w:val="16"/>
      </w:rPr>
      <w:t>Celular</w:t>
    </w:r>
    <w:r w:rsidRPr="00EA3B22">
      <w:rPr>
        <w:sz w:val="16"/>
        <w:szCs w:val="16"/>
      </w:rPr>
      <w:t xml:space="preserve"> 3107510170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70A92469" w14:textId="77777777" w:rsidR="00EA5484" w:rsidRPr="00EA3B22" w:rsidRDefault="00EA5484" w:rsidP="00EA5484">
    <w:pPr>
      <w:pStyle w:val="Piedepgina"/>
      <w:rPr>
        <w:sz w:val="16"/>
        <w:szCs w:val="16"/>
      </w:rPr>
    </w:pPr>
  </w:p>
  <w:p w14:paraId="23E6C5C9" w14:textId="77777777" w:rsidR="00315401" w:rsidRPr="00315401" w:rsidRDefault="00315401" w:rsidP="00315401">
    <w:pPr>
      <w:pBdr>
        <w:bottom w:val="single" w:sz="8" w:space="0" w:color="000000"/>
      </w:pBdr>
      <w:tabs>
        <w:tab w:val="center" w:pos="4252"/>
        <w:tab w:val="right" w:pos="8504"/>
      </w:tabs>
      <w:suppressAutoHyphens/>
      <w:ind w:right="360"/>
      <w:jc w:val="center"/>
      <w:rPr>
        <w:rFonts w:ascii="Blackadder ITC" w:hAnsi="Blackadder ITC" w:cs="Arial"/>
        <w:b/>
        <w:sz w:val="32"/>
        <w:szCs w:val="32"/>
        <w:lang w:val="es-MX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D2F0" w14:textId="77777777" w:rsidR="00B4774E" w:rsidRDefault="00B4774E">
      <w:r>
        <w:separator/>
      </w:r>
    </w:p>
  </w:footnote>
  <w:footnote w:type="continuationSeparator" w:id="0">
    <w:p w14:paraId="61F831DE" w14:textId="77777777" w:rsidR="00B4774E" w:rsidRDefault="00B4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pPr w:leftFromText="141" w:rightFromText="141" w:vertAnchor="page" w:horzAnchor="margin" w:tblpXSpec="center" w:tblpY="511"/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1"/>
      <w:gridCol w:w="7938"/>
      <w:gridCol w:w="1276"/>
    </w:tblGrid>
    <w:tr w:rsidR="00EA5484" w:rsidRPr="00A44048" w14:paraId="2E0526D7" w14:textId="77777777" w:rsidTr="00EA5484">
      <w:trPr>
        <w:trHeight w:val="1261"/>
      </w:trPr>
      <w:tc>
        <w:tcPr>
          <w:tcW w:w="1271" w:type="dxa"/>
        </w:tcPr>
        <w:p w14:paraId="43FC4C1C" w14:textId="77777777" w:rsidR="00EA5484" w:rsidRPr="00A44048" w:rsidRDefault="00EA5484" w:rsidP="00EA5484">
          <w:pPr>
            <w:spacing w:before="8"/>
            <w:rPr>
              <w:rFonts w:ascii="Times New Roman" w:eastAsia="Tahoma" w:hAnsi="Tahoma" w:cs="Tahoma"/>
              <w:sz w:val="12"/>
            </w:rPr>
          </w:pPr>
          <w:bookmarkStart w:id="0" w:name="_Hlk182246287"/>
          <w:r w:rsidRPr="002909A5">
            <w:rPr>
              <w:rFonts w:ascii="Tahoma" w:eastAsia="Tahoma" w:hAnsi="Tahoma" w:cs="Tahoma"/>
              <w:noProof/>
            </w:rPr>
            <w:drawing>
              <wp:anchor distT="0" distB="0" distL="114300" distR="114300" simplePos="0" relativeHeight="251660288" behindDoc="0" locked="0" layoutInCell="1" allowOverlap="1" wp14:anchorId="4D547C87" wp14:editId="3D3A37BC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707001" cy="718457"/>
                <wp:effectExtent l="0" t="0" r="0" b="5715"/>
                <wp:wrapNone/>
                <wp:docPr id="1765274601" name="Imagen 1765274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001" cy="718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1009D39" w14:textId="77777777" w:rsidR="00EA5484" w:rsidRPr="00A44048" w:rsidRDefault="00EA5484" w:rsidP="00EA5484">
          <w:pPr>
            <w:ind w:left="-16" w:right="-58"/>
            <w:rPr>
              <w:rFonts w:ascii="Times New Roman" w:eastAsia="Tahoma" w:hAnsi="Tahoma" w:cs="Tahoma"/>
              <w:sz w:val="20"/>
            </w:rPr>
          </w:pPr>
        </w:p>
      </w:tc>
      <w:tc>
        <w:tcPr>
          <w:tcW w:w="7938" w:type="dxa"/>
        </w:tcPr>
        <w:p w14:paraId="4F9C5F62" w14:textId="77777777" w:rsidR="00EA5484" w:rsidRPr="00EA5484" w:rsidRDefault="00EA5484" w:rsidP="00EA5484">
          <w:pPr>
            <w:jc w:val="center"/>
            <w:rPr>
              <w:rFonts w:ascii="Calisto MT" w:hAnsi="Calisto MT"/>
              <w:b/>
              <w:spacing w:val="1"/>
              <w:sz w:val="20"/>
              <w:szCs w:val="20"/>
              <w:lang w:val="es-CO"/>
            </w:rPr>
          </w:pPr>
          <w:r w:rsidRPr="00EA5484">
            <w:rPr>
              <w:rFonts w:ascii="Calisto MT" w:hAnsi="Calisto MT"/>
              <w:b/>
              <w:sz w:val="20"/>
              <w:szCs w:val="20"/>
              <w:lang w:val="es-CO"/>
            </w:rPr>
            <w:t>República de Colombia</w:t>
          </w:r>
          <w:r w:rsidRPr="00EA5484">
            <w:rPr>
              <w:rFonts w:ascii="Calisto MT" w:hAnsi="Calisto MT"/>
              <w:b/>
              <w:spacing w:val="1"/>
              <w:sz w:val="20"/>
              <w:szCs w:val="20"/>
              <w:lang w:val="es-CO"/>
            </w:rPr>
            <w:t xml:space="preserve"> </w:t>
          </w:r>
        </w:p>
        <w:p w14:paraId="3D041DF9" w14:textId="77777777" w:rsidR="00EA5484" w:rsidRPr="00EA5484" w:rsidRDefault="00EA5484" w:rsidP="00EA5484">
          <w:pPr>
            <w:jc w:val="center"/>
            <w:rPr>
              <w:b/>
              <w:color w:val="FF0000"/>
              <w:sz w:val="20"/>
              <w:szCs w:val="20"/>
              <w:lang w:val="es-CO"/>
            </w:rPr>
          </w:pPr>
          <w:r w:rsidRPr="00EA5484">
            <w:rPr>
              <w:b/>
              <w:color w:val="FF0000"/>
              <w:sz w:val="20"/>
              <w:szCs w:val="20"/>
              <w:lang w:val="es-CO"/>
            </w:rPr>
            <w:t>CENTRO EDUCATIVO RURAL “EL CHAMIZÓN”</w:t>
          </w:r>
        </w:p>
        <w:p w14:paraId="61FEBE75" w14:textId="77777777" w:rsidR="00EA5484" w:rsidRPr="00EA5484" w:rsidRDefault="00EA5484" w:rsidP="00EA5484">
          <w:pPr>
            <w:jc w:val="center"/>
            <w:rPr>
              <w:rFonts w:ascii="Californian FB" w:hAnsi="Californian FB"/>
              <w:b/>
              <w:sz w:val="20"/>
              <w:szCs w:val="20"/>
              <w:lang w:val="es-CO"/>
            </w:rPr>
          </w:pPr>
          <w:r w:rsidRPr="00EA5484">
            <w:rPr>
              <w:rFonts w:ascii="Californian FB" w:hAnsi="Californian FB"/>
              <w:b/>
              <w:sz w:val="20"/>
              <w:szCs w:val="20"/>
              <w:lang w:val="es-CO"/>
            </w:rPr>
            <w:t xml:space="preserve">Aprobación consagrada en el Decreto 000597 del 24 de mayo de 2011.  </w:t>
          </w:r>
        </w:p>
        <w:p w14:paraId="04DD8904" w14:textId="77777777" w:rsidR="00EA5484" w:rsidRPr="00EA5484" w:rsidRDefault="00EA5484" w:rsidP="00EA5484">
          <w:pPr>
            <w:jc w:val="center"/>
            <w:rPr>
              <w:rFonts w:ascii="Californian FB" w:hAnsi="Californian FB"/>
              <w:b/>
              <w:sz w:val="20"/>
              <w:szCs w:val="20"/>
              <w:lang w:val="es-CO"/>
            </w:rPr>
          </w:pPr>
          <w:r w:rsidRPr="00EA5484">
            <w:rPr>
              <w:rFonts w:ascii="Californian FB" w:hAnsi="Californian FB"/>
              <w:b/>
              <w:sz w:val="20"/>
              <w:szCs w:val="20"/>
              <w:lang w:val="es-CO"/>
            </w:rPr>
            <w:t>Resolución de Carácter Oficial N° 008945 del 31 de octubre del 2024.</w:t>
          </w:r>
        </w:p>
        <w:p w14:paraId="41DE1141" w14:textId="77777777" w:rsidR="00EA5484" w:rsidRPr="00EA5484" w:rsidRDefault="00EA5484" w:rsidP="00EA5484">
          <w:pPr>
            <w:jc w:val="center"/>
            <w:rPr>
              <w:rFonts w:ascii="Californian FB" w:hAnsi="Californian FB"/>
              <w:b/>
              <w:sz w:val="20"/>
              <w:szCs w:val="20"/>
              <w:lang w:val="es-CO"/>
            </w:rPr>
          </w:pPr>
          <w:r w:rsidRPr="00EA5484">
            <w:rPr>
              <w:rFonts w:ascii="Californian FB" w:hAnsi="Californian FB"/>
              <w:b/>
              <w:sz w:val="20"/>
              <w:szCs w:val="20"/>
              <w:lang w:val="es-CO"/>
            </w:rPr>
            <w:t xml:space="preserve"> Nit. No. 900200108 – 1</w:t>
          </w:r>
        </w:p>
        <w:p w14:paraId="7F48CA4B" w14:textId="77777777" w:rsidR="00EA5484" w:rsidRPr="00EA5484" w:rsidRDefault="00EA5484" w:rsidP="00EA5484">
          <w:pPr>
            <w:jc w:val="center"/>
            <w:rPr>
              <w:rFonts w:ascii="Californian FB" w:hAnsi="Californian FB"/>
              <w:sz w:val="24"/>
              <w:lang w:val="es-CO"/>
            </w:rPr>
          </w:pPr>
          <w:r w:rsidRPr="00EA5484">
            <w:rPr>
              <w:rFonts w:ascii="Californian FB" w:hAnsi="Californian FB"/>
              <w:b/>
              <w:sz w:val="20"/>
              <w:szCs w:val="20"/>
              <w:lang w:val="es-CO"/>
            </w:rPr>
            <w:t>El Carmen, N. S.</w:t>
          </w:r>
        </w:p>
      </w:tc>
      <w:tc>
        <w:tcPr>
          <w:tcW w:w="1276" w:type="dxa"/>
        </w:tcPr>
        <w:p w14:paraId="26859DBA" w14:textId="77777777" w:rsidR="00EA5484" w:rsidRPr="00EA5484" w:rsidRDefault="00EA5484" w:rsidP="00EA5484">
          <w:pPr>
            <w:rPr>
              <w:rFonts w:ascii="Times New Roman" w:eastAsia="Tahoma" w:hAnsi="Tahoma" w:cs="Tahoma"/>
              <w:sz w:val="24"/>
              <w:lang w:val="es-CO"/>
            </w:rPr>
          </w:pPr>
          <w:r w:rsidRPr="002909A5">
            <w:rPr>
              <w:rFonts w:ascii="Tahoma" w:eastAsia="Tahoma" w:hAnsi="Tahoma" w:cs="Tahoma"/>
              <w:noProof/>
            </w:rPr>
            <w:drawing>
              <wp:anchor distT="0" distB="0" distL="114300" distR="114300" simplePos="0" relativeHeight="251661312" behindDoc="0" locked="0" layoutInCell="1" allowOverlap="1" wp14:anchorId="7D790853" wp14:editId="274160F9">
                <wp:simplePos x="0" y="0"/>
                <wp:positionH relativeFrom="column">
                  <wp:posOffset>67310</wp:posOffset>
                </wp:positionH>
                <wp:positionV relativeFrom="paragraph">
                  <wp:posOffset>79375</wp:posOffset>
                </wp:positionV>
                <wp:extent cx="666750" cy="765810"/>
                <wp:effectExtent l="0" t="0" r="0" b="0"/>
                <wp:wrapNone/>
                <wp:docPr id="1765274602" name="Imagen 1765274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765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44048">
            <w:rPr>
              <w:rFonts w:eastAsia="Tahoma" w:hAnsi="Tahoma" w:cs="Tahoma"/>
              <w:noProof/>
              <w:sz w:val="24"/>
              <w:lang w:val="es-CO"/>
            </w:rPr>
            <w:drawing>
              <wp:anchor distT="0" distB="0" distL="114300" distR="114300" simplePos="0" relativeHeight="251659264" behindDoc="0" locked="0" layoutInCell="1" allowOverlap="1" wp14:anchorId="1231FE03" wp14:editId="22EA6C7E">
                <wp:simplePos x="0" y="0"/>
                <wp:positionH relativeFrom="column">
                  <wp:posOffset>6465570</wp:posOffset>
                </wp:positionH>
                <wp:positionV relativeFrom="paragraph">
                  <wp:posOffset>136525</wp:posOffset>
                </wp:positionV>
                <wp:extent cx="542925" cy="576580"/>
                <wp:effectExtent l="0" t="3175" r="1905" b="1270"/>
                <wp:wrapNone/>
                <wp:docPr id="5" name="Imagen 5" descr="D:\descargas\ESCUDO DE COLOMB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91" descr="D:\descargas\ESCUDO DE COLOMB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00B36C" w14:textId="77777777" w:rsidR="00EA5484" w:rsidRPr="00EA5484" w:rsidRDefault="00EA5484" w:rsidP="00EA5484">
          <w:pPr>
            <w:rPr>
              <w:rFonts w:ascii="Times New Roman" w:eastAsia="Tahoma" w:hAnsi="Tahoma" w:cs="Tahoma"/>
              <w:sz w:val="24"/>
              <w:lang w:val="es-CO"/>
            </w:rPr>
          </w:pPr>
        </w:p>
        <w:p w14:paraId="08F021AF" w14:textId="77777777" w:rsidR="00EA5484" w:rsidRPr="00EA5484" w:rsidRDefault="00EA5484" w:rsidP="00EA5484">
          <w:pPr>
            <w:rPr>
              <w:rFonts w:ascii="Times New Roman" w:eastAsia="Tahoma" w:hAnsi="Tahoma" w:cs="Tahoma"/>
              <w:sz w:val="24"/>
              <w:lang w:val="es-CO"/>
            </w:rPr>
          </w:pPr>
        </w:p>
        <w:p w14:paraId="7F48FC54" w14:textId="77777777" w:rsidR="00EA5484" w:rsidRPr="00EA5484" w:rsidRDefault="00EA5484" w:rsidP="00EA5484">
          <w:pPr>
            <w:spacing w:line="259" w:lineRule="auto"/>
            <w:ind w:left="506" w:right="357" w:firstLine="172"/>
            <w:rPr>
              <w:rFonts w:ascii="Tahoma" w:eastAsia="Tahoma" w:hAnsi="Tahoma" w:cs="Tahoma"/>
              <w:b/>
              <w:sz w:val="24"/>
              <w:lang w:val="es-CO"/>
            </w:rPr>
          </w:pPr>
        </w:p>
      </w:tc>
    </w:tr>
    <w:bookmarkEnd w:id="0"/>
  </w:tbl>
  <w:p w14:paraId="16AFD78E" w14:textId="77777777" w:rsidR="00517A0A" w:rsidRPr="00EA5484" w:rsidRDefault="00517A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0.5pt;height:10.5pt" o:bullet="t">
        <v:imagedata r:id="rId1" o:title="mso446"/>
      </v:shape>
    </w:pict>
  </w:numPicBullet>
  <w:abstractNum w:abstractNumId="0" w15:restartNumberingAfterBreak="0">
    <w:nsid w:val="FFFFFF1D"/>
    <w:multiLevelType w:val="multilevel"/>
    <w:tmpl w:val="3A32D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41944"/>
    <w:multiLevelType w:val="hybridMultilevel"/>
    <w:tmpl w:val="0C1E3F1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0F78"/>
    <w:multiLevelType w:val="hybridMultilevel"/>
    <w:tmpl w:val="11E040AC"/>
    <w:lvl w:ilvl="0" w:tplc="6C661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167"/>
    <w:multiLevelType w:val="hybridMultilevel"/>
    <w:tmpl w:val="2E56FAC2"/>
    <w:lvl w:ilvl="0" w:tplc="99F25A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D070CD"/>
    <w:multiLevelType w:val="hybridMultilevel"/>
    <w:tmpl w:val="6FDA5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523AE"/>
    <w:multiLevelType w:val="hybridMultilevel"/>
    <w:tmpl w:val="20E08A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09AA"/>
    <w:multiLevelType w:val="hybridMultilevel"/>
    <w:tmpl w:val="CF9649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F338C"/>
    <w:multiLevelType w:val="hybridMultilevel"/>
    <w:tmpl w:val="6E4E45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C74AB"/>
    <w:multiLevelType w:val="hybridMultilevel"/>
    <w:tmpl w:val="6FDA5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CB0"/>
    <w:multiLevelType w:val="hybridMultilevel"/>
    <w:tmpl w:val="6FDA5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434CF"/>
    <w:multiLevelType w:val="hybridMultilevel"/>
    <w:tmpl w:val="6FDA5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41225"/>
    <w:multiLevelType w:val="hybridMultilevel"/>
    <w:tmpl w:val="A970B7FE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C1B9B"/>
    <w:multiLevelType w:val="hybridMultilevel"/>
    <w:tmpl w:val="6FDA5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244C6"/>
    <w:multiLevelType w:val="hybridMultilevel"/>
    <w:tmpl w:val="54406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A4178"/>
    <w:multiLevelType w:val="multilevel"/>
    <w:tmpl w:val="F4F28A9E"/>
    <w:lvl w:ilvl="0">
      <w:start w:val="1"/>
      <w:numFmt w:val="none"/>
      <w:pStyle w:val="Preambulo"/>
      <w:suff w:val="nothing"/>
      <w:lvlText w:val="PREAMBULO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none"/>
      <w:pStyle w:val="TtuloPreliminar"/>
      <w:suff w:val="nothing"/>
      <w:lvlText w:val="TITULO PRELIMINAR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2">
      <w:start w:val="1"/>
      <w:numFmt w:val="upperRoman"/>
      <w:pStyle w:val="CaptuloPreliminar"/>
      <w:suff w:val="nothing"/>
      <w:lvlText w:val="CAPITULO %3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</w:rPr>
    </w:lvl>
    <w:lvl w:ilvl="3">
      <w:start w:val="1"/>
      <w:numFmt w:val="decimal"/>
      <w:lvlRestart w:val="0"/>
      <w:pStyle w:val="Artculo"/>
      <w:suff w:val="nothing"/>
      <w:lvlText w:val="ARTICULO %4.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ordinal"/>
      <w:pStyle w:val="PargrafoNumerado"/>
      <w:suff w:val="nothing"/>
      <w:lvlText w:val="PARAGRAFO %5.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8839754">
    <w:abstractNumId w:val="3"/>
  </w:num>
  <w:num w:numId="2" w16cid:durableId="574360755">
    <w:abstractNumId w:val="14"/>
  </w:num>
  <w:num w:numId="3" w16cid:durableId="116027831">
    <w:abstractNumId w:val="1"/>
  </w:num>
  <w:num w:numId="4" w16cid:durableId="870531854">
    <w:abstractNumId w:val="11"/>
  </w:num>
  <w:num w:numId="5" w16cid:durableId="1436902521">
    <w:abstractNumId w:val="5"/>
  </w:num>
  <w:num w:numId="6" w16cid:durableId="1695498198">
    <w:abstractNumId w:val="0"/>
  </w:num>
  <w:num w:numId="7" w16cid:durableId="1831750312">
    <w:abstractNumId w:val="4"/>
  </w:num>
  <w:num w:numId="8" w16cid:durableId="711616945">
    <w:abstractNumId w:val="8"/>
  </w:num>
  <w:num w:numId="9" w16cid:durableId="153182350">
    <w:abstractNumId w:val="9"/>
  </w:num>
  <w:num w:numId="10" w16cid:durableId="2009824530">
    <w:abstractNumId w:val="10"/>
  </w:num>
  <w:num w:numId="11" w16cid:durableId="1326087919">
    <w:abstractNumId w:val="12"/>
  </w:num>
  <w:num w:numId="12" w16cid:durableId="10189532">
    <w:abstractNumId w:val="7"/>
  </w:num>
  <w:num w:numId="13" w16cid:durableId="131942507">
    <w:abstractNumId w:val="6"/>
  </w:num>
  <w:num w:numId="14" w16cid:durableId="2040430587">
    <w:abstractNumId w:val="13"/>
  </w:num>
  <w:num w:numId="15" w16cid:durableId="125909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0A"/>
    <w:rsid w:val="000211B1"/>
    <w:rsid w:val="00037976"/>
    <w:rsid w:val="00041F72"/>
    <w:rsid w:val="00053FFB"/>
    <w:rsid w:val="00083275"/>
    <w:rsid w:val="00087830"/>
    <w:rsid w:val="000A573B"/>
    <w:rsid w:val="000E0DCC"/>
    <w:rsid w:val="001052A8"/>
    <w:rsid w:val="00111EAF"/>
    <w:rsid w:val="00122106"/>
    <w:rsid w:val="00156140"/>
    <w:rsid w:val="00161556"/>
    <w:rsid w:val="00195455"/>
    <w:rsid w:val="001A1BBF"/>
    <w:rsid w:val="001C54CB"/>
    <w:rsid w:val="001D0097"/>
    <w:rsid w:val="001E1150"/>
    <w:rsid w:val="00211FE8"/>
    <w:rsid w:val="00222071"/>
    <w:rsid w:val="00264BBD"/>
    <w:rsid w:val="00315401"/>
    <w:rsid w:val="00333A46"/>
    <w:rsid w:val="00334A66"/>
    <w:rsid w:val="00383BBD"/>
    <w:rsid w:val="003847D9"/>
    <w:rsid w:val="003853E6"/>
    <w:rsid w:val="003A77C8"/>
    <w:rsid w:val="003D2DDC"/>
    <w:rsid w:val="003E37C0"/>
    <w:rsid w:val="004705A7"/>
    <w:rsid w:val="004717B5"/>
    <w:rsid w:val="00471A09"/>
    <w:rsid w:val="004B3965"/>
    <w:rsid w:val="004B6D01"/>
    <w:rsid w:val="004E4591"/>
    <w:rsid w:val="004F47C4"/>
    <w:rsid w:val="00517A0A"/>
    <w:rsid w:val="005259BF"/>
    <w:rsid w:val="00532707"/>
    <w:rsid w:val="00534DD9"/>
    <w:rsid w:val="00536639"/>
    <w:rsid w:val="00566903"/>
    <w:rsid w:val="005A5F13"/>
    <w:rsid w:val="005B359C"/>
    <w:rsid w:val="005B49FD"/>
    <w:rsid w:val="005B4E15"/>
    <w:rsid w:val="005D0D15"/>
    <w:rsid w:val="005F2A7A"/>
    <w:rsid w:val="00601F59"/>
    <w:rsid w:val="006077A1"/>
    <w:rsid w:val="006206B5"/>
    <w:rsid w:val="00660E87"/>
    <w:rsid w:val="006616B1"/>
    <w:rsid w:val="00681B7F"/>
    <w:rsid w:val="006A6AA2"/>
    <w:rsid w:val="006E350A"/>
    <w:rsid w:val="006F0DA0"/>
    <w:rsid w:val="0070661E"/>
    <w:rsid w:val="00707CB8"/>
    <w:rsid w:val="00717549"/>
    <w:rsid w:val="00726AE3"/>
    <w:rsid w:val="00750431"/>
    <w:rsid w:val="007630D8"/>
    <w:rsid w:val="0076734C"/>
    <w:rsid w:val="0078310C"/>
    <w:rsid w:val="007C711A"/>
    <w:rsid w:val="008376E6"/>
    <w:rsid w:val="00887D4E"/>
    <w:rsid w:val="008A463D"/>
    <w:rsid w:val="008C3AB6"/>
    <w:rsid w:val="008D55F5"/>
    <w:rsid w:val="008E3584"/>
    <w:rsid w:val="009255D6"/>
    <w:rsid w:val="00927EC8"/>
    <w:rsid w:val="009A22DD"/>
    <w:rsid w:val="009A7386"/>
    <w:rsid w:val="009C4409"/>
    <w:rsid w:val="00A035C5"/>
    <w:rsid w:val="00A1582A"/>
    <w:rsid w:val="00A223F0"/>
    <w:rsid w:val="00A34161"/>
    <w:rsid w:val="00AC138C"/>
    <w:rsid w:val="00AE012F"/>
    <w:rsid w:val="00AE195A"/>
    <w:rsid w:val="00AE2F42"/>
    <w:rsid w:val="00B240C1"/>
    <w:rsid w:val="00B337A8"/>
    <w:rsid w:val="00B37BBE"/>
    <w:rsid w:val="00B4774E"/>
    <w:rsid w:val="00B55EDA"/>
    <w:rsid w:val="00B950BD"/>
    <w:rsid w:val="00BA4463"/>
    <w:rsid w:val="00BC3AC0"/>
    <w:rsid w:val="00C06121"/>
    <w:rsid w:val="00C33AF6"/>
    <w:rsid w:val="00C63294"/>
    <w:rsid w:val="00C75A2F"/>
    <w:rsid w:val="00CB3271"/>
    <w:rsid w:val="00CC1BDF"/>
    <w:rsid w:val="00CC1BE0"/>
    <w:rsid w:val="00D0016A"/>
    <w:rsid w:val="00D006E4"/>
    <w:rsid w:val="00D24DB1"/>
    <w:rsid w:val="00D43EE8"/>
    <w:rsid w:val="00D507CE"/>
    <w:rsid w:val="00D5091A"/>
    <w:rsid w:val="00D558F7"/>
    <w:rsid w:val="00D62059"/>
    <w:rsid w:val="00D71176"/>
    <w:rsid w:val="00D7325B"/>
    <w:rsid w:val="00DB0C65"/>
    <w:rsid w:val="00DB128D"/>
    <w:rsid w:val="00E461E7"/>
    <w:rsid w:val="00E51AC6"/>
    <w:rsid w:val="00EA5484"/>
    <w:rsid w:val="00EC1CD3"/>
    <w:rsid w:val="00F11C85"/>
    <w:rsid w:val="00F12B4A"/>
    <w:rsid w:val="00F361D8"/>
    <w:rsid w:val="00F362A2"/>
    <w:rsid w:val="00F64BC2"/>
    <w:rsid w:val="00F84891"/>
    <w:rsid w:val="00F86957"/>
    <w:rsid w:val="00FB507B"/>
    <w:rsid w:val="00FC6C47"/>
    <w:rsid w:val="00FD14B3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36DD5"/>
  <w15:docId w15:val="{DDA059B1-83E5-4372-A289-27CDD856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CO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Ttulo2">
    <w:name w:val="heading 2"/>
    <w:basedOn w:val="Normal"/>
    <w:next w:val="Normal"/>
    <w:qFormat/>
    <w:pPr>
      <w:keepNext/>
      <w:ind w:left="4956" w:firstLine="6"/>
      <w:jc w:val="both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441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Bookman Old Style" w:hAnsi="Bookman Old Style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i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Bookman Old Style" w:hAnsi="Bookman Old Style"/>
      <w:b/>
      <w:i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Bookman Old Style" w:hAnsi="Bookman Old Style"/>
      <w:i/>
      <w:sz w:val="22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firstLine="6"/>
      <w:jc w:val="both"/>
    </w:pPr>
    <w:rPr>
      <w:rFonts w:ascii="Bookman Old Style" w:hAnsi="Bookman Old Style"/>
      <w:sz w:val="24"/>
    </w:rPr>
  </w:style>
  <w:style w:type="paragraph" w:styleId="Textoindependiente">
    <w:name w:val="Body Text"/>
    <w:basedOn w:val="Normal"/>
    <w:pPr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pPr>
      <w:jc w:val="both"/>
    </w:pPr>
    <w:rPr>
      <w:rFonts w:ascii="Bookman Old Style" w:hAnsi="Bookman Old Style"/>
      <w:i/>
    </w:rPr>
  </w:style>
  <w:style w:type="paragraph" w:styleId="Textoindependiente3">
    <w:name w:val="Body Text 3"/>
    <w:basedOn w:val="Normal"/>
    <w:pPr>
      <w:jc w:val="center"/>
    </w:pPr>
    <w:rPr>
      <w:rFonts w:ascii="Bookman Old Style" w:hAnsi="Bookman Old Style"/>
      <w:b/>
      <w:i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Tahoma" w:hAnsi="Tahoma"/>
      <w:b/>
      <w:sz w:val="24"/>
      <w:lang w:val="es-ES_tradnl" w:eastAsia="es-MX"/>
    </w:rPr>
  </w:style>
  <w:style w:type="character" w:customStyle="1" w:styleId="EncabezadoCar">
    <w:name w:val="Encabezado Car"/>
    <w:uiPriority w:val="99"/>
    <w:rPr>
      <w:lang w:val="es-ES"/>
    </w:rPr>
  </w:style>
  <w:style w:type="paragraph" w:customStyle="1" w:styleId="WW-Textoindependiente2">
    <w:name w:val="WW-Texto independiente 2"/>
    <w:basedOn w:val="Normal"/>
    <w:pPr>
      <w:suppressAutoHyphens/>
      <w:spacing w:line="360" w:lineRule="auto"/>
      <w:jc w:val="both"/>
    </w:pPr>
    <w:rPr>
      <w:rFonts w:ascii="Arial" w:hAnsi="Arial"/>
      <w:lang w:val="cs-CZ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customStyle="1" w:styleId="organismo">
    <w:name w:val="organismo"/>
    <w:basedOn w:val="Normal"/>
    <w:pPr>
      <w:spacing w:before="100" w:after="100"/>
    </w:pPr>
    <w:rPr>
      <w:rFonts w:ascii="Arial" w:hAnsi="Arial"/>
      <w:sz w:val="22"/>
      <w:lang w:val="cs-CZ" w:eastAsia="es-ES"/>
    </w:rPr>
  </w:style>
  <w:style w:type="paragraph" w:customStyle="1" w:styleId="Artculo">
    <w:name w:val="Artículo"/>
    <w:basedOn w:val="Normal"/>
    <w:next w:val="Normal"/>
    <w:pPr>
      <w:numPr>
        <w:ilvl w:val="3"/>
        <w:numId w:val="2"/>
      </w:numPr>
      <w:spacing w:before="200"/>
      <w:jc w:val="both"/>
      <w:outlineLvl w:val="3"/>
    </w:pPr>
    <w:rPr>
      <w:rFonts w:ascii="Arial" w:hAnsi="Arial"/>
      <w:sz w:val="22"/>
      <w:lang w:val="cs-CZ" w:eastAsia="en-US"/>
    </w:rPr>
  </w:style>
  <w:style w:type="paragraph" w:customStyle="1" w:styleId="CaptuloPreliminar">
    <w:name w:val="CapítuloPreliminar"/>
    <w:basedOn w:val="Normal"/>
    <w:next w:val="Normal"/>
    <w:pPr>
      <w:numPr>
        <w:ilvl w:val="2"/>
        <w:numId w:val="2"/>
      </w:numPr>
      <w:spacing w:before="200"/>
      <w:jc w:val="center"/>
      <w:outlineLvl w:val="2"/>
    </w:pPr>
    <w:rPr>
      <w:rFonts w:ascii="Arial" w:hAnsi="Arial"/>
      <w:b/>
      <w:caps/>
      <w:sz w:val="22"/>
      <w:lang w:val="cs-CZ" w:eastAsia="en-US"/>
    </w:rPr>
  </w:style>
  <w:style w:type="paragraph" w:customStyle="1" w:styleId="PargrafoNumerado">
    <w:name w:val="ParágrafoNumerado"/>
    <w:basedOn w:val="Normal"/>
    <w:next w:val="Normal"/>
    <w:pPr>
      <w:numPr>
        <w:ilvl w:val="4"/>
        <w:numId w:val="2"/>
      </w:numPr>
      <w:jc w:val="both"/>
      <w:outlineLvl w:val="4"/>
    </w:pPr>
    <w:rPr>
      <w:rFonts w:ascii="Arial" w:hAnsi="Arial"/>
      <w:sz w:val="22"/>
      <w:lang w:eastAsia="en-US"/>
    </w:rPr>
  </w:style>
  <w:style w:type="paragraph" w:customStyle="1" w:styleId="Preambulo">
    <w:name w:val="Preambulo"/>
    <w:basedOn w:val="Normal"/>
    <w:next w:val="Normal"/>
    <w:pPr>
      <w:numPr>
        <w:numId w:val="2"/>
      </w:numPr>
      <w:jc w:val="center"/>
      <w:outlineLvl w:val="0"/>
    </w:pPr>
    <w:rPr>
      <w:rFonts w:ascii="Arial" w:hAnsi="Arial"/>
      <w:b/>
      <w:caps/>
      <w:sz w:val="22"/>
      <w:lang w:eastAsia="en-US"/>
    </w:rPr>
  </w:style>
  <w:style w:type="paragraph" w:customStyle="1" w:styleId="TtuloPreliminar">
    <w:name w:val="TítuloPreliminar"/>
    <w:basedOn w:val="Normal"/>
    <w:next w:val="Normal"/>
    <w:pPr>
      <w:numPr>
        <w:ilvl w:val="1"/>
        <w:numId w:val="2"/>
      </w:numPr>
      <w:jc w:val="center"/>
      <w:outlineLvl w:val="1"/>
    </w:pPr>
    <w:rPr>
      <w:rFonts w:ascii="Arial" w:hAnsi="Arial"/>
      <w:b/>
      <w:caps/>
      <w:sz w:val="22"/>
      <w:lang w:eastAsia="en-US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72"/>
    <w:rsid w:val="00CC1BE0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EA54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EA5484"/>
    <w:rPr>
      <w:lang w:eastAsia="es-CO"/>
    </w:rPr>
  </w:style>
  <w:style w:type="table" w:styleId="Tablaconcuadrcula">
    <w:name w:val="Table Grid"/>
    <w:basedOn w:val="Tablanormal"/>
    <w:rsid w:val="008E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8783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87830"/>
  </w:style>
  <w:style w:type="character" w:customStyle="1" w:styleId="TextocomentarioCar">
    <w:name w:val="Texto comentario Car"/>
    <w:basedOn w:val="Fuentedeprrafopredeter"/>
    <w:link w:val="Textocomentario"/>
    <w:semiHidden/>
    <w:rsid w:val="00087830"/>
    <w:rPr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87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87830"/>
    <w:rPr>
      <w:b/>
      <w:bCs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OFFICE\ESE_IMSAL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ESE_IMSALUD</Template>
  <TotalTime>49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José de Cúcuta, Febrero 06 de 2001</vt:lpstr>
    </vt:vector>
  </TitlesOfParts>
  <Company>RCH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 de Cúcuta, Febrero 06 de 2001</dc:title>
  <dc:subject/>
  <dc:creator>INSALUD</dc:creator>
  <cp:keywords/>
  <cp:lastModifiedBy>USUARIO</cp:lastModifiedBy>
  <cp:revision>4</cp:revision>
  <cp:lastPrinted>2025-08-03T02:36:00Z</cp:lastPrinted>
  <dcterms:created xsi:type="dcterms:W3CDTF">2025-10-08T21:50:00Z</dcterms:created>
  <dcterms:modified xsi:type="dcterms:W3CDTF">2025-10-08T22:54:00Z</dcterms:modified>
</cp:coreProperties>
</file>