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076E2" w14:textId="1A4376E0" w:rsidR="00F65938" w:rsidRDefault="00F65938" w:rsidP="00F65938">
      <w:pPr>
        <w:jc w:val="center"/>
        <w:rPr>
          <w:sz w:val="96"/>
          <w:szCs w:val="96"/>
        </w:rPr>
      </w:pPr>
      <w:r>
        <w:rPr>
          <w:sz w:val="96"/>
          <w:szCs w:val="96"/>
        </w:rPr>
        <w:t xml:space="preserve">PROYECTO TRANSVERSAL EDUCACIÓN PARA LA SEXUALIDAD Y CONSTRUCCIÓN DE CIUDADANIA </w:t>
      </w:r>
    </w:p>
    <w:p w14:paraId="062D7041" w14:textId="29343FB3" w:rsidR="00F65938" w:rsidRDefault="0089033B" w:rsidP="00F65938">
      <w:pPr>
        <w:rPr>
          <w:sz w:val="96"/>
          <w:szCs w:val="96"/>
        </w:rPr>
      </w:pPr>
      <w:r>
        <w:rPr>
          <w:noProof/>
        </w:rPr>
        <w:drawing>
          <wp:anchor distT="0" distB="0" distL="114300" distR="114300" simplePos="0" relativeHeight="251659264" behindDoc="1" locked="0" layoutInCell="1" allowOverlap="1" wp14:anchorId="191F2214" wp14:editId="547C8513">
            <wp:simplePos x="0" y="0"/>
            <wp:positionH relativeFrom="margin">
              <wp:align>left</wp:align>
            </wp:positionH>
            <wp:positionV relativeFrom="paragraph">
              <wp:posOffset>80010</wp:posOffset>
            </wp:positionV>
            <wp:extent cx="5400040" cy="2409825"/>
            <wp:effectExtent l="0" t="0" r="0" b="9525"/>
            <wp:wrapNone/>
            <wp:docPr id="3" name="Imagen 3" descr="Resultado de imagen para proyecto de educacion para la sexualidad y construccion 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para proyecto de educacion para la sexualidad y construccion ciudada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2409825"/>
                    </a:xfrm>
                    <a:prstGeom prst="rect">
                      <a:avLst/>
                    </a:prstGeom>
                    <a:noFill/>
                  </pic:spPr>
                </pic:pic>
              </a:graphicData>
            </a:graphic>
            <wp14:sizeRelH relativeFrom="page">
              <wp14:pctWidth>0</wp14:pctWidth>
            </wp14:sizeRelH>
            <wp14:sizeRelV relativeFrom="page">
              <wp14:pctHeight>0</wp14:pctHeight>
            </wp14:sizeRelV>
          </wp:anchor>
        </w:drawing>
      </w:r>
    </w:p>
    <w:p w14:paraId="18383147" w14:textId="77777777" w:rsidR="00F65938" w:rsidRDefault="00F65938" w:rsidP="00F65938"/>
    <w:p w14:paraId="3EC72518" w14:textId="77777777" w:rsidR="00F65938" w:rsidRDefault="00F65938" w:rsidP="00F65938"/>
    <w:p w14:paraId="78E6DB50" w14:textId="77777777" w:rsidR="00F65938" w:rsidRDefault="00F65938" w:rsidP="00F65938">
      <w:pPr>
        <w:jc w:val="both"/>
      </w:pPr>
    </w:p>
    <w:p w14:paraId="46DED7EC" w14:textId="77777777" w:rsidR="0089033B" w:rsidRDefault="0089033B" w:rsidP="00F65938">
      <w:pPr>
        <w:jc w:val="both"/>
        <w:rPr>
          <w:rFonts w:ascii="Arial" w:hAnsi="Arial" w:cs="Arial"/>
          <w:b/>
          <w:sz w:val="24"/>
          <w:szCs w:val="24"/>
        </w:rPr>
      </w:pPr>
    </w:p>
    <w:p w14:paraId="4B7884D9" w14:textId="480A1BF1" w:rsidR="00F65938" w:rsidRDefault="00F65938" w:rsidP="00F65938">
      <w:pPr>
        <w:jc w:val="both"/>
        <w:rPr>
          <w:rFonts w:ascii="Arial" w:hAnsi="Arial" w:cs="Arial"/>
          <w:sz w:val="24"/>
          <w:szCs w:val="24"/>
        </w:rPr>
      </w:pPr>
      <w:r>
        <w:rPr>
          <w:rFonts w:ascii="Arial" w:hAnsi="Arial" w:cs="Arial"/>
          <w:b/>
          <w:sz w:val="24"/>
          <w:szCs w:val="24"/>
        </w:rPr>
        <w:t>LIDER:</w:t>
      </w:r>
      <w:r>
        <w:rPr>
          <w:rFonts w:ascii="Arial" w:hAnsi="Arial" w:cs="Arial"/>
          <w:sz w:val="24"/>
          <w:szCs w:val="24"/>
        </w:rPr>
        <w:t xml:space="preserve"> Francy Karina Joya Jaimes docente de grado pre </w:t>
      </w:r>
      <w:proofErr w:type="spellStart"/>
      <w:r>
        <w:rPr>
          <w:rFonts w:ascii="Arial" w:hAnsi="Arial" w:cs="Arial"/>
          <w:sz w:val="24"/>
          <w:szCs w:val="24"/>
        </w:rPr>
        <w:t>jaridn</w:t>
      </w:r>
      <w:proofErr w:type="spellEnd"/>
      <w:r>
        <w:rPr>
          <w:rFonts w:ascii="Arial" w:hAnsi="Arial" w:cs="Arial"/>
          <w:sz w:val="24"/>
          <w:szCs w:val="24"/>
        </w:rPr>
        <w:t xml:space="preserve"> </w:t>
      </w:r>
    </w:p>
    <w:p w14:paraId="0E52A21F" w14:textId="77777777" w:rsidR="00F65938" w:rsidRDefault="00F65938" w:rsidP="00F65938">
      <w:pPr>
        <w:pStyle w:val="Sinespaciado"/>
        <w:rPr>
          <w:b/>
          <w:sz w:val="24"/>
          <w:szCs w:val="24"/>
        </w:rPr>
      </w:pPr>
    </w:p>
    <w:p w14:paraId="2043C261" w14:textId="77777777" w:rsidR="00F65938" w:rsidRDefault="00F65938" w:rsidP="00F65938">
      <w:pPr>
        <w:pStyle w:val="Sinespaciado"/>
        <w:rPr>
          <w:b/>
          <w:sz w:val="24"/>
          <w:szCs w:val="24"/>
        </w:rPr>
      </w:pPr>
    </w:p>
    <w:p w14:paraId="1C0E51DE" w14:textId="77777777" w:rsidR="00F65938" w:rsidRDefault="00F65938" w:rsidP="00F65938">
      <w:pPr>
        <w:pStyle w:val="Sinespaciado"/>
        <w:rPr>
          <w:b/>
          <w:sz w:val="24"/>
          <w:szCs w:val="24"/>
        </w:rPr>
      </w:pPr>
    </w:p>
    <w:p w14:paraId="7AF4C0E7" w14:textId="77777777" w:rsidR="00F65938" w:rsidRDefault="00F65938" w:rsidP="00F65938">
      <w:pPr>
        <w:jc w:val="center"/>
        <w:rPr>
          <w:rFonts w:ascii="Arial" w:eastAsia="Times New Roman" w:hAnsi="Arial" w:cs="Times New Roman"/>
          <w:b/>
          <w:sz w:val="24"/>
          <w:szCs w:val="24"/>
          <w:lang w:val="es-ES" w:eastAsia="ar-SA"/>
        </w:rPr>
      </w:pPr>
    </w:p>
    <w:p w14:paraId="0F0FE9C5" w14:textId="77777777" w:rsidR="00F65938" w:rsidRPr="00FC53C0" w:rsidRDefault="00F65938" w:rsidP="00F65938">
      <w:pPr>
        <w:jc w:val="center"/>
        <w:rPr>
          <w:rFonts w:ascii="Times New Roman" w:hAnsi="Times New Roman" w:cs="Times New Roman"/>
          <w:b/>
          <w:sz w:val="24"/>
          <w:szCs w:val="24"/>
        </w:rPr>
      </w:pPr>
      <w:r w:rsidRPr="00E74E81">
        <w:rPr>
          <w:rFonts w:ascii="Times New Roman" w:hAnsi="Times New Roman" w:cs="Times New Roman"/>
          <w:b/>
          <w:sz w:val="28"/>
          <w:szCs w:val="28"/>
        </w:rPr>
        <w:lastRenderedPageBreak/>
        <w:t xml:space="preserve">EDUCACIÓN PARA LA SEXUALIDAD Y CONSTRUCCIÓN DE LA CIUDADANIA </w:t>
      </w:r>
    </w:p>
    <w:tbl>
      <w:tblPr>
        <w:tblStyle w:val="Tablaconcuadrcula6concolores-nfasis1"/>
        <w:tblW w:w="0" w:type="auto"/>
        <w:tblLook w:val="04A0" w:firstRow="1" w:lastRow="0" w:firstColumn="1" w:lastColumn="0" w:noHBand="0" w:noVBand="1"/>
      </w:tblPr>
      <w:tblGrid>
        <w:gridCol w:w="1627"/>
        <w:gridCol w:w="6867"/>
      </w:tblGrid>
      <w:tr w:rsidR="00F65938" w14:paraId="622E8F54" w14:textId="77777777" w:rsidTr="004B1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087EF59" w14:textId="77777777" w:rsidR="00F65938" w:rsidRPr="00DB4537" w:rsidRDefault="00F65938" w:rsidP="004B1261">
            <w:pPr>
              <w:tabs>
                <w:tab w:val="left" w:pos="1020"/>
              </w:tabs>
              <w:rPr>
                <w:color w:val="auto"/>
              </w:rPr>
            </w:pPr>
            <w:r w:rsidRPr="00DB4537">
              <w:rPr>
                <w:color w:val="auto"/>
              </w:rPr>
              <w:t>Grado:</w:t>
            </w:r>
            <w:r w:rsidRPr="00DB4537">
              <w:rPr>
                <w:color w:val="auto"/>
              </w:rPr>
              <w:tab/>
            </w:r>
          </w:p>
        </w:tc>
        <w:tc>
          <w:tcPr>
            <w:tcW w:w="7273" w:type="dxa"/>
          </w:tcPr>
          <w:p w14:paraId="29F61FCC" w14:textId="77777777" w:rsidR="00F65938" w:rsidRPr="0089033B" w:rsidRDefault="00F65938" w:rsidP="004B1261">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89033B">
              <w:rPr>
                <w:rFonts w:ascii="Arial" w:hAnsi="Arial" w:cs="Arial"/>
                <w:b w:val="0"/>
                <w:color w:val="000000" w:themeColor="text1"/>
              </w:rPr>
              <w:t xml:space="preserve">Pre jardín a quinto </w:t>
            </w:r>
          </w:p>
        </w:tc>
      </w:tr>
      <w:tr w:rsidR="00F65938" w14:paraId="604148C7"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F3D6887" w14:textId="77777777" w:rsidR="00F65938" w:rsidRPr="00DB4537" w:rsidRDefault="00F65938" w:rsidP="004B1261">
            <w:pPr>
              <w:rPr>
                <w:color w:val="auto"/>
              </w:rPr>
            </w:pPr>
            <w:r w:rsidRPr="00DB4537">
              <w:rPr>
                <w:color w:val="auto"/>
              </w:rPr>
              <w:t>Participantes:</w:t>
            </w:r>
          </w:p>
        </w:tc>
        <w:tc>
          <w:tcPr>
            <w:tcW w:w="7273" w:type="dxa"/>
          </w:tcPr>
          <w:p w14:paraId="61DFC2CE" w14:textId="63086107" w:rsidR="00F65938" w:rsidRPr="0089033B" w:rsidRDefault="00F65938" w:rsidP="004B126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9033B">
              <w:rPr>
                <w:rFonts w:ascii="Arial" w:hAnsi="Arial" w:cs="Arial"/>
                <w:color w:val="000000" w:themeColor="text1"/>
              </w:rPr>
              <w:t>directivos – docentes – estudian</w:t>
            </w:r>
            <w:r w:rsidR="0089033B">
              <w:rPr>
                <w:rFonts w:ascii="Arial" w:hAnsi="Arial" w:cs="Arial"/>
                <w:color w:val="000000" w:themeColor="text1"/>
              </w:rPr>
              <w:t xml:space="preserve">tes </w:t>
            </w:r>
          </w:p>
        </w:tc>
      </w:tr>
      <w:tr w:rsidR="00F65938" w14:paraId="5491CCCB" w14:textId="77777777" w:rsidTr="004B1261">
        <w:tc>
          <w:tcPr>
            <w:cnfStyle w:val="001000000000" w:firstRow="0" w:lastRow="0" w:firstColumn="1" w:lastColumn="0" w:oddVBand="0" w:evenVBand="0" w:oddHBand="0" w:evenHBand="0" w:firstRowFirstColumn="0" w:firstRowLastColumn="0" w:lastRowFirstColumn="0" w:lastRowLastColumn="0"/>
            <w:tcW w:w="1555" w:type="dxa"/>
          </w:tcPr>
          <w:p w14:paraId="4391E25E" w14:textId="77777777" w:rsidR="00F65938" w:rsidRPr="00DB4537" w:rsidRDefault="00F65938" w:rsidP="004B1261">
            <w:pPr>
              <w:rPr>
                <w:color w:val="auto"/>
              </w:rPr>
            </w:pPr>
            <w:r w:rsidRPr="00DB4537">
              <w:rPr>
                <w:color w:val="auto"/>
              </w:rPr>
              <w:t>Duración:</w:t>
            </w:r>
          </w:p>
        </w:tc>
        <w:tc>
          <w:tcPr>
            <w:tcW w:w="7273" w:type="dxa"/>
          </w:tcPr>
          <w:p w14:paraId="4EA61573" w14:textId="77777777" w:rsidR="00F65938" w:rsidRPr="0089033B" w:rsidRDefault="00F65938" w:rsidP="004B126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89033B">
              <w:rPr>
                <w:rFonts w:ascii="Arial" w:hAnsi="Arial" w:cs="Arial"/>
                <w:color w:val="000000" w:themeColor="text1"/>
              </w:rPr>
              <w:t xml:space="preserve">1 mes </w:t>
            </w:r>
          </w:p>
        </w:tc>
      </w:tr>
      <w:tr w:rsidR="00F65938" w14:paraId="1027F8C8"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86A76C9" w14:textId="77777777" w:rsidR="00F65938" w:rsidRPr="00DB4537" w:rsidRDefault="00F65938" w:rsidP="004B1261">
            <w:r>
              <w:t>responsables</w:t>
            </w:r>
          </w:p>
        </w:tc>
        <w:tc>
          <w:tcPr>
            <w:tcW w:w="7273" w:type="dxa"/>
          </w:tcPr>
          <w:p w14:paraId="275C0491" w14:textId="43AD1D5C" w:rsidR="00F65938" w:rsidRPr="0089033B" w:rsidRDefault="0089033B" w:rsidP="004B126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89033B">
              <w:rPr>
                <w:rFonts w:ascii="Arial" w:hAnsi="Arial" w:cs="Arial"/>
                <w:color w:val="000000" w:themeColor="text1"/>
              </w:rPr>
              <w:t xml:space="preserve">Francy Karina Joya Jaimes Jornada de la tarde </w:t>
            </w:r>
          </w:p>
        </w:tc>
      </w:tr>
    </w:tbl>
    <w:p w14:paraId="687FDCC8" w14:textId="77777777" w:rsidR="00F65938" w:rsidRDefault="00F65938" w:rsidP="00F65938"/>
    <w:tbl>
      <w:tblPr>
        <w:tblStyle w:val="Tablaconcuadrcula6concolores-nfasis1"/>
        <w:tblW w:w="0" w:type="auto"/>
        <w:tblLook w:val="04A0" w:firstRow="1" w:lastRow="0" w:firstColumn="1" w:lastColumn="0" w:noHBand="0" w:noVBand="1"/>
      </w:tblPr>
      <w:tblGrid>
        <w:gridCol w:w="8494"/>
      </w:tblGrid>
      <w:tr w:rsidR="00F65938" w14:paraId="6DCEBB98" w14:textId="77777777" w:rsidTr="004B1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C45D37B" w14:textId="77777777" w:rsidR="00F65938" w:rsidRPr="00DB4537" w:rsidRDefault="00F65938" w:rsidP="004B1261">
            <w:pPr>
              <w:rPr>
                <w:color w:val="auto"/>
              </w:rPr>
            </w:pPr>
            <w:r>
              <w:rPr>
                <w:color w:val="auto"/>
              </w:rPr>
              <w:t>PLANIFICACIÓN</w:t>
            </w:r>
          </w:p>
        </w:tc>
      </w:tr>
      <w:tr w:rsidR="00F65938" w14:paraId="2281E4EF"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EFFB2FA" w14:textId="77777777" w:rsidR="00F65938" w:rsidRDefault="00F65938" w:rsidP="004B1261">
            <w:r>
              <w:t xml:space="preserve">CARACTERIZACIÓN Y LECTURA DEL CONTEXTO </w:t>
            </w:r>
          </w:p>
        </w:tc>
      </w:tr>
      <w:tr w:rsidR="00F65938" w14:paraId="7611BE7B"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6C385C92" w14:textId="77777777" w:rsidR="00F65938" w:rsidRDefault="00F65938" w:rsidP="004B1261"/>
          <w:p w14:paraId="17BAD889" w14:textId="481C86F0" w:rsidR="00F65938" w:rsidRPr="0089033B" w:rsidRDefault="00F65938" w:rsidP="004B1261">
            <w:pPr>
              <w:rPr>
                <w:rFonts w:ascii="Arial" w:hAnsi="Arial" w:cs="Arial"/>
                <w:b w:val="0"/>
                <w:bCs w:val="0"/>
                <w:color w:val="000000" w:themeColor="text1"/>
                <w:lang w:val="es-ES" w:eastAsia="es-ES"/>
              </w:rPr>
            </w:pPr>
            <w:r w:rsidRPr="00F65938">
              <w:rPr>
                <w:rFonts w:ascii="Arial" w:hAnsi="Arial" w:cs="Arial"/>
                <w:b w:val="0"/>
                <w:bCs w:val="0"/>
                <w:color w:val="000000" w:themeColor="text1"/>
                <w:lang w:val="es-ES" w:eastAsia="es-ES"/>
              </w:rPr>
              <w:t xml:space="preserve">El establecimiento educativo Aventura del Saber se encuentra ubicado en la Urbanización Betania del municipio de Los Patios, Norte de Santander. Atiende a niños y niñas desde el nivel de </w:t>
            </w:r>
            <w:r w:rsidRPr="0089033B">
              <w:rPr>
                <w:rFonts w:ascii="Arial" w:hAnsi="Arial" w:cs="Arial"/>
                <w:b w:val="0"/>
                <w:bCs w:val="0"/>
                <w:color w:val="000000" w:themeColor="text1"/>
                <w:lang w:val="es-ES" w:eastAsia="es-ES"/>
              </w:rPr>
              <w:t>prejardín</w:t>
            </w:r>
            <w:r w:rsidRPr="00F65938">
              <w:rPr>
                <w:rFonts w:ascii="Arial" w:hAnsi="Arial" w:cs="Arial"/>
                <w:b w:val="0"/>
                <w:bCs w:val="0"/>
                <w:color w:val="000000" w:themeColor="text1"/>
                <w:lang w:val="es-ES" w:eastAsia="es-ES"/>
              </w:rPr>
              <w:t xml:space="preserve"> hasta quinto grado de primaria. La institución trabaja con una población infantil diversa, en su mayoría perteneciente a estratos socioeconómicos bajos y medios, en un entorno urbano en crecimiento, con retos sociales como la violencia intrafamiliar, escasa orientación en temas afectivos, estereotipos de género y dificultades en la resolución pacífica de conflictos.</w:t>
            </w:r>
          </w:p>
        </w:tc>
      </w:tr>
      <w:tr w:rsidR="00F65938" w14:paraId="2F52D7F1"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1C57629" w14:textId="77777777" w:rsidR="00F65938" w:rsidRPr="00DB4537" w:rsidRDefault="00F65938" w:rsidP="004B1261">
            <w:pPr>
              <w:rPr>
                <w:color w:val="auto"/>
              </w:rPr>
            </w:pPr>
            <w:r>
              <w:rPr>
                <w:color w:val="auto"/>
              </w:rPr>
              <w:t xml:space="preserve">Presentación: </w:t>
            </w:r>
          </w:p>
        </w:tc>
      </w:tr>
      <w:tr w:rsidR="00F65938" w14:paraId="07145092"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459D40CF" w14:textId="2E3AE8FE" w:rsidR="00E0471D" w:rsidRPr="00E0471D" w:rsidRDefault="00E0471D" w:rsidP="00E0471D">
            <w:p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 xml:space="preserve">El proyecto surge a partir de la necesidad identificada en la institución educativa de brindar una formación integral a los estudiantes desde </w:t>
            </w:r>
            <w:r w:rsidR="0089033B" w:rsidRPr="00E0471D">
              <w:rPr>
                <w:rFonts w:ascii="Arial" w:hAnsi="Arial" w:cs="Arial"/>
                <w:b w:val="0"/>
                <w:bCs w:val="0"/>
                <w:color w:val="000000" w:themeColor="text1"/>
                <w:lang w:val="es-ES" w:eastAsia="es-ES"/>
              </w:rPr>
              <w:t>prejardín</w:t>
            </w:r>
            <w:r w:rsidRPr="00E0471D">
              <w:rPr>
                <w:rFonts w:ascii="Arial" w:hAnsi="Arial" w:cs="Arial"/>
                <w:b w:val="0"/>
                <w:bCs w:val="0"/>
                <w:color w:val="000000" w:themeColor="text1"/>
                <w:lang w:val="es-ES" w:eastAsia="es-ES"/>
              </w:rPr>
              <w:t xml:space="preserve"> hasta quinto grado, que no solo se centre en lo académico, sino también en el desarrollo emocional, afectivo y social.</w:t>
            </w:r>
            <w:r w:rsidR="0089033B" w:rsidRPr="00F65938">
              <w:rPr>
                <w:rFonts w:ascii="Arial" w:hAnsi="Arial" w:cs="Arial"/>
                <w:b w:val="0"/>
                <w:bCs w:val="0"/>
                <w:color w:val="000000" w:themeColor="text1"/>
                <w:lang w:val="es-ES" w:eastAsia="es-ES"/>
              </w:rPr>
              <w:t xml:space="preserve"> </w:t>
            </w:r>
          </w:p>
          <w:p w14:paraId="3CCC1F1D" w14:textId="77777777" w:rsidR="00E0471D" w:rsidRPr="00E0471D" w:rsidRDefault="00E0471D" w:rsidP="00E0471D">
            <w:p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Se han evidenciado situaciones en las aulas como conflictos constantes entre pares, desconocimiento del cuerpo y sus cuidados, estereotipos de género, y dificultades para expresar emociones o establecer límites personales. Además, muchos niños y niñas carecen de orientación clara sobre temas fundamentales como el respeto, el autocuidado, la diversidad y los derechos humanos.</w:t>
            </w:r>
          </w:p>
          <w:p w14:paraId="7DD2742C" w14:textId="13CB92E3" w:rsidR="00E0471D" w:rsidRPr="00E0471D" w:rsidRDefault="00E0471D" w:rsidP="00E0471D">
            <w:p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 xml:space="preserve">En este sentido, la comunidad educativa reconoce la </w:t>
            </w:r>
            <w:r w:rsidR="0089033B">
              <w:rPr>
                <w:rFonts w:ascii="Arial" w:hAnsi="Arial" w:cs="Arial"/>
                <w:b w:val="0"/>
                <w:bCs w:val="0"/>
                <w:color w:val="000000" w:themeColor="text1"/>
                <w:lang w:val="es-ES" w:eastAsia="es-ES"/>
              </w:rPr>
              <w:t xml:space="preserve">importancia </w:t>
            </w:r>
            <w:r w:rsidR="0089033B" w:rsidRPr="00E0471D">
              <w:rPr>
                <w:rFonts w:ascii="Arial" w:hAnsi="Arial" w:cs="Arial"/>
                <w:b w:val="0"/>
                <w:bCs w:val="0"/>
                <w:color w:val="000000" w:themeColor="text1"/>
                <w:lang w:val="es-ES" w:eastAsia="es-ES"/>
              </w:rPr>
              <w:t>de</w:t>
            </w:r>
            <w:r w:rsidRPr="00E0471D">
              <w:rPr>
                <w:rFonts w:ascii="Arial" w:hAnsi="Arial" w:cs="Arial"/>
                <w:b w:val="0"/>
                <w:bCs w:val="0"/>
                <w:color w:val="000000" w:themeColor="text1"/>
                <w:lang w:val="es-ES" w:eastAsia="es-ES"/>
              </w:rPr>
              <w:t xml:space="preserve"> implementar una propuesta pedagógica que articule la educación para la sexualidad con la construcción de ciudadanía desde la primera infancia, con enfoque de derechos, equidad de género y prevención de riesgos, incluyendo el abuso y la violencia.</w:t>
            </w:r>
          </w:p>
          <w:p w14:paraId="0DBFB79F" w14:textId="77777777" w:rsidR="00E0471D" w:rsidRPr="00E0471D" w:rsidRDefault="00E0471D" w:rsidP="00E0471D">
            <w:p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El proyecto nace como respuesta al compromiso institucional de formar personas autónomas, respetuosas, empáticas y responsables, que comprendan el valor de su cuerpo, sus emociones y sus relaciones con los demás, aportando a una sana convivencia y al fortalecimiento del tejido social desde la escuela.</w:t>
            </w:r>
          </w:p>
          <w:p w14:paraId="6B1E5E4B" w14:textId="77777777" w:rsidR="00F65938" w:rsidRPr="00E0471D" w:rsidRDefault="00F65938" w:rsidP="00E0471D">
            <w:pPr>
              <w:rPr>
                <w:rFonts w:ascii="Arial" w:hAnsi="Arial" w:cs="Arial"/>
                <w:b w:val="0"/>
                <w:bCs w:val="0"/>
                <w:color w:val="000000" w:themeColor="text1"/>
              </w:rPr>
            </w:pPr>
          </w:p>
        </w:tc>
      </w:tr>
      <w:tr w:rsidR="00F65938" w14:paraId="56C22C97"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163A51E" w14:textId="77777777" w:rsidR="00F65938" w:rsidRPr="00DB4537" w:rsidRDefault="00F65938" w:rsidP="004B1261">
            <w:pPr>
              <w:rPr>
                <w:color w:val="auto"/>
              </w:rPr>
            </w:pPr>
            <w:r>
              <w:rPr>
                <w:color w:val="auto"/>
              </w:rPr>
              <w:lastRenderedPageBreak/>
              <w:t xml:space="preserve">Justificación: </w:t>
            </w:r>
          </w:p>
        </w:tc>
      </w:tr>
      <w:tr w:rsidR="00F65938" w14:paraId="5C564A75"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07C03475" w14:textId="77777777" w:rsidR="00E0471D" w:rsidRPr="00E0471D" w:rsidRDefault="00E0471D" w:rsidP="00E0471D">
            <w:p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La educación para la sexualidad y la ciudadanía es fundamental en los primeros años escolares, ya que establece las bases del respeto, la autoestima, el cuidado del cuerpo y la convivencia. En la comunidad educativa "Aventura del Saber", se han identificado comportamientos que evidencian la necesidad de intervenir pedagógicamente para promover una sana convivencia, prevenir situaciones de abuso y fortalecer la identidad y autonomía personal desde edades tempranas.</w:t>
            </w:r>
          </w:p>
          <w:p w14:paraId="73A91BA2" w14:textId="77777777" w:rsidR="00E0471D" w:rsidRPr="00E0471D" w:rsidRDefault="00E0471D" w:rsidP="00E0471D">
            <w:p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Este proyecto busca empoderar a los estudiantes mediante el desarrollo de competencias socioemocionales y ciudadanas que les permitan tomar decisiones informadas, respetar las diferencias y reconocer su valor como sujetos de derechos.</w:t>
            </w:r>
          </w:p>
          <w:p w14:paraId="7165756A" w14:textId="77777777" w:rsidR="00F65938" w:rsidRPr="00DB4537" w:rsidRDefault="00F65938" w:rsidP="004B1261">
            <w:pPr>
              <w:rPr>
                <w:color w:val="auto"/>
              </w:rPr>
            </w:pPr>
          </w:p>
        </w:tc>
      </w:tr>
      <w:tr w:rsidR="00F65938" w14:paraId="65648F5C"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5735A85" w14:textId="77777777" w:rsidR="00F65938" w:rsidRPr="00DB4537" w:rsidRDefault="00F65938" w:rsidP="004B1261">
            <w:pPr>
              <w:rPr>
                <w:color w:val="auto"/>
              </w:rPr>
            </w:pPr>
            <w:r>
              <w:rPr>
                <w:color w:val="auto"/>
              </w:rPr>
              <w:t>Pregunta de investigación:</w:t>
            </w:r>
          </w:p>
        </w:tc>
      </w:tr>
      <w:tr w:rsidR="00F65938" w14:paraId="61745B8B"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3E8C2FF1" w14:textId="6AD477BE" w:rsidR="00E0471D" w:rsidRDefault="00E0471D" w:rsidP="00E0471D">
            <w:pPr>
              <w:rPr>
                <w:rFonts w:ascii="Arial" w:hAnsi="Arial" w:cs="Arial"/>
                <w:color w:val="000000" w:themeColor="text1"/>
                <w:lang w:val="es-ES" w:eastAsia="es-ES"/>
              </w:rPr>
            </w:pPr>
            <w:r w:rsidRPr="00E0471D">
              <w:rPr>
                <w:rFonts w:ascii="Arial" w:hAnsi="Arial" w:cs="Arial"/>
                <w:b w:val="0"/>
                <w:bCs w:val="0"/>
                <w:color w:val="000000" w:themeColor="text1"/>
              </w:rPr>
              <w:t>¿Cómo</w:t>
            </w:r>
            <w:r w:rsidRPr="00E0471D">
              <w:rPr>
                <w:rFonts w:ascii="Arial" w:hAnsi="Arial" w:cs="Arial"/>
                <w:color w:val="000000" w:themeColor="text1"/>
                <w:lang w:val="es-ES" w:eastAsia="es-ES"/>
              </w:rPr>
              <w:t xml:space="preserve"> </w:t>
            </w:r>
            <w:r w:rsidRPr="00E0471D">
              <w:rPr>
                <w:rFonts w:ascii="Arial" w:hAnsi="Arial" w:cs="Arial"/>
                <w:b w:val="0"/>
                <w:bCs w:val="0"/>
                <w:color w:val="000000" w:themeColor="text1"/>
                <w:lang w:val="es-ES" w:eastAsia="es-ES"/>
              </w:rPr>
              <w:t>contribuye la educación para la sexualidad a la formación ciudadana de los estudiantes en la básica primaria?</w:t>
            </w:r>
          </w:p>
          <w:p w14:paraId="4A6140E9" w14:textId="5C9E4364" w:rsidR="00E0471D" w:rsidRPr="00E0471D" w:rsidRDefault="00E0471D" w:rsidP="00E0471D">
            <w:p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¿Qué estrategias pedagógicas son efectivas para abordar la sexualidad y la ciudadanía desde la primera infancia?</w:t>
            </w:r>
          </w:p>
          <w:p w14:paraId="100416EB" w14:textId="63C48FF4" w:rsidR="00E0471D" w:rsidRPr="00E0471D" w:rsidRDefault="00E0471D" w:rsidP="00E0471D">
            <w:pPr>
              <w:rPr>
                <w:rFonts w:ascii="Arial" w:hAnsi="Arial" w:cs="Arial"/>
                <w:b w:val="0"/>
                <w:bCs w:val="0"/>
                <w:color w:val="000000" w:themeColor="text1"/>
                <w:lang w:val="es-ES" w:eastAsia="es-ES"/>
              </w:rPr>
            </w:pPr>
            <w:r>
              <w:rPr>
                <w:rFonts w:ascii="Arial" w:hAnsi="Arial" w:cs="Arial"/>
                <w:b w:val="0"/>
                <w:bCs w:val="0"/>
                <w:color w:val="000000" w:themeColor="text1"/>
                <w:lang w:val="es-ES" w:eastAsia="es-ES"/>
              </w:rPr>
              <w:t>¿</w:t>
            </w:r>
            <w:r w:rsidRPr="00E0471D">
              <w:rPr>
                <w:rFonts w:ascii="Arial" w:hAnsi="Arial" w:cs="Arial"/>
                <w:b w:val="0"/>
                <w:bCs w:val="0"/>
                <w:color w:val="000000" w:themeColor="text1"/>
                <w:lang w:val="es-ES" w:eastAsia="es-ES"/>
              </w:rPr>
              <w:t>Cómo influye el contexto familiar y social en la construcción de identidad y relaciones interpersonales en los estudiantes?</w:t>
            </w:r>
          </w:p>
          <w:p w14:paraId="739CCD14" w14:textId="77777777" w:rsidR="00F65938" w:rsidRPr="00C52DDA" w:rsidRDefault="00F65938" w:rsidP="00E0471D">
            <w:pPr>
              <w:rPr>
                <w:b w:val="0"/>
                <w:color w:val="auto"/>
              </w:rPr>
            </w:pPr>
          </w:p>
        </w:tc>
      </w:tr>
      <w:tr w:rsidR="00F65938" w14:paraId="4A96F12B"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7E8D743" w14:textId="77777777" w:rsidR="00F65938" w:rsidRPr="00DB4537" w:rsidRDefault="00F65938" w:rsidP="004B1261">
            <w:pPr>
              <w:rPr>
                <w:color w:val="auto"/>
              </w:rPr>
            </w:pPr>
            <w:r>
              <w:rPr>
                <w:color w:val="auto"/>
              </w:rPr>
              <w:t xml:space="preserve">Objetivos del proyecto: </w:t>
            </w:r>
          </w:p>
        </w:tc>
      </w:tr>
      <w:tr w:rsidR="00F65938" w14:paraId="37993D87"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1BAED192" w14:textId="77777777" w:rsidR="00F65938" w:rsidRDefault="00F65938" w:rsidP="004B1261">
            <w:pPr>
              <w:pStyle w:val="Sinespaciado"/>
              <w:rPr>
                <w:rFonts w:ascii="Arial" w:hAnsi="Arial" w:cs="Arial"/>
                <w:b w:val="0"/>
                <w:bCs w:val="0"/>
                <w:sz w:val="24"/>
                <w:shd w:val="clear" w:color="auto" w:fill="FFFFFF"/>
              </w:rPr>
            </w:pPr>
            <w:r>
              <w:rPr>
                <w:color w:val="auto"/>
              </w:rPr>
              <w:t>Objetivo General:</w:t>
            </w:r>
            <w:r w:rsidRPr="004C1107">
              <w:rPr>
                <w:rFonts w:ascii="Arial" w:hAnsi="Arial" w:cs="Arial"/>
                <w:sz w:val="24"/>
                <w:shd w:val="clear" w:color="auto" w:fill="FFFFFF"/>
              </w:rPr>
              <w:t xml:space="preserve"> </w:t>
            </w:r>
          </w:p>
          <w:p w14:paraId="1D569F9E" w14:textId="07029FFD" w:rsidR="00E0471D" w:rsidRPr="00E0471D" w:rsidRDefault="00E0471D" w:rsidP="004B1261">
            <w:pPr>
              <w:pStyle w:val="Sinespaciado"/>
              <w:rPr>
                <w:rFonts w:ascii="Arial" w:hAnsi="Arial" w:cs="Arial"/>
                <w:color w:val="000000" w:themeColor="text1"/>
                <w:sz w:val="24"/>
                <w:shd w:val="clear" w:color="auto" w:fill="FFFFFF"/>
              </w:rPr>
            </w:pPr>
            <w:r w:rsidRPr="00E0471D">
              <w:rPr>
                <w:rFonts w:ascii="Arial" w:hAnsi="Arial" w:cs="Arial"/>
                <w:b w:val="0"/>
                <w:bCs w:val="0"/>
                <w:color w:val="000000" w:themeColor="text1"/>
              </w:rPr>
              <w:t xml:space="preserve">Diseñar e implementar un proyecto pedagógico que integre la educación para la sexualidad y la construcción de la ciudadanía en los estudiantes de </w:t>
            </w:r>
            <w:proofErr w:type="spellStart"/>
            <w:r w:rsidRPr="00E0471D">
              <w:rPr>
                <w:rFonts w:ascii="Arial" w:hAnsi="Arial" w:cs="Arial"/>
                <w:b w:val="0"/>
                <w:bCs w:val="0"/>
                <w:color w:val="000000" w:themeColor="text1"/>
              </w:rPr>
              <w:t>pre-jardín</w:t>
            </w:r>
            <w:proofErr w:type="spellEnd"/>
            <w:r w:rsidRPr="00E0471D">
              <w:rPr>
                <w:rFonts w:ascii="Arial" w:hAnsi="Arial" w:cs="Arial"/>
                <w:b w:val="0"/>
                <w:bCs w:val="0"/>
                <w:color w:val="000000" w:themeColor="text1"/>
              </w:rPr>
              <w:t xml:space="preserve"> a quinto grado de la institución Aventura del Saber, promoviendo el desarrollo de competencias ciudadanas, el respeto por el cuerpo y la convivencia pacífica</w:t>
            </w:r>
            <w:r w:rsidRPr="00E0471D">
              <w:rPr>
                <w:color w:val="000000" w:themeColor="text1"/>
              </w:rPr>
              <w:t>.</w:t>
            </w:r>
          </w:p>
          <w:p w14:paraId="73D23B08" w14:textId="77777777" w:rsidR="00E0471D" w:rsidRDefault="00E0471D" w:rsidP="004B1261">
            <w:pPr>
              <w:rPr>
                <w:b w:val="0"/>
                <w:bCs w:val="0"/>
                <w:color w:val="auto"/>
              </w:rPr>
            </w:pPr>
          </w:p>
          <w:p w14:paraId="32F27A5F" w14:textId="77777777" w:rsidR="00E0471D" w:rsidRDefault="00E0471D" w:rsidP="004B1261">
            <w:pPr>
              <w:rPr>
                <w:b w:val="0"/>
                <w:bCs w:val="0"/>
                <w:color w:val="auto"/>
              </w:rPr>
            </w:pPr>
          </w:p>
          <w:p w14:paraId="76A4F6DA" w14:textId="0286C36F" w:rsidR="00F65938" w:rsidRDefault="00F65938" w:rsidP="004B1261">
            <w:pPr>
              <w:rPr>
                <w:b w:val="0"/>
                <w:bCs w:val="0"/>
                <w:color w:val="auto"/>
              </w:rPr>
            </w:pPr>
            <w:r>
              <w:rPr>
                <w:color w:val="auto"/>
              </w:rPr>
              <w:t>Objetivo</w:t>
            </w:r>
            <w:r w:rsidR="00E0471D">
              <w:rPr>
                <w:color w:val="auto"/>
              </w:rPr>
              <w:t>s</w:t>
            </w:r>
            <w:r>
              <w:rPr>
                <w:color w:val="auto"/>
              </w:rPr>
              <w:t xml:space="preserve"> Específico</w:t>
            </w:r>
            <w:r w:rsidR="00E0471D">
              <w:rPr>
                <w:color w:val="auto"/>
              </w:rPr>
              <w:t>s</w:t>
            </w:r>
            <w:r>
              <w:rPr>
                <w:color w:val="auto"/>
              </w:rPr>
              <w:t xml:space="preserve">: </w:t>
            </w:r>
          </w:p>
          <w:p w14:paraId="204A5170" w14:textId="4086CF4F" w:rsidR="00E0471D" w:rsidRPr="00E0471D" w:rsidRDefault="00E0471D" w:rsidP="00E0471D">
            <w:pPr>
              <w:pStyle w:val="Prrafodelista"/>
              <w:numPr>
                <w:ilvl w:val="0"/>
                <w:numId w:val="4"/>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Sensibilizar a la comunidad educativa sobre la importancia de la educación sexual y la formación ciudadana desde la infancia.</w:t>
            </w:r>
          </w:p>
          <w:p w14:paraId="5E22FF91" w14:textId="7CA3C5ED" w:rsidR="00E0471D" w:rsidRPr="00E0471D" w:rsidRDefault="00E0471D" w:rsidP="00E0471D">
            <w:pPr>
              <w:pStyle w:val="Prrafodelista"/>
              <w:numPr>
                <w:ilvl w:val="0"/>
                <w:numId w:val="4"/>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Desarrollar actividades pedagógicas adecuadas a cada grado que fomenten el reconocimiento del cuerpo, el autocuidado, el respeto por la diferencia y la equidad de género.</w:t>
            </w:r>
          </w:p>
          <w:p w14:paraId="26E3EBA2" w14:textId="77777777" w:rsidR="00E0471D" w:rsidRPr="00E0471D" w:rsidRDefault="00E0471D" w:rsidP="00E0471D">
            <w:pPr>
              <w:pStyle w:val="Prrafodelista"/>
              <w:numPr>
                <w:ilvl w:val="0"/>
                <w:numId w:val="4"/>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Fortalecer las competencias emocionales, comunicativas y sociales de los estudiantes mediante actividades lúdicas y participativas.</w:t>
            </w:r>
          </w:p>
          <w:p w14:paraId="39561CBC" w14:textId="29E5F741" w:rsidR="00F65938" w:rsidRPr="00E0471D" w:rsidRDefault="00E0471D" w:rsidP="00E0471D">
            <w:pPr>
              <w:pStyle w:val="Prrafodelista"/>
              <w:numPr>
                <w:ilvl w:val="0"/>
                <w:numId w:val="4"/>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lastRenderedPageBreak/>
              <w:t>Establecer mecanismos de seguimiento y evaluación del impacto del proyecto en la convivencia escolar y el desarrollo personal de los estudiantes.</w:t>
            </w:r>
          </w:p>
        </w:tc>
      </w:tr>
      <w:tr w:rsidR="00F65938" w14:paraId="4A82CD30"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CDA26BC" w14:textId="77777777" w:rsidR="00F65938" w:rsidRDefault="00F65938" w:rsidP="004B1261">
            <w:pPr>
              <w:tabs>
                <w:tab w:val="left" w:pos="1155"/>
              </w:tabs>
              <w:rPr>
                <w:color w:val="auto"/>
              </w:rPr>
            </w:pPr>
            <w:r>
              <w:rPr>
                <w:color w:val="auto"/>
              </w:rPr>
              <w:lastRenderedPageBreak/>
              <w:t xml:space="preserve">Competencias:  </w:t>
            </w:r>
          </w:p>
          <w:p w14:paraId="34F2325C" w14:textId="764B4423" w:rsidR="00F65938" w:rsidRPr="00E0471D" w:rsidRDefault="00F65938" w:rsidP="00E0471D">
            <w:pPr>
              <w:spacing w:after="0" w:line="240" w:lineRule="auto"/>
              <w:jc w:val="both"/>
            </w:pPr>
          </w:p>
        </w:tc>
      </w:tr>
      <w:tr w:rsidR="00F65938" w14:paraId="6DC8C396"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5EB4D829" w14:textId="77777777" w:rsidR="00E0471D" w:rsidRPr="00E0471D" w:rsidRDefault="00E0471D" w:rsidP="00E0471D">
            <w:pPr>
              <w:numPr>
                <w:ilvl w:val="0"/>
                <w:numId w:val="5"/>
              </w:numPr>
              <w:spacing w:before="100" w:beforeAutospacing="1" w:after="100" w:afterAutospacing="1" w:line="240" w:lineRule="auto"/>
              <w:rPr>
                <w:rFonts w:ascii="Arial" w:eastAsia="Times New Roman" w:hAnsi="Arial" w:cs="Arial"/>
                <w:b w:val="0"/>
                <w:bCs w:val="0"/>
                <w:color w:val="000000" w:themeColor="text1"/>
                <w:lang w:val="es-ES" w:eastAsia="es-ES"/>
              </w:rPr>
            </w:pPr>
            <w:r w:rsidRPr="00E0471D">
              <w:rPr>
                <w:rFonts w:ascii="Arial" w:eastAsia="Times New Roman" w:hAnsi="Arial" w:cs="Arial"/>
                <w:b w:val="0"/>
                <w:bCs w:val="0"/>
                <w:color w:val="000000" w:themeColor="text1"/>
                <w:lang w:val="es-ES" w:eastAsia="es-ES"/>
              </w:rPr>
              <w:t>Reconocer su cuerpo, emociones y sentimientos.</w:t>
            </w:r>
          </w:p>
          <w:p w14:paraId="5AD581BF" w14:textId="1999B49A" w:rsidR="00E0471D" w:rsidRPr="00E0471D" w:rsidRDefault="00E0471D" w:rsidP="00E0471D">
            <w:pPr>
              <w:numPr>
                <w:ilvl w:val="0"/>
                <w:numId w:val="5"/>
              </w:numPr>
              <w:spacing w:before="100" w:beforeAutospacing="1" w:after="100" w:afterAutospacing="1" w:line="240" w:lineRule="auto"/>
              <w:rPr>
                <w:rFonts w:ascii="Arial" w:eastAsia="Times New Roman" w:hAnsi="Arial" w:cs="Arial"/>
                <w:b w:val="0"/>
                <w:bCs w:val="0"/>
                <w:color w:val="000000" w:themeColor="text1"/>
                <w:lang w:val="es-ES" w:eastAsia="es-ES"/>
              </w:rPr>
            </w:pPr>
            <w:r w:rsidRPr="00E0471D">
              <w:rPr>
                <w:rFonts w:ascii="Arial" w:eastAsia="Times New Roman" w:hAnsi="Arial" w:cs="Arial"/>
                <w:b w:val="0"/>
                <w:bCs w:val="0"/>
                <w:color w:val="000000" w:themeColor="text1"/>
                <w:lang w:val="es-ES" w:eastAsia="es-ES"/>
              </w:rPr>
              <w:t>Promover hábitos de higiene, cuidado personal y prevención del abuso.</w:t>
            </w:r>
          </w:p>
          <w:p w14:paraId="4BDF68F5" w14:textId="585B43DE" w:rsidR="00E0471D" w:rsidRPr="00E0471D" w:rsidRDefault="00E0471D" w:rsidP="00E0471D">
            <w:pPr>
              <w:numPr>
                <w:ilvl w:val="0"/>
                <w:numId w:val="5"/>
              </w:numPr>
              <w:spacing w:before="100" w:beforeAutospacing="1" w:after="100" w:afterAutospacing="1" w:line="240" w:lineRule="auto"/>
              <w:rPr>
                <w:rFonts w:ascii="Arial" w:eastAsia="Times New Roman" w:hAnsi="Arial" w:cs="Arial"/>
                <w:b w:val="0"/>
                <w:bCs w:val="0"/>
                <w:color w:val="000000" w:themeColor="text1"/>
                <w:lang w:val="es-ES" w:eastAsia="es-ES"/>
              </w:rPr>
            </w:pPr>
            <w:r w:rsidRPr="00E0471D">
              <w:rPr>
                <w:rFonts w:ascii="Arial" w:eastAsia="Times New Roman" w:hAnsi="Arial" w:cs="Arial"/>
                <w:b w:val="0"/>
                <w:bCs w:val="0"/>
                <w:color w:val="000000" w:themeColor="text1"/>
                <w:lang w:val="es-ES" w:eastAsia="es-ES"/>
              </w:rPr>
              <w:t>Desarrollar habilidades de respeto, diálogo, solución de conflictos y participación.</w:t>
            </w:r>
          </w:p>
          <w:p w14:paraId="54CA6069" w14:textId="30D25FDC" w:rsidR="00E0471D" w:rsidRPr="00E0471D" w:rsidRDefault="00E0471D" w:rsidP="00E0471D">
            <w:pPr>
              <w:numPr>
                <w:ilvl w:val="0"/>
                <w:numId w:val="5"/>
              </w:numPr>
              <w:spacing w:before="100" w:beforeAutospacing="1" w:after="100" w:afterAutospacing="1" w:line="240" w:lineRule="auto"/>
              <w:rPr>
                <w:rFonts w:ascii="Arial" w:eastAsia="Times New Roman" w:hAnsi="Arial" w:cs="Arial"/>
                <w:b w:val="0"/>
                <w:bCs w:val="0"/>
                <w:color w:val="000000" w:themeColor="text1"/>
                <w:sz w:val="24"/>
                <w:szCs w:val="24"/>
                <w:lang w:val="es-ES" w:eastAsia="es-ES"/>
              </w:rPr>
            </w:pPr>
            <w:r w:rsidRPr="00E0471D">
              <w:rPr>
                <w:rFonts w:ascii="Arial" w:eastAsia="Times New Roman" w:hAnsi="Arial" w:cs="Arial"/>
                <w:b w:val="0"/>
                <w:bCs w:val="0"/>
                <w:color w:val="000000" w:themeColor="text1"/>
                <w:lang w:val="es-ES" w:eastAsia="es-ES"/>
              </w:rPr>
              <w:t>Aceptar diferencias culturales, de género y personales</w:t>
            </w:r>
            <w:r w:rsidRPr="00E0471D">
              <w:rPr>
                <w:rFonts w:ascii="Arial" w:eastAsia="Times New Roman" w:hAnsi="Arial" w:cs="Arial"/>
                <w:b w:val="0"/>
                <w:bCs w:val="0"/>
                <w:color w:val="000000" w:themeColor="text1"/>
                <w:sz w:val="24"/>
                <w:szCs w:val="24"/>
                <w:lang w:val="es-ES" w:eastAsia="es-ES"/>
              </w:rPr>
              <w:t>.</w:t>
            </w:r>
          </w:p>
          <w:p w14:paraId="17067525" w14:textId="77777777" w:rsidR="00F65938" w:rsidRPr="00DB4537" w:rsidRDefault="00F65938" w:rsidP="004B1261"/>
        </w:tc>
      </w:tr>
      <w:tr w:rsidR="00F65938" w14:paraId="20F3001B"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A0445B5" w14:textId="77777777" w:rsidR="00F65938" w:rsidRPr="00210EAC" w:rsidRDefault="00F65938" w:rsidP="004B1261">
            <w:pPr>
              <w:rPr>
                <w:color w:val="auto"/>
              </w:rPr>
            </w:pPr>
            <w:r>
              <w:rPr>
                <w:color w:val="auto"/>
              </w:rPr>
              <w:t xml:space="preserve">Referentes conceptuales: </w:t>
            </w:r>
          </w:p>
        </w:tc>
      </w:tr>
      <w:tr w:rsidR="00F65938" w14:paraId="7BDF0252"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2557CD00" w14:textId="77777777" w:rsidR="00F65938" w:rsidRDefault="00F65938" w:rsidP="004B1261">
            <w:pPr>
              <w:jc w:val="both"/>
              <w:rPr>
                <w:rFonts w:ascii="Times New Roman" w:hAnsi="Times New Roman" w:cs="Times New Roman"/>
                <w:b w:val="0"/>
                <w:color w:val="000000" w:themeColor="text1"/>
                <w:sz w:val="24"/>
                <w:szCs w:val="24"/>
              </w:rPr>
            </w:pPr>
            <w:r w:rsidRPr="00911544">
              <w:rPr>
                <w:rFonts w:ascii="Times New Roman" w:hAnsi="Times New Roman" w:cs="Times New Roman"/>
                <w:color w:val="000000" w:themeColor="text1"/>
                <w:sz w:val="24"/>
                <w:szCs w:val="24"/>
              </w:rPr>
              <w:t>Principios De La Sexualidad Ser humano:</w:t>
            </w:r>
            <w:r w:rsidRPr="00911544">
              <w:rPr>
                <w:rFonts w:ascii="Times New Roman" w:hAnsi="Times New Roman" w:cs="Times New Roman"/>
                <w:b w:val="0"/>
                <w:color w:val="000000" w:themeColor="text1"/>
                <w:sz w:val="24"/>
                <w:szCs w:val="24"/>
              </w:rPr>
              <w:t xml:space="preserve"> La comprensión del ser humano proclama derechos iguales para todas las personas, considerando sus identidades y diferencias. El derecho a la diferencia es esencial para que la identidad de todos sea una realidad verdadera y cierta. Esta noción de ser humano se basa en la satisfacción prioritaria de todos los derechos1 de la persona, incluyendo los sexuales y reproductivos, indispensables para el goce de una vida digna y el libre desarrollo de la personalidad. </w:t>
            </w:r>
          </w:p>
          <w:p w14:paraId="34602D87" w14:textId="77777777" w:rsidR="00F65938" w:rsidRDefault="00F65938" w:rsidP="004B1261">
            <w:pPr>
              <w:jc w:val="both"/>
              <w:rPr>
                <w:rFonts w:ascii="Times New Roman" w:hAnsi="Times New Roman" w:cs="Times New Roman"/>
                <w:b w:val="0"/>
                <w:color w:val="000000" w:themeColor="text1"/>
                <w:sz w:val="24"/>
                <w:szCs w:val="24"/>
              </w:rPr>
            </w:pPr>
          </w:p>
          <w:p w14:paraId="68BF542E" w14:textId="77777777" w:rsidR="00F65938" w:rsidRDefault="00F65938" w:rsidP="004B1261">
            <w:pPr>
              <w:jc w:val="both"/>
              <w:rPr>
                <w:rFonts w:ascii="Times New Roman" w:hAnsi="Times New Roman" w:cs="Times New Roman"/>
                <w:b w:val="0"/>
                <w:color w:val="000000" w:themeColor="text1"/>
                <w:sz w:val="24"/>
                <w:szCs w:val="24"/>
              </w:rPr>
            </w:pPr>
            <w:r w:rsidRPr="00911544">
              <w:rPr>
                <w:rFonts w:ascii="Times New Roman" w:hAnsi="Times New Roman" w:cs="Times New Roman"/>
                <w:color w:val="000000" w:themeColor="text1"/>
                <w:sz w:val="24"/>
                <w:szCs w:val="24"/>
              </w:rPr>
              <w:t>Género:</w:t>
            </w:r>
            <w:r w:rsidRPr="00911544">
              <w:rPr>
                <w:rFonts w:ascii="Times New Roman" w:hAnsi="Times New Roman" w:cs="Times New Roman"/>
                <w:b w:val="0"/>
                <w:color w:val="000000" w:themeColor="text1"/>
                <w:sz w:val="24"/>
                <w:szCs w:val="24"/>
              </w:rPr>
              <w:t xml:space="preserve"> Desde la perspectiva de género, el desarrollo de competencias ciudadanas en el plano de la educación para la sexualidad asume a las mujeres, las niñas y las jóvenes en su calidad de ciudadanas plenas: las reconoce como actoras válidas para identificar sus necesidades e intereses y busca crear canales de comunicación auténtica con ellas y promover condiciones que les posibiliten el ejercicio de sus derechos, principalmente los sexuales y reproductivos. De la misma manera, reconoce la capacidad de los hombres para reflexionar críticamente sobre comportamientos culturales heredados y plantear relaciones alternativas y actitudes incluyentes y respetuosas de la diferencia. Promueve, así, la posibilidad de desarrollar la masculinidad desde valores y principios democráticos. </w:t>
            </w:r>
          </w:p>
          <w:p w14:paraId="0F0D5523" w14:textId="77777777" w:rsidR="00F65938" w:rsidRDefault="00F65938" w:rsidP="004B1261">
            <w:pPr>
              <w:jc w:val="both"/>
              <w:rPr>
                <w:rFonts w:ascii="Times New Roman" w:hAnsi="Times New Roman" w:cs="Times New Roman"/>
                <w:b w:val="0"/>
                <w:color w:val="000000" w:themeColor="text1"/>
                <w:sz w:val="24"/>
                <w:szCs w:val="24"/>
              </w:rPr>
            </w:pPr>
          </w:p>
          <w:p w14:paraId="0D87CCD3" w14:textId="77777777" w:rsidR="00F65938" w:rsidRDefault="00F65938" w:rsidP="004B1261">
            <w:pPr>
              <w:jc w:val="both"/>
              <w:rPr>
                <w:rFonts w:ascii="Times New Roman" w:hAnsi="Times New Roman" w:cs="Times New Roman"/>
                <w:b w:val="0"/>
                <w:color w:val="000000" w:themeColor="text1"/>
                <w:sz w:val="24"/>
                <w:szCs w:val="24"/>
              </w:rPr>
            </w:pPr>
            <w:r w:rsidRPr="00911544">
              <w:rPr>
                <w:rFonts w:ascii="Times New Roman" w:hAnsi="Times New Roman" w:cs="Times New Roman"/>
                <w:color w:val="000000" w:themeColor="text1"/>
                <w:sz w:val="24"/>
                <w:szCs w:val="24"/>
              </w:rPr>
              <w:t>Educación:</w:t>
            </w:r>
            <w:r w:rsidRPr="00911544">
              <w:rPr>
                <w:rFonts w:ascii="Times New Roman" w:hAnsi="Times New Roman" w:cs="Times New Roman"/>
                <w:b w:val="0"/>
                <w:color w:val="000000" w:themeColor="text1"/>
                <w:sz w:val="24"/>
                <w:szCs w:val="24"/>
              </w:rPr>
              <w:t xml:space="preserve"> Se trata de una educación activa, que brinde a los y las estudiantes la oportunidad de opinar, debatir y contribuir a la construcción de su conocimiento y de su desarrollo personal, lo cual les permite constituirse como seres activos en sociedad, conscientes del significado de poseer derechos y conocedores de la importancia de respetar y reconocer los derechos de los demás. Asimismo, compartir con los adultos la responsabilidad de crear espacios de participación en todos los contextos donde interactúan la familia, la escuela, el barrio, el municipio, etcétera.</w:t>
            </w:r>
          </w:p>
          <w:p w14:paraId="2DC97B77" w14:textId="77777777" w:rsidR="00F65938" w:rsidRDefault="00F65938" w:rsidP="004B1261">
            <w:pPr>
              <w:jc w:val="both"/>
              <w:rPr>
                <w:rFonts w:ascii="Times New Roman" w:hAnsi="Times New Roman" w:cs="Times New Roman"/>
                <w:b w:val="0"/>
                <w:color w:val="000000" w:themeColor="text1"/>
                <w:sz w:val="24"/>
                <w:szCs w:val="24"/>
              </w:rPr>
            </w:pPr>
          </w:p>
          <w:p w14:paraId="259262A4" w14:textId="77777777" w:rsidR="00F65938" w:rsidRPr="00911544" w:rsidRDefault="00F65938" w:rsidP="004B1261">
            <w:pPr>
              <w:jc w:val="both"/>
              <w:rPr>
                <w:b w:val="0"/>
              </w:rPr>
            </w:pPr>
            <w:r w:rsidRPr="00911544">
              <w:rPr>
                <w:rFonts w:ascii="Times New Roman" w:hAnsi="Times New Roman" w:cs="Times New Roman"/>
                <w:color w:val="000000" w:themeColor="text1"/>
                <w:sz w:val="24"/>
                <w:szCs w:val="24"/>
              </w:rPr>
              <w:lastRenderedPageBreak/>
              <w:t>Sexualidad:</w:t>
            </w:r>
            <w:r w:rsidRPr="00911544">
              <w:rPr>
                <w:b w:val="0"/>
                <w:color w:val="000000" w:themeColor="text1"/>
              </w:rPr>
              <w:t xml:space="preserve"> </w:t>
            </w:r>
            <w:r w:rsidRPr="00911544">
              <w:rPr>
                <w:rFonts w:ascii="Times New Roman" w:hAnsi="Times New Roman" w:cs="Times New Roman"/>
                <w:b w:val="0"/>
                <w:color w:val="000000" w:themeColor="text1"/>
                <w:sz w:val="24"/>
                <w:szCs w:val="24"/>
              </w:rPr>
              <w:t>Se puede afirmar, por tanto, que la sexualidad es una construcción social simbólica, hecha a partir de la realidad de las personas: seres sexuados en una sociedad determinada</w:t>
            </w:r>
          </w:p>
        </w:tc>
      </w:tr>
      <w:tr w:rsidR="00F65938" w14:paraId="158C3E79"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568EE57" w14:textId="77777777" w:rsidR="00F65938" w:rsidRPr="00210EAC" w:rsidRDefault="00F65938" w:rsidP="004B1261">
            <w:pPr>
              <w:tabs>
                <w:tab w:val="left" w:pos="1335"/>
              </w:tabs>
              <w:rPr>
                <w:color w:val="auto"/>
              </w:rPr>
            </w:pPr>
            <w:r>
              <w:rPr>
                <w:color w:val="auto"/>
              </w:rPr>
              <w:lastRenderedPageBreak/>
              <w:t xml:space="preserve">Recursos didácticos: </w:t>
            </w:r>
          </w:p>
        </w:tc>
      </w:tr>
      <w:tr w:rsidR="00F65938" w14:paraId="421908BE"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40456AA5" w14:textId="77777777" w:rsidR="00F65938" w:rsidRPr="00911544" w:rsidRDefault="00F65938" w:rsidP="004B1261">
            <w:pPr>
              <w:rPr>
                <w:b w:val="0"/>
              </w:rPr>
            </w:pPr>
            <w:r w:rsidRPr="00911544">
              <w:rPr>
                <w:b w:val="0"/>
                <w:color w:val="000000" w:themeColor="text1"/>
              </w:rPr>
              <w:t xml:space="preserve">Carteleras, marcadores, fichas de trabajo </w:t>
            </w:r>
          </w:p>
        </w:tc>
      </w:tr>
      <w:tr w:rsidR="00F65938" w14:paraId="74F755ED"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57141D4" w14:textId="77777777" w:rsidR="00F65938" w:rsidRPr="00210EAC" w:rsidRDefault="00F65938" w:rsidP="004B1261">
            <w:pPr>
              <w:rPr>
                <w:color w:val="auto"/>
              </w:rPr>
            </w:pPr>
            <w:r>
              <w:rPr>
                <w:color w:val="auto"/>
              </w:rPr>
              <w:t>Recursos digitales:</w:t>
            </w:r>
          </w:p>
        </w:tc>
      </w:tr>
      <w:tr w:rsidR="00F65938" w14:paraId="5B08452E"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4FA86539" w14:textId="77777777" w:rsidR="00F65938" w:rsidRDefault="00F65938" w:rsidP="004B1261">
            <w:pPr>
              <w:spacing w:line="234" w:lineRule="auto"/>
              <w:rPr>
                <w:rFonts w:ascii="Times New Roman" w:hAnsi="Times New Roman" w:cs="Times New Roman"/>
                <w:b w:val="0"/>
                <w:color w:val="000000" w:themeColor="text1"/>
                <w:sz w:val="24"/>
                <w:szCs w:val="24"/>
              </w:rPr>
            </w:pPr>
            <w:proofErr w:type="spellStart"/>
            <w:r w:rsidRPr="00911544">
              <w:rPr>
                <w:rFonts w:ascii="Times New Roman" w:hAnsi="Times New Roman" w:cs="Times New Roman"/>
                <w:b w:val="0"/>
                <w:color w:val="000000" w:themeColor="text1"/>
                <w:sz w:val="24"/>
                <w:szCs w:val="24"/>
              </w:rPr>
              <w:t>Videobeam</w:t>
            </w:r>
            <w:proofErr w:type="spellEnd"/>
            <w:r w:rsidRPr="00911544">
              <w:rPr>
                <w:rFonts w:ascii="Times New Roman" w:hAnsi="Times New Roman" w:cs="Times New Roman"/>
                <w:b w:val="0"/>
                <w:color w:val="000000" w:themeColor="text1"/>
                <w:sz w:val="24"/>
                <w:szCs w:val="24"/>
              </w:rPr>
              <w:t xml:space="preserve"> para la proyección de imágenes, videos d</w:t>
            </w:r>
            <w:r>
              <w:rPr>
                <w:rFonts w:ascii="Times New Roman" w:hAnsi="Times New Roman" w:cs="Times New Roman"/>
                <w:b w:val="0"/>
                <w:color w:val="000000" w:themeColor="text1"/>
                <w:sz w:val="24"/>
                <w:szCs w:val="24"/>
              </w:rPr>
              <w:t xml:space="preserve">e YouTube, computador, parlantes </w:t>
            </w:r>
          </w:p>
          <w:p w14:paraId="0A402CED" w14:textId="77777777" w:rsidR="00F65938" w:rsidRPr="00DB4537" w:rsidRDefault="00F65938" w:rsidP="004B1261">
            <w:pPr>
              <w:spacing w:line="234" w:lineRule="auto"/>
            </w:pPr>
            <w:r>
              <w:rPr>
                <w:rFonts w:ascii="Times New Roman" w:hAnsi="Times New Roman" w:cs="Times New Roman"/>
                <w:b w:val="0"/>
                <w:color w:val="000000" w:themeColor="text1"/>
                <w:sz w:val="24"/>
                <w:szCs w:val="24"/>
              </w:rPr>
              <w:t xml:space="preserve">Wifi </w:t>
            </w:r>
            <w:r w:rsidRPr="00911544">
              <w:rPr>
                <w:color w:val="000000" w:themeColor="text1"/>
              </w:rPr>
              <w:t xml:space="preserve">     </w:t>
            </w:r>
          </w:p>
        </w:tc>
      </w:tr>
      <w:tr w:rsidR="00F65938" w14:paraId="71A8C698" w14:textId="77777777" w:rsidTr="004B1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752E1AE" w14:textId="77777777" w:rsidR="00F65938" w:rsidRPr="00210EAC" w:rsidRDefault="00F65938" w:rsidP="004B1261">
            <w:pPr>
              <w:rPr>
                <w:color w:val="auto"/>
              </w:rPr>
            </w:pPr>
            <w:r>
              <w:rPr>
                <w:color w:val="auto"/>
              </w:rPr>
              <w:t xml:space="preserve">Actividades propuestas: </w:t>
            </w:r>
          </w:p>
        </w:tc>
      </w:tr>
      <w:tr w:rsidR="00F65938" w14:paraId="3C066170" w14:textId="77777777" w:rsidTr="004B1261">
        <w:tc>
          <w:tcPr>
            <w:cnfStyle w:val="001000000000" w:firstRow="0" w:lastRow="0" w:firstColumn="1" w:lastColumn="0" w:oddVBand="0" w:evenVBand="0" w:oddHBand="0" w:evenHBand="0" w:firstRowFirstColumn="0" w:firstRowLastColumn="0" w:lastRowFirstColumn="0" w:lastRowLastColumn="0"/>
            <w:tcW w:w="8828" w:type="dxa"/>
          </w:tcPr>
          <w:p w14:paraId="4F990BEB" w14:textId="77777777" w:rsidR="00E0471D" w:rsidRPr="00E0471D" w:rsidRDefault="00E0471D" w:rsidP="00E0471D">
            <w:pPr>
              <w:pStyle w:val="Prrafodelista"/>
              <w:numPr>
                <w:ilvl w:val="0"/>
                <w:numId w:val="8"/>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Canciones y cuentos sobre el cuerpo y las emociones.</w:t>
            </w:r>
          </w:p>
          <w:p w14:paraId="3D6B2232" w14:textId="77777777" w:rsidR="00E0471D" w:rsidRPr="00E0471D" w:rsidRDefault="00E0471D" w:rsidP="00E0471D">
            <w:pPr>
              <w:pStyle w:val="Prrafodelista"/>
              <w:numPr>
                <w:ilvl w:val="0"/>
                <w:numId w:val="8"/>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Juegos de roles para aprender a decir "no" y pedir ayuda.</w:t>
            </w:r>
          </w:p>
          <w:p w14:paraId="5B226641" w14:textId="6FD4F6E6" w:rsidR="00E0471D" w:rsidRPr="00E0471D" w:rsidRDefault="00E0471D" w:rsidP="00E0471D">
            <w:pPr>
              <w:pStyle w:val="Prrafodelista"/>
              <w:numPr>
                <w:ilvl w:val="0"/>
                <w:numId w:val="8"/>
              </w:numPr>
              <w:rPr>
                <w:rFonts w:ascii="Arial" w:hAnsi="Arial" w:cs="Arial"/>
                <w:b w:val="0"/>
                <w:bCs w:val="0"/>
                <w:color w:val="000000" w:themeColor="text1"/>
                <w:lang w:val="es-ES" w:eastAsia="es-ES"/>
              </w:rPr>
            </w:pPr>
            <w:r>
              <w:rPr>
                <w:rFonts w:ascii="Arial" w:hAnsi="Arial" w:cs="Arial"/>
                <w:b w:val="0"/>
                <w:bCs w:val="0"/>
                <w:color w:val="000000" w:themeColor="text1"/>
                <w:lang w:val="es-ES" w:eastAsia="es-ES"/>
              </w:rPr>
              <w:t xml:space="preserve">Actividad del semáforo del cuerpo </w:t>
            </w:r>
          </w:p>
          <w:p w14:paraId="520B9A40" w14:textId="77777777" w:rsidR="00E0471D" w:rsidRPr="00E0471D" w:rsidRDefault="00E0471D" w:rsidP="00E0471D">
            <w:pPr>
              <w:pStyle w:val="Prrafodelista"/>
              <w:numPr>
                <w:ilvl w:val="0"/>
                <w:numId w:val="8"/>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Actividades con títeres sobre el respeto y la amistad.</w:t>
            </w:r>
          </w:p>
          <w:p w14:paraId="22296B09" w14:textId="77777777" w:rsidR="00E0471D" w:rsidRPr="00E0471D" w:rsidRDefault="00E0471D" w:rsidP="00E0471D">
            <w:pPr>
              <w:pStyle w:val="Prrafodelista"/>
              <w:numPr>
                <w:ilvl w:val="0"/>
                <w:numId w:val="8"/>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Manualidades del "esquema corporal".</w:t>
            </w:r>
          </w:p>
          <w:p w14:paraId="40CC2D58" w14:textId="77777777" w:rsidR="00E0471D" w:rsidRPr="00E0471D" w:rsidRDefault="00E0471D" w:rsidP="00E0471D">
            <w:pPr>
              <w:pStyle w:val="Prrafodelista"/>
              <w:numPr>
                <w:ilvl w:val="0"/>
                <w:numId w:val="8"/>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Talleres sobre el autocuidado: lavado de manos, higiene personal.</w:t>
            </w:r>
          </w:p>
          <w:p w14:paraId="73F4588A" w14:textId="77777777" w:rsidR="00E0471D" w:rsidRPr="00E0471D" w:rsidRDefault="00E0471D" w:rsidP="00E0471D">
            <w:pPr>
              <w:pStyle w:val="Prrafodelista"/>
              <w:numPr>
                <w:ilvl w:val="0"/>
                <w:numId w:val="8"/>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Lectura de cuentos que aborden emociones básicas.</w:t>
            </w:r>
          </w:p>
          <w:p w14:paraId="0D6B4975" w14:textId="77777777" w:rsidR="00E0471D" w:rsidRPr="00E0471D" w:rsidRDefault="00E0471D" w:rsidP="00E0471D">
            <w:pPr>
              <w:pStyle w:val="Prrafodelista"/>
              <w:numPr>
                <w:ilvl w:val="0"/>
                <w:numId w:val="8"/>
              </w:numPr>
              <w:rPr>
                <w:rFonts w:ascii="Arial" w:hAnsi="Arial" w:cs="Arial"/>
                <w:b w:val="0"/>
                <w:bCs w:val="0"/>
                <w:color w:val="000000" w:themeColor="text1"/>
                <w:lang w:val="es-ES" w:eastAsia="es-ES"/>
              </w:rPr>
            </w:pPr>
            <w:r w:rsidRPr="00E0471D">
              <w:rPr>
                <w:rFonts w:ascii="Arial" w:hAnsi="Arial" w:cs="Arial"/>
                <w:b w:val="0"/>
                <w:bCs w:val="0"/>
                <w:color w:val="000000" w:themeColor="text1"/>
                <w:lang w:val="es-ES" w:eastAsia="es-ES"/>
              </w:rPr>
              <w:t>Juego del “semáforo emocional” (rojo = estoy enojado, verde = estoy feliz...).</w:t>
            </w:r>
          </w:p>
          <w:p w14:paraId="06FD3C7E" w14:textId="77777777" w:rsidR="00F65938" w:rsidRPr="00DB4537" w:rsidRDefault="00F65938" w:rsidP="00E0471D"/>
        </w:tc>
      </w:tr>
    </w:tbl>
    <w:p w14:paraId="5BD4D599" w14:textId="77777777" w:rsidR="00F65938" w:rsidRDefault="00F65938" w:rsidP="00F65938"/>
    <w:p w14:paraId="0F1330E4" w14:textId="77777777" w:rsidR="00F65938" w:rsidRDefault="00F65938" w:rsidP="00F65938"/>
    <w:tbl>
      <w:tblPr>
        <w:tblStyle w:val="Tablaconcuadrcula"/>
        <w:tblpPr w:leftFromText="141" w:rightFromText="141" w:vertAnchor="page" w:horzAnchor="margin" w:tblpY="2461"/>
        <w:tblW w:w="8926" w:type="dxa"/>
        <w:tblLook w:val="04A0" w:firstRow="1" w:lastRow="0" w:firstColumn="1" w:lastColumn="0" w:noHBand="0" w:noVBand="1"/>
      </w:tblPr>
      <w:tblGrid>
        <w:gridCol w:w="8926"/>
      </w:tblGrid>
      <w:tr w:rsidR="00661237" w14:paraId="425FC351" w14:textId="77777777" w:rsidTr="004B1261">
        <w:tc>
          <w:tcPr>
            <w:tcW w:w="8926" w:type="dxa"/>
          </w:tcPr>
          <w:p w14:paraId="6E475A4A" w14:textId="77777777" w:rsidR="00F65938" w:rsidRPr="0075378C" w:rsidRDefault="00F65938" w:rsidP="004B1261">
            <w:pPr>
              <w:jc w:val="center"/>
              <w:rPr>
                <w:rFonts w:ascii="Comic Sans MS" w:hAnsi="Comic Sans MS"/>
                <w:b/>
                <w:sz w:val="40"/>
                <w:szCs w:val="40"/>
              </w:rPr>
            </w:pPr>
            <w:r w:rsidRPr="0075378C">
              <w:rPr>
                <w:rFonts w:ascii="Comic Sans MS" w:hAnsi="Comic Sans MS"/>
                <w:b/>
                <w:sz w:val="40"/>
                <w:szCs w:val="40"/>
              </w:rPr>
              <w:lastRenderedPageBreak/>
              <w:t xml:space="preserve">EVIDENCIAS DE LAS ACTIVIDADES </w:t>
            </w:r>
          </w:p>
        </w:tc>
      </w:tr>
      <w:tr w:rsidR="00661237" w14:paraId="7FC2E33B" w14:textId="77777777" w:rsidTr="004B1261">
        <w:tc>
          <w:tcPr>
            <w:tcW w:w="8926" w:type="dxa"/>
          </w:tcPr>
          <w:p w14:paraId="6ED4CCC5" w14:textId="696EB40A" w:rsidR="00F65938" w:rsidRDefault="00661237" w:rsidP="004B1261">
            <w:r>
              <w:rPr>
                <w:noProof/>
              </w:rPr>
              <w:drawing>
                <wp:anchor distT="0" distB="0" distL="114300" distR="114300" simplePos="0" relativeHeight="251661312" behindDoc="1" locked="0" layoutInCell="1" allowOverlap="1" wp14:anchorId="18EF35D3" wp14:editId="7529369E">
                  <wp:simplePos x="0" y="0"/>
                  <wp:positionH relativeFrom="column">
                    <wp:posOffset>2566670</wp:posOffset>
                  </wp:positionH>
                  <wp:positionV relativeFrom="paragraph">
                    <wp:posOffset>100965</wp:posOffset>
                  </wp:positionV>
                  <wp:extent cx="2514600" cy="2065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2065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56F49DD" wp14:editId="6A666478">
                  <wp:simplePos x="0" y="0"/>
                  <wp:positionH relativeFrom="column">
                    <wp:posOffset>29210</wp:posOffset>
                  </wp:positionH>
                  <wp:positionV relativeFrom="paragraph">
                    <wp:posOffset>93345</wp:posOffset>
                  </wp:positionV>
                  <wp:extent cx="2430780" cy="2065020"/>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0780" cy="20650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ECCAF81" wp14:editId="7C506DD4">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16E4A3"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4C0934E" w14:textId="41CE9B93" w:rsidR="00F65938" w:rsidRDefault="00F65938" w:rsidP="004B1261"/>
          <w:p w14:paraId="1AE00D5A" w14:textId="74CEEB8C" w:rsidR="00F65938" w:rsidRDefault="00F65938" w:rsidP="004B1261"/>
          <w:p w14:paraId="206CEC78" w14:textId="36E6E4CE" w:rsidR="00F65938" w:rsidRDefault="00F65938" w:rsidP="004B1261"/>
          <w:p w14:paraId="0DB888F8" w14:textId="78CE7096" w:rsidR="00F65938" w:rsidRDefault="00F65938" w:rsidP="004B1261"/>
          <w:p w14:paraId="7B6B4F9B" w14:textId="7C33C738" w:rsidR="00F65938" w:rsidRDefault="00F65938" w:rsidP="004B1261"/>
          <w:p w14:paraId="5ED9F261" w14:textId="67FEB0D6" w:rsidR="00F65938" w:rsidRDefault="0089033B" w:rsidP="004B1261">
            <w:r>
              <w:rPr>
                <w:noProof/>
              </w:rPr>
              <w:drawing>
                <wp:anchor distT="0" distB="0" distL="114300" distR="114300" simplePos="0" relativeHeight="251663360" behindDoc="1" locked="0" layoutInCell="1" allowOverlap="1" wp14:anchorId="608F43BF" wp14:editId="2509175D">
                  <wp:simplePos x="0" y="0"/>
                  <wp:positionH relativeFrom="column">
                    <wp:posOffset>2597150</wp:posOffset>
                  </wp:positionH>
                  <wp:positionV relativeFrom="paragraph">
                    <wp:posOffset>230505</wp:posOffset>
                  </wp:positionV>
                  <wp:extent cx="2606040" cy="2202180"/>
                  <wp:effectExtent l="0" t="0" r="381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6040" cy="2202180"/>
                          </a:xfrm>
                          <a:prstGeom prst="rect">
                            <a:avLst/>
                          </a:prstGeom>
                          <a:noFill/>
                        </pic:spPr>
                      </pic:pic>
                    </a:graphicData>
                  </a:graphic>
                  <wp14:sizeRelH relativeFrom="page">
                    <wp14:pctWidth>0</wp14:pctWidth>
                  </wp14:sizeRelH>
                  <wp14:sizeRelV relativeFrom="page">
                    <wp14:pctHeight>0</wp14:pctHeight>
                  </wp14:sizeRelV>
                </wp:anchor>
              </w:drawing>
            </w:r>
          </w:p>
          <w:p w14:paraId="27461982" w14:textId="7D41FFC9" w:rsidR="00661237" w:rsidRDefault="00661237" w:rsidP="004B1261">
            <w:r>
              <w:rPr>
                <w:noProof/>
              </w:rPr>
              <w:drawing>
                <wp:inline distT="0" distB="0" distL="0" distR="0" wp14:anchorId="7FE30727" wp14:editId="6E79438B">
                  <wp:extent cx="2402840" cy="21945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840" cy="2194560"/>
                          </a:xfrm>
                          <a:prstGeom prst="rect">
                            <a:avLst/>
                          </a:prstGeom>
                          <a:noFill/>
                        </pic:spPr>
                      </pic:pic>
                    </a:graphicData>
                  </a:graphic>
                </wp:inline>
              </w:drawing>
            </w:r>
            <w:r>
              <w:rPr>
                <w:noProof/>
              </w:rPr>
              <w:drawing>
                <wp:inline distT="0" distB="0" distL="0" distR="0" wp14:anchorId="6A9C1E88" wp14:editId="027449EF">
                  <wp:extent cx="2760186" cy="4906998"/>
                  <wp:effectExtent l="0" t="6668"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763209" cy="4912371"/>
                          </a:xfrm>
                          <a:prstGeom prst="rect">
                            <a:avLst/>
                          </a:prstGeom>
                          <a:noFill/>
                        </pic:spPr>
                      </pic:pic>
                    </a:graphicData>
                  </a:graphic>
                </wp:inline>
              </w:drawing>
            </w:r>
          </w:p>
          <w:p w14:paraId="6F5A4D9E" w14:textId="2773042F" w:rsidR="00661237" w:rsidRDefault="00661237" w:rsidP="004B1261">
            <w:r>
              <w:rPr>
                <w:noProof/>
              </w:rPr>
              <w:lastRenderedPageBreak/>
              <w:drawing>
                <wp:anchor distT="0" distB="0" distL="114300" distR="114300" simplePos="0" relativeHeight="251662336" behindDoc="1" locked="0" layoutInCell="1" allowOverlap="1" wp14:anchorId="48A83C02" wp14:editId="273C72D8">
                  <wp:simplePos x="0" y="0"/>
                  <wp:positionH relativeFrom="column">
                    <wp:posOffset>-1270</wp:posOffset>
                  </wp:positionH>
                  <wp:positionV relativeFrom="paragraph">
                    <wp:posOffset>320675</wp:posOffset>
                  </wp:positionV>
                  <wp:extent cx="5318760" cy="3667760"/>
                  <wp:effectExtent l="0" t="0" r="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8760" cy="3667760"/>
                          </a:xfrm>
                          <a:prstGeom prst="rect">
                            <a:avLst/>
                          </a:prstGeom>
                          <a:noFill/>
                        </pic:spPr>
                      </pic:pic>
                    </a:graphicData>
                  </a:graphic>
                  <wp14:sizeRelH relativeFrom="page">
                    <wp14:pctWidth>0</wp14:pctWidth>
                  </wp14:sizeRelH>
                  <wp14:sizeRelV relativeFrom="page">
                    <wp14:pctHeight>0</wp14:pctHeight>
                  </wp14:sizeRelV>
                </wp:anchor>
              </w:drawing>
            </w:r>
          </w:p>
          <w:p w14:paraId="68424419" w14:textId="4FC3D945" w:rsidR="00661237" w:rsidRDefault="00661237" w:rsidP="004B1261"/>
          <w:p w14:paraId="0E030E1D" w14:textId="24B8D81A" w:rsidR="00661237" w:rsidRDefault="00661237" w:rsidP="004B1261"/>
          <w:p w14:paraId="6A3463DA" w14:textId="701B4400" w:rsidR="00F65938" w:rsidRDefault="00661237" w:rsidP="004B1261">
            <w:r>
              <w:rPr>
                <w:noProof/>
              </w:rPr>
              <mc:AlternateContent>
                <mc:Choice Requires="wps">
                  <w:drawing>
                    <wp:inline distT="0" distB="0" distL="0" distR="0" wp14:anchorId="610C9BED" wp14:editId="3BC6AA8A">
                      <wp:extent cx="304800" cy="304800"/>
                      <wp:effectExtent l="0" t="0" r="0" b="0"/>
                      <wp:docPr id="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9C8E4"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6E7A29F" w14:textId="77777777" w:rsidR="00F65938" w:rsidRDefault="00F65938" w:rsidP="004B1261"/>
          <w:p w14:paraId="2F569457" w14:textId="77777777" w:rsidR="00F65938" w:rsidRDefault="00F65938" w:rsidP="004B1261"/>
          <w:p w14:paraId="27859AB5" w14:textId="77777777" w:rsidR="00F65938" w:rsidRDefault="00F65938" w:rsidP="004B1261"/>
          <w:p w14:paraId="4B8CE812" w14:textId="77777777" w:rsidR="00F65938" w:rsidRDefault="00F65938" w:rsidP="004B1261"/>
          <w:p w14:paraId="77AFDDF7" w14:textId="77777777" w:rsidR="00F65938" w:rsidRDefault="00F65938" w:rsidP="004B1261"/>
          <w:p w14:paraId="30E34E5C" w14:textId="77777777" w:rsidR="00F65938" w:rsidRDefault="00F65938" w:rsidP="004B1261"/>
          <w:p w14:paraId="1B41DC31" w14:textId="77777777" w:rsidR="00F65938" w:rsidRDefault="00F65938" w:rsidP="004B1261"/>
          <w:p w14:paraId="48A90331" w14:textId="77777777" w:rsidR="00F65938" w:rsidRDefault="00F65938" w:rsidP="004B1261"/>
          <w:p w14:paraId="16EC3BE8" w14:textId="77777777" w:rsidR="00F65938" w:rsidRDefault="00F65938" w:rsidP="004B1261"/>
        </w:tc>
      </w:tr>
    </w:tbl>
    <w:p w14:paraId="1A994FBD" w14:textId="77777777" w:rsidR="00F65938" w:rsidRDefault="00F65938" w:rsidP="00F65938">
      <w:pPr>
        <w:jc w:val="center"/>
        <w:rPr>
          <w:rFonts w:ascii="Arial" w:eastAsia="Times New Roman" w:hAnsi="Arial" w:cs="Times New Roman"/>
          <w:b/>
          <w:sz w:val="24"/>
          <w:szCs w:val="24"/>
          <w:lang w:val="es-ES" w:eastAsia="ar-SA"/>
        </w:rPr>
      </w:pPr>
    </w:p>
    <w:p w14:paraId="0694B5D8" w14:textId="77777777" w:rsidR="00F65938" w:rsidRDefault="00F65938" w:rsidP="00F65938">
      <w:pPr>
        <w:jc w:val="center"/>
        <w:rPr>
          <w:rFonts w:ascii="Arial" w:eastAsia="Times New Roman" w:hAnsi="Arial" w:cs="Times New Roman"/>
          <w:b/>
          <w:sz w:val="24"/>
          <w:szCs w:val="24"/>
          <w:lang w:val="es-ES" w:eastAsia="ar-SA"/>
        </w:rPr>
      </w:pPr>
    </w:p>
    <w:p w14:paraId="75C2C69D" w14:textId="77777777" w:rsidR="00F65938" w:rsidRPr="00F65938" w:rsidRDefault="00F65938" w:rsidP="00F65938"/>
    <w:sectPr w:rsidR="00F65938" w:rsidRPr="00F6593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AEC"/>
    <w:multiLevelType w:val="multilevel"/>
    <w:tmpl w:val="D58C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44607"/>
    <w:multiLevelType w:val="hybridMultilevel"/>
    <w:tmpl w:val="67CA1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55F6DAB"/>
    <w:multiLevelType w:val="hybridMultilevel"/>
    <w:tmpl w:val="2EFE13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D0B4449"/>
    <w:multiLevelType w:val="hybridMultilevel"/>
    <w:tmpl w:val="717C1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EC57EFC"/>
    <w:multiLevelType w:val="multilevel"/>
    <w:tmpl w:val="B40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5D48DC"/>
    <w:multiLevelType w:val="multilevel"/>
    <w:tmpl w:val="A666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F66F08"/>
    <w:multiLevelType w:val="hybridMultilevel"/>
    <w:tmpl w:val="B8A04BF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64E5F80"/>
    <w:multiLevelType w:val="hybridMultilevel"/>
    <w:tmpl w:val="0950C4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50977370">
    <w:abstractNumId w:val="6"/>
  </w:num>
  <w:num w:numId="2" w16cid:durableId="497963583">
    <w:abstractNumId w:val="3"/>
  </w:num>
  <w:num w:numId="3" w16cid:durableId="145972760">
    <w:abstractNumId w:val="2"/>
  </w:num>
  <w:num w:numId="4" w16cid:durableId="610016360">
    <w:abstractNumId w:val="7"/>
  </w:num>
  <w:num w:numId="5" w16cid:durableId="625963712">
    <w:abstractNumId w:val="5"/>
  </w:num>
  <w:num w:numId="6" w16cid:durableId="397824221">
    <w:abstractNumId w:val="4"/>
  </w:num>
  <w:num w:numId="7" w16cid:durableId="550046236">
    <w:abstractNumId w:val="0"/>
  </w:num>
  <w:num w:numId="8" w16cid:durableId="1795515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938"/>
    <w:rsid w:val="00661237"/>
    <w:rsid w:val="0089033B"/>
    <w:rsid w:val="00CC0516"/>
    <w:rsid w:val="00D93B82"/>
    <w:rsid w:val="00E0471D"/>
    <w:rsid w:val="00F659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A6214"/>
  <w15:chartTrackingRefBased/>
  <w15:docId w15:val="{1401BFFA-3D93-4053-990E-37814B54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938"/>
    <w:pPr>
      <w:spacing w:after="200" w:line="276" w:lineRule="auto"/>
    </w:pPr>
    <w:rPr>
      <w:kern w:val="0"/>
      <w:sz w:val="22"/>
      <w:szCs w:val="22"/>
      <w:lang w:val="es-CO"/>
      <w14:ligatures w14:val="none"/>
    </w:rPr>
  </w:style>
  <w:style w:type="paragraph" w:styleId="Ttulo1">
    <w:name w:val="heading 1"/>
    <w:basedOn w:val="Normal"/>
    <w:next w:val="Normal"/>
    <w:link w:val="Ttulo1Car"/>
    <w:uiPriority w:val="9"/>
    <w:qFormat/>
    <w:rsid w:val="00F659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659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6593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6593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6593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6593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6593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6593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6593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593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6593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6593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6593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6593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6593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6593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6593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65938"/>
    <w:rPr>
      <w:rFonts w:eastAsiaTheme="majorEastAsia" w:cstheme="majorBidi"/>
      <w:color w:val="272727" w:themeColor="text1" w:themeTint="D8"/>
    </w:rPr>
  </w:style>
  <w:style w:type="paragraph" w:styleId="Ttulo">
    <w:name w:val="Title"/>
    <w:basedOn w:val="Normal"/>
    <w:next w:val="Normal"/>
    <w:link w:val="TtuloCar"/>
    <w:uiPriority w:val="10"/>
    <w:qFormat/>
    <w:rsid w:val="00F659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6593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6593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6593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65938"/>
    <w:pPr>
      <w:spacing w:before="160"/>
      <w:jc w:val="center"/>
    </w:pPr>
    <w:rPr>
      <w:i/>
      <w:iCs/>
      <w:color w:val="404040" w:themeColor="text1" w:themeTint="BF"/>
    </w:rPr>
  </w:style>
  <w:style w:type="character" w:customStyle="1" w:styleId="CitaCar">
    <w:name w:val="Cita Car"/>
    <w:basedOn w:val="Fuentedeprrafopredeter"/>
    <w:link w:val="Cita"/>
    <w:uiPriority w:val="29"/>
    <w:rsid w:val="00F65938"/>
    <w:rPr>
      <w:i/>
      <w:iCs/>
      <w:color w:val="404040" w:themeColor="text1" w:themeTint="BF"/>
    </w:rPr>
  </w:style>
  <w:style w:type="paragraph" w:styleId="Prrafodelista">
    <w:name w:val="List Paragraph"/>
    <w:basedOn w:val="Normal"/>
    <w:uiPriority w:val="34"/>
    <w:qFormat/>
    <w:rsid w:val="00F65938"/>
    <w:pPr>
      <w:ind w:left="720"/>
      <w:contextualSpacing/>
    </w:pPr>
  </w:style>
  <w:style w:type="character" w:styleId="nfasisintenso">
    <w:name w:val="Intense Emphasis"/>
    <w:basedOn w:val="Fuentedeprrafopredeter"/>
    <w:uiPriority w:val="21"/>
    <w:qFormat/>
    <w:rsid w:val="00F65938"/>
    <w:rPr>
      <w:i/>
      <w:iCs/>
      <w:color w:val="0F4761" w:themeColor="accent1" w:themeShade="BF"/>
    </w:rPr>
  </w:style>
  <w:style w:type="paragraph" w:styleId="Citadestacada">
    <w:name w:val="Intense Quote"/>
    <w:basedOn w:val="Normal"/>
    <w:next w:val="Normal"/>
    <w:link w:val="CitadestacadaCar"/>
    <w:uiPriority w:val="30"/>
    <w:qFormat/>
    <w:rsid w:val="00F659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65938"/>
    <w:rPr>
      <w:i/>
      <w:iCs/>
      <w:color w:val="0F4761" w:themeColor="accent1" w:themeShade="BF"/>
    </w:rPr>
  </w:style>
  <w:style w:type="character" w:styleId="Referenciaintensa">
    <w:name w:val="Intense Reference"/>
    <w:basedOn w:val="Fuentedeprrafopredeter"/>
    <w:uiPriority w:val="32"/>
    <w:qFormat/>
    <w:rsid w:val="00F65938"/>
    <w:rPr>
      <w:b/>
      <w:bCs/>
      <w:smallCaps/>
      <w:color w:val="0F4761" w:themeColor="accent1" w:themeShade="BF"/>
      <w:spacing w:val="5"/>
    </w:rPr>
  </w:style>
  <w:style w:type="paragraph" w:styleId="Sinespaciado">
    <w:name w:val="No Spacing"/>
    <w:link w:val="SinespaciadoCar"/>
    <w:uiPriority w:val="1"/>
    <w:qFormat/>
    <w:rsid w:val="00F65938"/>
    <w:pPr>
      <w:spacing w:after="0" w:line="240" w:lineRule="auto"/>
    </w:pPr>
    <w:rPr>
      <w:kern w:val="0"/>
      <w:sz w:val="22"/>
      <w:szCs w:val="22"/>
      <w:lang w:val="es-CO"/>
      <w14:ligatures w14:val="none"/>
    </w:rPr>
  </w:style>
  <w:style w:type="table" w:styleId="Tablaconcuadrcula6concolores-nfasis1">
    <w:name w:val="Grid Table 6 Colorful Accent 1"/>
    <w:basedOn w:val="Tablanormal"/>
    <w:uiPriority w:val="51"/>
    <w:rsid w:val="00F65938"/>
    <w:pPr>
      <w:spacing w:after="0" w:line="240" w:lineRule="auto"/>
    </w:pPr>
    <w:rPr>
      <w:color w:val="0F4761" w:themeColor="accent1" w:themeShade="BF"/>
      <w:kern w:val="0"/>
      <w:sz w:val="22"/>
      <w:szCs w:val="22"/>
      <w:lang w:val="es-CO"/>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SinespaciadoCar">
    <w:name w:val="Sin espaciado Car"/>
    <w:basedOn w:val="Fuentedeprrafopredeter"/>
    <w:link w:val="Sinespaciado"/>
    <w:uiPriority w:val="1"/>
    <w:locked/>
    <w:rsid w:val="00F65938"/>
    <w:rPr>
      <w:kern w:val="0"/>
      <w:sz w:val="22"/>
      <w:szCs w:val="22"/>
      <w:lang w:val="es-CO"/>
      <w14:ligatures w14:val="none"/>
    </w:rPr>
  </w:style>
  <w:style w:type="table" w:styleId="Tablaconcuadrcula">
    <w:name w:val="Table Grid"/>
    <w:basedOn w:val="Tablanormal"/>
    <w:uiPriority w:val="59"/>
    <w:rsid w:val="00F65938"/>
    <w:pPr>
      <w:spacing w:after="0" w:line="240" w:lineRule="auto"/>
    </w:pPr>
    <w:rPr>
      <w:kern w:val="0"/>
      <w:sz w:val="22"/>
      <w:szCs w:val="22"/>
      <w:lang w:val="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E047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1507">
      <w:bodyDiv w:val="1"/>
      <w:marLeft w:val="0"/>
      <w:marRight w:val="0"/>
      <w:marTop w:val="0"/>
      <w:marBottom w:val="0"/>
      <w:divBdr>
        <w:top w:val="none" w:sz="0" w:space="0" w:color="auto"/>
        <w:left w:val="none" w:sz="0" w:space="0" w:color="auto"/>
        <w:bottom w:val="none" w:sz="0" w:space="0" w:color="auto"/>
        <w:right w:val="none" w:sz="0" w:space="0" w:color="auto"/>
      </w:divBdr>
    </w:div>
    <w:div w:id="257982296">
      <w:bodyDiv w:val="1"/>
      <w:marLeft w:val="0"/>
      <w:marRight w:val="0"/>
      <w:marTop w:val="0"/>
      <w:marBottom w:val="0"/>
      <w:divBdr>
        <w:top w:val="none" w:sz="0" w:space="0" w:color="auto"/>
        <w:left w:val="none" w:sz="0" w:space="0" w:color="auto"/>
        <w:bottom w:val="none" w:sz="0" w:space="0" w:color="auto"/>
        <w:right w:val="none" w:sz="0" w:space="0" w:color="auto"/>
      </w:divBdr>
    </w:div>
    <w:div w:id="499540450">
      <w:bodyDiv w:val="1"/>
      <w:marLeft w:val="0"/>
      <w:marRight w:val="0"/>
      <w:marTop w:val="0"/>
      <w:marBottom w:val="0"/>
      <w:divBdr>
        <w:top w:val="none" w:sz="0" w:space="0" w:color="auto"/>
        <w:left w:val="none" w:sz="0" w:space="0" w:color="auto"/>
        <w:bottom w:val="none" w:sz="0" w:space="0" w:color="auto"/>
        <w:right w:val="none" w:sz="0" w:space="0" w:color="auto"/>
      </w:divBdr>
    </w:div>
    <w:div w:id="667902500">
      <w:bodyDiv w:val="1"/>
      <w:marLeft w:val="0"/>
      <w:marRight w:val="0"/>
      <w:marTop w:val="0"/>
      <w:marBottom w:val="0"/>
      <w:divBdr>
        <w:top w:val="none" w:sz="0" w:space="0" w:color="auto"/>
        <w:left w:val="none" w:sz="0" w:space="0" w:color="auto"/>
        <w:bottom w:val="none" w:sz="0" w:space="0" w:color="auto"/>
        <w:right w:val="none" w:sz="0" w:space="0" w:color="auto"/>
      </w:divBdr>
    </w:div>
    <w:div w:id="832453913">
      <w:bodyDiv w:val="1"/>
      <w:marLeft w:val="0"/>
      <w:marRight w:val="0"/>
      <w:marTop w:val="0"/>
      <w:marBottom w:val="0"/>
      <w:divBdr>
        <w:top w:val="none" w:sz="0" w:space="0" w:color="auto"/>
        <w:left w:val="none" w:sz="0" w:space="0" w:color="auto"/>
        <w:bottom w:val="none" w:sz="0" w:space="0" w:color="auto"/>
        <w:right w:val="none" w:sz="0" w:space="0" w:color="auto"/>
      </w:divBdr>
    </w:div>
    <w:div w:id="895169407">
      <w:bodyDiv w:val="1"/>
      <w:marLeft w:val="0"/>
      <w:marRight w:val="0"/>
      <w:marTop w:val="0"/>
      <w:marBottom w:val="0"/>
      <w:divBdr>
        <w:top w:val="none" w:sz="0" w:space="0" w:color="auto"/>
        <w:left w:val="none" w:sz="0" w:space="0" w:color="auto"/>
        <w:bottom w:val="none" w:sz="0" w:space="0" w:color="auto"/>
        <w:right w:val="none" w:sz="0" w:space="0" w:color="auto"/>
      </w:divBdr>
    </w:div>
    <w:div w:id="1274747806">
      <w:bodyDiv w:val="1"/>
      <w:marLeft w:val="0"/>
      <w:marRight w:val="0"/>
      <w:marTop w:val="0"/>
      <w:marBottom w:val="0"/>
      <w:divBdr>
        <w:top w:val="none" w:sz="0" w:space="0" w:color="auto"/>
        <w:left w:val="none" w:sz="0" w:space="0" w:color="auto"/>
        <w:bottom w:val="none" w:sz="0" w:space="0" w:color="auto"/>
        <w:right w:val="none" w:sz="0" w:space="0" w:color="auto"/>
      </w:divBdr>
    </w:div>
    <w:div w:id="1342585621">
      <w:bodyDiv w:val="1"/>
      <w:marLeft w:val="0"/>
      <w:marRight w:val="0"/>
      <w:marTop w:val="0"/>
      <w:marBottom w:val="0"/>
      <w:divBdr>
        <w:top w:val="none" w:sz="0" w:space="0" w:color="auto"/>
        <w:left w:val="none" w:sz="0" w:space="0" w:color="auto"/>
        <w:bottom w:val="none" w:sz="0" w:space="0" w:color="auto"/>
        <w:right w:val="none" w:sz="0" w:space="0" w:color="auto"/>
      </w:divBdr>
    </w:div>
    <w:div w:id="143138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1143</Words>
  <Characters>6292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frankamajho0624@gmail.com</dc:creator>
  <cp:keywords/>
  <dc:description/>
  <cp:lastModifiedBy>CCC - Docente: María Alexandra Herrera Cardenas</cp:lastModifiedBy>
  <cp:revision>2</cp:revision>
  <dcterms:created xsi:type="dcterms:W3CDTF">2025-05-12T22:47:00Z</dcterms:created>
  <dcterms:modified xsi:type="dcterms:W3CDTF">2025-05-12T22:47:00Z</dcterms:modified>
</cp:coreProperties>
</file>