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F7897" w14:textId="4AE85406" w:rsidR="00133BC6" w:rsidRPr="00133BC6" w:rsidRDefault="00133BC6" w:rsidP="00133BC6">
      <w:pPr>
        <w:jc w:val="center"/>
        <w:rPr>
          <w:rFonts w:ascii="Calibri" w:eastAsia="Calibri" w:hAnsi="Calibri" w:cs="Calibri"/>
          <w:lang w:eastAsia="es-CO"/>
        </w:rPr>
      </w:pPr>
      <w:r w:rsidRPr="00133BC6">
        <w:rPr>
          <w:rFonts w:ascii="Calibri" w:eastAsia="Calibri" w:hAnsi="Calibri" w:cs="Calibri"/>
          <w:lang w:eastAsia="es-CO"/>
        </w:rPr>
        <w:t>ANÁLISIS DE LOS RESULTADOS DE LAS PRUEBAS INTERNAS Y EXTERNAS</w:t>
      </w:r>
    </w:p>
    <w:p w14:paraId="21E6E972" w14:textId="7AB345A4" w:rsidR="0072548F" w:rsidRPr="00775E23" w:rsidRDefault="00133BC6" w:rsidP="00133BC6">
      <w:pPr>
        <w:spacing w:after="0" w:line="256" w:lineRule="auto"/>
        <w:rPr>
          <w:rFonts w:ascii="Calibri" w:eastAsia="Calibri" w:hAnsi="Calibri" w:cs="Calibri"/>
          <w:b/>
          <w:bCs/>
          <w:lang w:eastAsia="es-CO"/>
        </w:rPr>
      </w:pPr>
      <w:r w:rsidRPr="00775E23">
        <w:rPr>
          <w:rFonts w:ascii="Calibri" w:eastAsia="Calibri" w:hAnsi="Calibri" w:cs="Calibri"/>
          <w:b/>
          <w:bCs/>
          <w:lang w:eastAsia="es-CO"/>
        </w:rPr>
        <w:t>Presentación</w:t>
      </w:r>
      <w:r w:rsidR="00775E23" w:rsidRPr="00775E23">
        <w:rPr>
          <w:rFonts w:ascii="Calibri" w:eastAsia="Calibri" w:hAnsi="Calibri" w:cs="Calibri"/>
          <w:b/>
          <w:bCs/>
          <w:lang w:eastAsia="es-CO"/>
        </w:rPr>
        <w:t xml:space="preserve">: </w:t>
      </w:r>
    </w:p>
    <w:p w14:paraId="270311A9" w14:textId="77777777" w:rsidR="00CE5AA5" w:rsidRDefault="003A5D0A" w:rsidP="00CE5AA5">
      <w:pPr>
        <w:pStyle w:val="Prrafodelista"/>
        <w:numPr>
          <w:ilvl w:val="0"/>
          <w:numId w:val="28"/>
        </w:numPr>
        <w:rPr>
          <w:b/>
          <w:bCs/>
        </w:rPr>
      </w:pPr>
      <w:r w:rsidRPr="00775E23">
        <w:rPr>
          <w:b/>
          <w:bCs/>
        </w:rPr>
        <w:t>Análisis de resultado</w:t>
      </w:r>
      <w:r w:rsidR="00CE5AA5">
        <w:rPr>
          <w:b/>
          <w:bCs/>
        </w:rPr>
        <w:t xml:space="preserve">: </w:t>
      </w:r>
    </w:p>
    <w:p w14:paraId="46F161C0" w14:textId="5F3BC599" w:rsidR="00CE5AA5" w:rsidRPr="00CE5AA5" w:rsidRDefault="006D114F" w:rsidP="00CE5AA5">
      <w:pPr>
        <w:pStyle w:val="Prrafodelista"/>
      </w:pPr>
      <w:r w:rsidRPr="00CE5AA5">
        <w:rPr>
          <w:b/>
          <w:bCs/>
        </w:rPr>
        <w:t>Evaluar para avanzar:</w:t>
      </w:r>
      <w:r>
        <w:t xml:space="preserve"> </w:t>
      </w:r>
      <w:r w:rsidR="00484EBB">
        <w:t>Con base en los resultados de las pruebas Evaluar para Avanzar de los años 2022 y 2023, se evidencia que la mayor dificultad de los estudiantes sigue estando en la competencia de comprensión lectora, aspecto esencial para el desarrollo integral y el desempeño académico en todas las áreas. Los datos del 2023 reflejan un rendimiento bajo en comprensión lectora en todos los grados. Los porcentajes más preocupantes se observan en los grados intermedios (6° y 7°), con solo un 20% y 24% respectivamente. Aunque el grado 9° muestra un aumento hasta el 50%, de 40 respuestas, El bajo desempeño indica dificultades para inferir, interpretar y comprender textos, lo que también impacta el aprendizaje en otras áreas.</w:t>
      </w:r>
      <w:r w:rsidR="00484EBB" w:rsidRPr="00B7789F">
        <w:t xml:space="preserve"> </w:t>
      </w:r>
      <w:r w:rsidR="00484EBB">
        <w:t xml:space="preserve">Los resultados también muestran que, en matemáticas, la resolución de problemas es la competencia con más bajo desempeño, y en razonamiento, los resultados evidencian una necesidad urgente de reforzar la comprensión lectora desde los primeros grados, ya que impacta directamente en el desempeño en otras áreas como matemáticas. </w:t>
      </w:r>
    </w:p>
    <w:p w14:paraId="4E15CD56" w14:textId="27C0AD63" w:rsidR="00133BC6" w:rsidRPr="00CE5AA5" w:rsidRDefault="006D114F" w:rsidP="00CE5AA5">
      <w:pPr>
        <w:pStyle w:val="Prrafodelista"/>
        <w:rPr>
          <w:rFonts w:ascii="Times New Roman" w:eastAsia="Times New Roman" w:hAnsi="Times New Roman" w:cs="Times New Roman"/>
          <w:lang w:eastAsia="es-CO"/>
        </w:rPr>
      </w:pPr>
      <w:r w:rsidRPr="00CE5AA5">
        <w:rPr>
          <w:rFonts w:ascii="Times New Roman" w:eastAsia="Times New Roman" w:hAnsi="Times New Roman" w:cs="Times New Roman"/>
          <w:b/>
          <w:bCs/>
          <w:lang w:eastAsia="es-CO"/>
        </w:rPr>
        <w:t>Saber:</w:t>
      </w:r>
      <w:r w:rsidRPr="00CE5AA5">
        <w:rPr>
          <w:rFonts w:ascii="Times New Roman" w:eastAsia="Times New Roman" w:hAnsi="Times New Roman" w:cs="Times New Roman"/>
          <w:lang w:eastAsia="es-CO"/>
        </w:rPr>
        <w:t xml:space="preserve"> </w:t>
      </w:r>
      <w:r w:rsidR="009D49A7" w:rsidRPr="00CE5AA5">
        <w:rPr>
          <w:rFonts w:ascii="Times New Roman" w:eastAsia="Times New Roman" w:hAnsi="Times New Roman" w:cs="Times New Roman"/>
          <w:lang w:eastAsia="es-CO"/>
        </w:rPr>
        <w:t xml:space="preserve">Revisando los informes </w:t>
      </w:r>
      <w:r w:rsidR="00592FF9" w:rsidRPr="00CE5AA5">
        <w:rPr>
          <w:rFonts w:ascii="Times New Roman" w:eastAsia="Times New Roman" w:hAnsi="Times New Roman" w:cs="Times New Roman"/>
          <w:lang w:eastAsia="es-CO"/>
        </w:rPr>
        <w:t xml:space="preserve">de los resultados de las pruebas saber 3°, 5° y 9° </w:t>
      </w:r>
      <w:r w:rsidR="00724E2E" w:rsidRPr="00CE5AA5">
        <w:rPr>
          <w:rFonts w:ascii="Times New Roman" w:eastAsia="Times New Roman" w:hAnsi="Times New Roman" w:cs="Times New Roman"/>
          <w:lang w:eastAsia="es-CO"/>
        </w:rPr>
        <w:t xml:space="preserve">de los años 2014 al 2017 </w:t>
      </w:r>
      <w:r w:rsidR="00592FF9" w:rsidRPr="00CE5AA5">
        <w:rPr>
          <w:rFonts w:ascii="Times New Roman" w:eastAsia="Times New Roman" w:hAnsi="Times New Roman" w:cs="Times New Roman"/>
          <w:lang w:eastAsia="es-CO"/>
        </w:rPr>
        <w:t xml:space="preserve">obtenemos las dificultas </w:t>
      </w:r>
      <w:r w:rsidR="00724E2E" w:rsidRPr="00CE5AA5">
        <w:rPr>
          <w:rFonts w:ascii="Times New Roman" w:eastAsia="Times New Roman" w:hAnsi="Times New Roman" w:cs="Times New Roman"/>
          <w:lang w:eastAsia="es-CO"/>
        </w:rPr>
        <w:t xml:space="preserve">en las siguientes competencias </w:t>
      </w:r>
      <w:r w:rsidR="00282B70" w:rsidRPr="00CE5AA5">
        <w:rPr>
          <w:rFonts w:ascii="Times New Roman" w:eastAsia="Times New Roman" w:hAnsi="Times New Roman" w:cs="Times New Roman"/>
          <w:lang w:eastAsia="es-CO"/>
        </w:rPr>
        <w:t xml:space="preserve">comunicación </w:t>
      </w:r>
      <w:r w:rsidR="006C0F35" w:rsidRPr="00CE5AA5">
        <w:rPr>
          <w:rFonts w:ascii="Times New Roman" w:eastAsia="Times New Roman" w:hAnsi="Times New Roman" w:cs="Times New Roman"/>
          <w:lang w:eastAsia="es-CO"/>
        </w:rPr>
        <w:t xml:space="preserve">y razonamiento </w:t>
      </w:r>
      <w:r w:rsidR="00282B70" w:rsidRPr="00CE5AA5">
        <w:rPr>
          <w:rFonts w:ascii="Times New Roman" w:eastAsia="Times New Roman" w:hAnsi="Times New Roman" w:cs="Times New Roman"/>
          <w:lang w:eastAsia="es-CO"/>
        </w:rPr>
        <w:t>un indicador de color am</w:t>
      </w:r>
      <w:r w:rsidR="006C0F35" w:rsidRPr="00CE5AA5">
        <w:rPr>
          <w:rFonts w:ascii="Times New Roman" w:eastAsia="Times New Roman" w:hAnsi="Times New Roman" w:cs="Times New Roman"/>
          <w:lang w:eastAsia="es-CO"/>
        </w:rPr>
        <w:t>arillo en el año 2014 y los otros años un color naranja, en la competencia resolución en el área de matemáticas grado tercero</w:t>
      </w:r>
      <w:r w:rsidR="009111AD" w:rsidRPr="00CE5AA5">
        <w:rPr>
          <w:rFonts w:ascii="Times New Roman" w:eastAsia="Times New Roman" w:hAnsi="Times New Roman" w:cs="Times New Roman"/>
          <w:lang w:eastAsia="es-CO"/>
        </w:rPr>
        <w:t>, en el grado 5° en las competencias de: comunicación, razonamiento y resolución se obtuvo un indicador de color naranja</w:t>
      </w:r>
      <w:r w:rsidR="0055413D" w:rsidRPr="00CE5AA5">
        <w:rPr>
          <w:rFonts w:ascii="Times New Roman" w:eastAsia="Times New Roman" w:hAnsi="Times New Roman" w:cs="Times New Roman"/>
          <w:lang w:eastAsia="es-CO"/>
        </w:rPr>
        <w:t xml:space="preserve"> y en el grado 9° en las competencias de comunicación y razonamiento se obtuvo un indicador de color naranja y en la competencia de resolución en el 2016 un indicador de color rojo y 2017 color naranja cabe recordar que en el año 2014 y 2015 no tenía </w:t>
      </w:r>
      <w:r w:rsidRPr="00CE5AA5">
        <w:rPr>
          <w:rFonts w:ascii="Times New Roman" w:eastAsia="Times New Roman" w:hAnsi="Times New Roman" w:cs="Times New Roman"/>
          <w:lang w:eastAsia="es-CO"/>
        </w:rPr>
        <w:t>postrimería</w:t>
      </w:r>
      <w:r w:rsidR="006C0F35" w:rsidRPr="00CE5AA5">
        <w:rPr>
          <w:rFonts w:ascii="Times New Roman" w:eastAsia="Times New Roman" w:hAnsi="Times New Roman" w:cs="Times New Roman"/>
          <w:lang w:eastAsia="es-CO"/>
        </w:rPr>
        <w:t xml:space="preserve">. </w:t>
      </w:r>
    </w:p>
    <w:p w14:paraId="3E466667" w14:textId="77777777" w:rsidR="00CE5AA5" w:rsidRDefault="00974AA4" w:rsidP="00066971">
      <w:pPr>
        <w:pStyle w:val="Prrafodelista"/>
        <w:numPr>
          <w:ilvl w:val="1"/>
          <w:numId w:val="23"/>
        </w:numPr>
        <w:rPr>
          <w:rFonts w:ascii="Calibri" w:eastAsia="Calibri" w:hAnsi="Calibri" w:cs="Calibri"/>
          <w:b/>
          <w:bCs/>
          <w:color w:val="000000"/>
          <w:lang w:eastAsia="es-CO"/>
        </w:rPr>
      </w:pPr>
      <w:r w:rsidRPr="00775E23">
        <w:rPr>
          <w:rFonts w:ascii="Calibri" w:eastAsia="Calibri" w:hAnsi="Calibri" w:cs="Calibri"/>
          <w:b/>
          <w:bCs/>
          <w:color w:val="000000"/>
          <w:lang w:eastAsia="es-CO"/>
        </w:rPr>
        <w:t>Número de estudiantes matriculados, inscritos, presentes y con resultados publicados:</w:t>
      </w:r>
    </w:p>
    <w:p w14:paraId="225DC9A1" w14:textId="47D7D655" w:rsidR="00974AA4" w:rsidRPr="00CE5AA5" w:rsidRDefault="00974AA4" w:rsidP="00CE5AA5">
      <w:pPr>
        <w:pStyle w:val="Prrafodelista"/>
        <w:rPr>
          <w:rFonts w:ascii="Calibri" w:eastAsia="Calibri" w:hAnsi="Calibri" w:cs="Calibri"/>
          <w:b/>
          <w:bCs/>
          <w:color w:val="000000"/>
          <w:lang w:eastAsia="es-CO"/>
        </w:rPr>
      </w:pPr>
      <w:r w:rsidRPr="00CE5AA5">
        <w:rPr>
          <w:color w:val="000000"/>
        </w:rPr>
        <w:t>Este Informe busca visibilizar el estado de las competencias y aprendizajes en</w:t>
      </w:r>
      <w:r w:rsidR="00066971" w:rsidRPr="00CE5AA5">
        <w:rPr>
          <w:color w:val="000000"/>
        </w:rPr>
        <w:t xml:space="preserve"> </w:t>
      </w:r>
      <w:r w:rsidRPr="00CE5AA5">
        <w:rPr>
          <w:color w:val="000000"/>
        </w:rPr>
        <w:t>Matemáticas, lenguaje, ciencias Naturales, y competencias ciudadanas (ciencias sociales) de los estudiantes en la Institución Educativa Rural Los Mesones; de acuerdo con los resultados en las actividades evaluativas internas de 431 estudiantes matriculados en el primer periodo del año 2025 así mismo haciendo énfasis en aquellos aprendizajes en los que se deben realizar acciones pedagógicas para el mejoramiento.</w:t>
      </w:r>
    </w:p>
    <w:p w14:paraId="6D0AE9D4" w14:textId="77777777" w:rsidR="00CE5AA5" w:rsidRDefault="006D114F" w:rsidP="00CE5AA5">
      <w:pPr>
        <w:pStyle w:val="Prrafodelista"/>
        <w:numPr>
          <w:ilvl w:val="1"/>
          <w:numId w:val="23"/>
        </w:numPr>
        <w:rPr>
          <w:rFonts w:ascii="Calibri" w:eastAsia="Calibri" w:hAnsi="Calibri" w:cs="Calibri"/>
          <w:b/>
          <w:bCs/>
          <w:color w:val="000000"/>
          <w:lang w:eastAsia="es-CO"/>
        </w:rPr>
      </w:pPr>
      <w:r w:rsidRPr="00775E23">
        <w:rPr>
          <w:rFonts w:ascii="Calibri" w:eastAsia="Calibri" w:hAnsi="Calibri" w:cs="Calibri"/>
          <w:b/>
          <w:bCs/>
          <w:color w:val="000000"/>
          <w:lang w:eastAsia="es-CO"/>
        </w:rPr>
        <w:t>Promedio del puntaje global y desviación estándar</w:t>
      </w:r>
      <w:r w:rsidR="00775E23" w:rsidRPr="00775E23">
        <w:rPr>
          <w:rFonts w:ascii="Calibri" w:eastAsia="Calibri" w:hAnsi="Calibri" w:cs="Calibri"/>
          <w:b/>
          <w:bCs/>
          <w:color w:val="000000"/>
          <w:lang w:eastAsia="es-CO"/>
        </w:rPr>
        <w:t>:</w:t>
      </w:r>
      <w:bookmarkStart w:id="0" w:name="_Hlk206602309"/>
    </w:p>
    <w:p w14:paraId="085F94C5" w14:textId="77777777" w:rsidR="00CE5AA5" w:rsidRPr="00CE5AA5" w:rsidRDefault="000163ED" w:rsidP="00CE5AA5">
      <w:pPr>
        <w:pStyle w:val="Prrafodelista"/>
        <w:rPr>
          <w:rFonts w:ascii="Calibri" w:eastAsia="Calibri" w:hAnsi="Calibri" w:cs="Calibri"/>
          <w:b/>
          <w:bCs/>
          <w:color w:val="000000"/>
          <w:lang w:eastAsia="es-CO"/>
        </w:rPr>
      </w:pPr>
      <w:r w:rsidRPr="00CE5AA5">
        <w:rPr>
          <w:rFonts w:ascii="Times New Roman" w:eastAsia="Times New Roman" w:hAnsi="Times New Roman" w:cs="Times New Roman"/>
          <w:b/>
          <w:bCs/>
          <w:lang w:eastAsia="es-CO"/>
        </w:rPr>
        <w:t xml:space="preserve">Pruebas simulacro grado 11° </w:t>
      </w:r>
    </w:p>
    <w:p w14:paraId="6DCE1839" w14:textId="77777777" w:rsidR="00CE5AA5" w:rsidRPr="00CE5AA5" w:rsidRDefault="000163ED" w:rsidP="00CE5AA5">
      <w:pPr>
        <w:pStyle w:val="Prrafodelista"/>
        <w:rPr>
          <w:rFonts w:ascii="Calibri" w:eastAsia="Calibri" w:hAnsi="Calibri" w:cs="Calibri"/>
          <w:b/>
          <w:bCs/>
          <w:color w:val="000000"/>
          <w:lang w:eastAsia="es-CO"/>
        </w:rPr>
      </w:pPr>
      <w:r w:rsidRPr="00CE5AA5">
        <w:rPr>
          <w:rFonts w:ascii="Times New Roman" w:eastAsia="Times New Roman" w:hAnsi="Times New Roman" w:cs="Times New Roman"/>
          <w:lang w:eastAsia="es-CO"/>
        </w:rPr>
        <w:t>en Lectura Crítica los estudiantes obtuvieron un promedio de 46.5 y una desviación de 7.13, en Matemáticas los estudiantes obtuvieron un promedio de 41.88 y una desviación de 6.57, en Ciencias Sociales los estudiantes obtuvieron un promedio de 40.38 y una desviación de 5.72, en Ciencias Naturales los estudiantes obtuvieron un promedio de 36.5 y una desviación de 13.75, en inglés los estudiantes obtuvieron un promedio de 34.75 y una desviación de 6.94.</w:t>
      </w:r>
    </w:p>
    <w:p w14:paraId="253E1AFF" w14:textId="77777777" w:rsidR="00CE5AA5" w:rsidRPr="00CE5AA5" w:rsidRDefault="000163ED" w:rsidP="00CE5AA5">
      <w:pPr>
        <w:pStyle w:val="Prrafodelista"/>
        <w:rPr>
          <w:rFonts w:ascii="Calibri" w:eastAsia="Calibri" w:hAnsi="Calibri" w:cs="Calibri"/>
          <w:b/>
          <w:bCs/>
          <w:color w:val="000000"/>
          <w:lang w:eastAsia="es-CO"/>
        </w:rPr>
      </w:pPr>
      <w:r w:rsidRPr="00CE5AA5">
        <w:rPr>
          <w:rFonts w:ascii="Times New Roman" w:eastAsia="Times New Roman" w:hAnsi="Times New Roman" w:cs="Times New Roman"/>
          <w:b/>
          <w:bCs/>
          <w:lang w:eastAsia="es-CO"/>
        </w:rPr>
        <w:lastRenderedPageBreak/>
        <w:t>Sub-Pruebas</w:t>
      </w:r>
      <w:r w:rsidR="00CE5AA5" w:rsidRPr="00CE5AA5">
        <w:rPr>
          <w:rFonts w:ascii="Times New Roman" w:eastAsia="Times New Roman" w:hAnsi="Times New Roman" w:cs="Times New Roman"/>
          <w:b/>
          <w:bCs/>
          <w:lang w:eastAsia="es-CO"/>
        </w:rPr>
        <w:t xml:space="preserve">: </w:t>
      </w:r>
      <w:r w:rsidRPr="00CE5AA5">
        <w:rPr>
          <w:rFonts w:ascii="Times New Roman" w:eastAsia="Times New Roman" w:hAnsi="Times New Roman" w:cs="Times New Roman"/>
          <w:lang w:eastAsia="es-CO"/>
        </w:rPr>
        <w:t>en Competencias Ciudadanas los estudiantes obtuvieron un promedio de 40.5 y una desviación de 7.13, en Razonamiento Cuantitativo los estudiantes obtuvieron un promedio de 41.5 y una desviación de 11.5, en Biología los estudiantes obtuvieron un promedio de 44.88 y una desviación de 16.85, en Física los estudiantes obtuvieron un promedio de 32.5 y una desviación de 10.13, en Química los estudiantes obtuvieron un promedio de 30.63 y una desviación de 14.63, en Lenguaje los estudiantes obtuvieron un promedio de 47.25 y una desviación de 6.81, en Filosofía los estudiantes obtuvieron un promedio de 42.5 y una desviación de 11.13.</w:t>
      </w:r>
      <w:bookmarkEnd w:id="0"/>
    </w:p>
    <w:p w14:paraId="5F9C1F7E" w14:textId="77777777" w:rsidR="00CE5AA5" w:rsidRPr="00CE5AA5" w:rsidRDefault="000163ED" w:rsidP="00CE5AA5">
      <w:pPr>
        <w:pStyle w:val="Prrafodelista"/>
        <w:rPr>
          <w:rFonts w:ascii="Calibri" w:eastAsia="Calibri" w:hAnsi="Calibri" w:cs="Calibri"/>
          <w:b/>
          <w:bCs/>
          <w:color w:val="000000"/>
          <w:lang w:eastAsia="es-CO"/>
        </w:rPr>
      </w:pPr>
      <w:r w:rsidRPr="00CE5AA5">
        <w:rPr>
          <w:b/>
          <w:bCs/>
          <w:color w:val="000000"/>
        </w:rPr>
        <w:t>Evaluar para Avanzar:</w:t>
      </w:r>
      <w:r w:rsidRPr="00CE5AA5">
        <w:rPr>
          <w:color w:val="000000"/>
        </w:rPr>
        <w:t xml:space="preserve"> Revisando los resultados de 2022; con los resultados del año 2023 de las pruebas evaluar para avanzar observamos que la mayor dificultad de los estudiantes está en las competencias de comprensión lectora ya que l</w:t>
      </w:r>
      <w:r>
        <w:t xml:space="preserve">os estudiantes del grado tercero obteniendo un porcentaje del 39%, y los de cuarto 48% de 581 respuestas, en el grado 5° un 38% </w:t>
      </w:r>
      <w:r w:rsidRPr="00CE5AA5">
        <w:rPr>
          <w:color w:val="000000"/>
        </w:rPr>
        <w:t xml:space="preserve">de 473 respuestas, en el grado 6° un 20% de 96 respuestas, en el grado 7° 24% de 77 respuestas grado 8° 34% de 75 respuestas y en el grado 9° un 50% de 40 respuestas lo cual indica que todos los estudiantes de la I E R tienen deficiencia en las competencias comunicativas ya que no han superado el déficit de comprensión lectora afectando otras áreas mostrado así; en esta herramienta </w:t>
      </w:r>
      <w:r>
        <w:t xml:space="preserve"> los estudiantes del grado tercero  obtuvieron un </w:t>
      </w:r>
      <w:r w:rsidRPr="00CE5AA5">
        <w:rPr>
          <w:color w:val="000000"/>
        </w:rPr>
        <w:t xml:space="preserve">56% en la competencias de </w:t>
      </w:r>
      <w:bookmarkStart w:id="1" w:name="_Hlk206602599"/>
      <w:r w:rsidRPr="00CE5AA5">
        <w:rPr>
          <w:color w:val="000000"/>
        </w:rPr>
        <w:t xml:space="preserve">resolución de problemas y un 27%  en razonamiento de 123 respuestas; en comunicación </w:t>
      </w:r>
      <w:bookmarkEnd w:id="1"/>
      <w:r w:rsidRPr="00CE5AA5">
        <w:rPr>
          <w:color w:val="000000"/>
        </w:rPr>
        <w:t xml:space="preserve">un 33% de 99 respuestas, para un total de 419 en el grado 4° 31% de 147 respuestas en resolución de problemas, en razonamiento 49% de 173 respuestas, 29% de comunicación de 104 respuestas, en el grado 5° en resolución de problemas se obtuvo un porcentaje de 35% de 151 de respuestas, en razonamiento un 47% de 260 respuestas, en comunicación un 12% de 29 respuestas; en el grado 6° en resolución de problemas un 20% de 36 respuestas, en razonamiento 24% de 26 respuestas, en comunicación 12% de 19 respuestas, en resolución de problemas 11% de 12 respuestas, en razonamiento un 30% de 27 respuestas, en comunicación 18% de 19 respuestas, en el grado 8° en resolución de problemas un 35% de 28 respuestas, en razonamiento 37% de 22 respuestas, en comunicación un 27% de 16 respuestas y en el grado 9° en resolución de problemas un 28 % de 9 respuestas en razonamiento un 17% de 4 respuestas, en comunicación un 13% de 3 respuestas en el área de matemáticas, a la vez  </w:t>
      </w:r>
      <w:r>
        <w:t>presentan dificultad en la competencia de comprensión lectora obteniendo un porcentaje del 39% en el grado tercero, 48% grado cuarto, 38% grado 5°, 20% grado 6° de un total de 96 de preguntas; un 24% en el grado 7° de 77 respuestas,  34% de 75 respuestas en el grado 8°  y 50% de 40 respuestas en grado 9° en el</w:t>
      </w:r>
      <w:r w:rsidRPr="00CE5AA5">
        <w:rPr>
          <w:color w:val="000000"/>
        </w:rPr>
        <w:t xml:space="preserve"> año 2023. </w:t>
      </w:r>
    </w:p>
    <w:p w14:paraId="458BE65E" w14:textId="77777777" w:rsidR="00CE5AA5" w:rsidRPr="00CE5AA5" w:rsidRDefault="00133BC6" w:rsidP="00CE5AA5">
      <w:pPr>
        <w:pStyle w:val="Prrafodelista"/>
        <w:rPr>
          <w:rFonts w:ascii="Calibri" w:eastAsia="Calibri" w:hAnsi="Calibri" w:cs="Calibri"/>
          <w:b/>
          <w:bCs/>
          <w:color w:val="000000"/>
          <w:lang w:eastAsia="es-CO"/>
        </w:rPr>
      </w:pPr>
      <w:r w:rsidRPr="00CE5AA5">
        <w:rPr>
          <w:rFonts w:ascii="Times New Roman" w:eastAsia="Times New Roman" w:hAnsi="Times New Roman" w:cs="Times New Roman"/>
          <w:b/>
          <w:bCs/>
          <w:lang w:eastAsia="es-CO"/>
        </w:rPr>
        <w:t>Saber 2014-2017:</w:t>
      </w:r>
      <w:r w:rsidRPr="00CE5AA5">
        <w:rPr>
          <w:rFonts w:ascii="Times New Roman" w:eastAsia="Times New Roman" w:hAnsi="Times New Roman" w:cs="Times New Roman"/>
          <w:lang w:eastAsia="es-CO"/>
        </w:rPr>
        <w:t xml:space="preserve"> </w:t>
      </w:r>
      <w:r w:rsidR="00B34D56" w:rsidRPr="00CE5AA5">
        <w:rPr>
          <w:rFonts w:ascii="Times New Roman" w:eastAsia="Times New Roman" w:hAnsi="Times New Roman" w:cs="Times New Roman"/>
          <w:lang w:eastAsia="es-CO"/>
        </w:rPr>
        <w:t xml:space="preserve">La desviación en comparación con el país en la competencia de comunicación en el 2014 es: -1.3, en el 2015 es -7.7, </w:t>
      </w:r>
      <w:r w:rsidR="000959E4" w:rsidRPr="00CE5AA5">
        <w:rPr>
          <w:rFonts w:ascii="Times New Roman" w:eastAsia="Times New Roman" w:hAnsi="Times New Roman" w:cs="Times New Roman"/>
          <w:lang w:eastAsia="es-CO"/>
        </w:rPr>
        <w:t>en 2016 es -14.4, en el 2017 es de -11.</w:t>
      </w:r>
      <w:r w:rsidR="0055413D" w:rsidRPr="00CE5AA5">
        <w:rPr>
          <w:rFonts w:ascii="Times New Roman" w:eastAsia="Times New Roman" w:hAnsi="Times New Roman" w:cs="Times New Roman"/>
          <w:lang w:eastAsia="es-CO"/>
        </w:rPr>
        <w:t>7; en</w:t>
      </w:r>
      <w:r w:rsidR="000959E4" w:rsidRPr="00CE5AA5">
        <w:rPr>
          <w:rFonts w:ascii="Times New Roman" w:eastAsia="Times New Roman" w:hAnsi="Times New Roman" w:cs="Times New Roman"/>
          <w:lang w:eastAsia="es-CO"/>
        </w:rPr>
        <w:t xml:space="preserve"> resolución en el 2014es de 4.5, en el 2015 es de -1.7, en el 2016 es -14.5, en 2017 es de -8.8 y </w:t>
      </w:r>
      <w:r w:rsidR="0072548F" w:rsidRPr="00CE5AA5">
        <w:rPr>
          <w:rFonts w:ascii="Times New Roman" w:eastAsia="Times New Roman" w:hAnsi="Times New Roman" w:cs="Times New Roman"/>
          <w:lang w:eastAsia="es-CO"/>
        </w:rPr>
        <w:t>en razonamiento</w:t>
      </w:r>
      <w:r w:rsidR="000959E4" w:rsidRPr="00CE5AA5">
        <w:rPr>
          <w:rFonts w:ascii="Times New Roman" w:eastAsia="Times New Roman" w:hAnsi="Times New Roman" w:cs="Times New Roman"/>
          <w:lang w:eastAsia="es-CO"/>
        </w:rPr>
        <w:t xml:space="preserve"> en el 2014 y 2015: es 2.3, en 2016 es de -11.7 y en 2017 es de -4.6</w:t>
      </w:r>
      <w:r w:rsidR="009111AD" w:rsidRPr="00CE5AA5">
        <w:rPr>
          <w:rFonts w:ascii="Times New Roman" w:eastAsia="Times New Roman" w:hAnsi="Times New Roman" w:cs="Times New Roman"/>
          <w:lang w:eastAsia="es-CO"/>
        </w:rPr>
        <w:t>.</w:t>
      </w:r>
    </w:p>
    <w:p w14:paraId="4D84CF73" w14:textId="77777777" w:rsidR="00CE5AA5" w:rsidRPr="00CE5AA5" w:rsidRDefault="009111AD" w:rsidP="00CE5AA5">
      <w:pPr>
        <w:pStyle w:val="Prrafodelista"/>
        <w:rPr>
          <w:rFonts w:ascii="Calibri" w:eastAsia="Calibri" w:hAnsi="Calibri" w:cs="Calibri"/>
          <w:b/>
          <w:bCs/>
          <w:color w:val="000000"/>
          <w:lang w:eastAsia="es-CO"/>
        </w:rPr>
      </w:pPr>
      <w:r w:rsidRPr="00CE5AA5">
        <w:rPr>
          <w:rFonts w:ascii="Times New Roman" w:eastAsia="Times New Roman" w:hAnsi="Times New Roman" w:cs="Times New Roman"/>
          <w:lang w:eastAsia="es-CO"/>
        </w:rPr>
        <w:lastRenderedPageBreak/>
        <w:t>En el grado 5° en la competencia de comunicación en el año 2014 fue 0.9,</w:t>
      </w:r>
      <w:r w:rsidR="0055413D" w:rsidRPr="00CE5AA5">
        <w:rPr>
          <w:rFonts w:ascii="Times New Roman" w:eastAsia="Times New Roman" w:hAnsi="Times New Roman" w:cs="Times New Roman"/>
          <w:lang w:eastAsia="es-CO"/>
        </w:rPr>
        <w:t xml:space="preserve"> </w:t>
      </w:r>
      <w:r w:rsidRPr="00CE5AA5">
        <w:rPr>
          <w:rFonts w:ascii="Times New Roman" w:eastAsia="Times New Roman" w:hAnsi="Times New Roman" w:cs="Times New Roman"/>
          <w:lang w:eastAsia="es-CO"/>
        </w:rPr>
        <w:t xml:space="preserve">en el 2015 de -6.3 en el 2016 de -15.9 y en el 2017 de -7.1; razonamiento en el 2014 es 7.0, en el 2015 de -12.9, en el 2016 de -13.8 y en el 2017 de -7.9 y en la de resolución en el 2014 es de 6.3, en el 2015 es de -11.0, en el 2016 es de -9.2, y en el 2017 </w:t>
      </w:r>
      <w:r w:rsidR="0055413D" w:rsidRPr="00CE5AA5">
        <w:rPr>
          <w:rFonts w:ascii="Times New Roman" w:eastAsia="Times New Roman" w:hAnsi="Times New Roman" w:cs="Times New Roman"/>
          <w:lang w:eastAsia="es-CO"/>
        </w:rPr>
        <w:t>es -</w:t>
      </w:r>
      <w:r w:rsidRPr="00CE5AA5">
        <w:rPr>
          <w:rFonts w:ascii="Times New Roman" w:eastAsia="Times New Roman" w:hAnsi="Times New Roman" w:cs="Times New Roman"/>
          <w:lang w:eastAsia="es-CO"/>
        </w:rPr>
        <w:t xml:space="preserve">6.3. </w:t>
      </w:r>
    </w:p>
    <w:p w14:paraId="1728730C" w14:textId="5786129C" w:rsidR="00F33E34" w:rsidRPr="00CE5AA5" w:rsidRDefault="009111AD" w:rsidP="00CE5AA5">
      <w:pPr>
        <w:pStyle w:val="Prrafodelista"/>
        <w:rPr>
          <w:rFonts w:ascii="Calibri" w:eastAsia="Calibri" w:hAnsi="Calibri" w:cs="Calibri"/>
          <w:b/>
          <w:bCs/>
          <w:color w:val="000000"/>
          <w:lang w:eastAsia="es-CO"/>
        </w:rPr>
      </w:pPr>
      <w:r w:rsidRPr="00CE5AA5">
        <w:rPr>
          <w:rFonts w:ascii="Times New Roman" w:eastAsia="Times New Roman" w:hAnsi="Times New Roman" w:cs="Times New Roman"/>
          <w:lang w:eastAsia="es-CO"/>
        </w:rPr>
        <w:t>En el grado 9°</w:t>
      </w:r>
      <w:r w:rsidR="0055413D" w:rsidRPr="00CE5AA5">
        <w:rPr>
          <w:rFonts w:ascii="Times New Roman" w:eastAsia="Times New Roman" w:hAnsi="Times New Roman" w:cs="Times New Roman"/>
          <w:lang w:eastAsia="es-CO"/>
        </w:rPr>
        <w:t xml:space="preserve"> en las competencias de razonamiento en el 2016 es de 59.7 y en el 2017 es de 55.6, en la de resolución en el 2016 es de -19.7, en el 2017 es 10.8, en la comunicación en el 2016 es de -20.1, en el 2017 es 15.9. </w:t>
      </w:r>
    </w:p>
    <w:p w14:paraId="0B50D0D5" w14:textId="00BA5BB4" w:rsidR="00775E23" w:rsidRPr="00F33E34" w:rsidRDefault="00BF61C9" w:rsidP="00F33E34">
      <w:pPr>
        <w:pStyle w:val="Prrafodelista"/>
        <w:numPr>
          <w:ilvl w:val="0"/>
          <w:numId w:val="29"/>
        </w:numPr>
        <w:jc w:val="both"/>
        <w:rPr>
          <w:rFonts w:ascii="Times New Roman" w:eastAsia="Times New Roman" w:hAnsi="Times New Roman" w:cs="Times New Roman"/>
          <w:lang w:eastAsia="es-CO"/>
        </w:rPr>
      </w:pPr>
      <w:r w:rsidRPr="00F33E34">
        <w:rPr>
          <w:rFonts w:ascii="Calibri" w:eastAsia="Calibri" w:hAnsi="Calibri" w:cs="Calibri"/>
          <w:b/>
          <w:bCs/>
          <w:color w:val="000000"/>
          <w:lang w:eastAsia="es-CO"/>
        </w:rPr>
        <w:t>Resultados Áreas Evaluadas</w:t>
      </w:r>
      <w:r w:rsidR="00775E23" w:rsidRPr="00F33E34">
        <w:rPr>
          <w:rFonts w:ascii="Calibri" w:eastAsia="Calibri" w:hAnsi="Calibri" w:cs="Calibri"/>
          <w:b/>
          <w:bCs/>
          <w:color w:val="000000"/>
          <w:lang w:eastAsia="es-CO"/>
        </w:rPr>
        <w:t>.</w:t>
      </w:r>
    </w:p>
    <w:p w14:paraId="28BA3C0E" w14:textId="77777777" w:rsidR="00775E23" w:rsidRPr="00775E23" w:rsidRDefault="00BF61C9" w:rsidP="00775E23">
      <w:pPr>
        <w:pStyle w:val="Prrafodelista"/>
        <w:numPr>
          <w:ilvl w:val="1"/>
          <w:numId w:val="29"/>
        </w:numPr>
        <w:jc w:val="both"/>
        <w:rPr>
          <w:rFonts w:ascii="Times New Roman" w:eastAsia="Times New Roman" w:hAnsi="Times New Roman" w:cs="Times New Roman"/>
          <w:lang w:eastAsia="es-CO"/>
        </w:rPr>
      </w:pPr>
      <w:r w:rsidRPr="00775E23">
        <w:rPr>
          <w:rFonts w:ascii="Calibri" w:eastAsia="Calibri" w:hAnsi="Calibri" w:cs="Calibri"/>
          <w:b/>
          <w:bCs/>
          <w:color w:val="000000"/>
          <w:lang w:eastAsia="es-CO"/>
        </w:rPr>
        <w:t>Promedio y su desviación estándar en Lectura Crítica</w:t>
      </w:r>
      <w:r w:rsidR="00353C15" w:rsidRPr="00775E23">
        <w:rPr>
          <w:rFonts w:ascii="Calibri" w:eastAsia="Calibri" w:hAnsi="Calibri" w:cs="Calibri"/>
          <w:b/>
          <w:bCs/>
          <w:color w:val="000000"/>
          <w:lang w:eastAsia="es-CO"/>
        </w:rPr>
        <w:t>:</w:t>
      </w:r>
      <w:bookmarkStart w:id="2" w:name="_Hlk206589300"/>
    </w:p>
    <w:p w14:paraId="088BEBCE" w14:textId="612021B6" w:rsidR="00775E23" w:rsidRPr="00775E23" w:rsidRDefault="000D789D" w:rsidP="00775E23">
      <w:pPr>
        <w:pStyle w:val="Prrafodelista"/>
        <w:jc w:val="both"/>
        <w:rPr>
          <w:rFonts w:ascii="Times New Roman" w:eastAsia="Times New Roman" w:hAnsi="Times New Roman" w:cs="Times New Roman"/>
          <w:lang w:eastAsia="es-CO"/>
        </w:rPr>
      </w:pPr>
      <w:r w:rsidRPr="00775E23">
        <w:rPr>
          <w:rFonts w:ascii="Calibri" w:eastAsia="Calibri" w:hAnsi="Calibri" w:cs="Calibri"/>
          <w:color w:val="000000"/>
          <w:lang w:eastAsia="es-CO"/>
        </w:rPr>
        <w:t>en Lectura Crítica los estudiantes obtuvieron un promedio de 46.5 y una desviación de 7.13, en el simulacro grado 11°</w:t>
      </w:r>
      <w:r w:rsidR="00455C1C" w:rsidRPr="00775E23">
        <w:rPr>
          <w:rFonts w:ascii="Calibri" w:eastAsia="Calibri" w:hAnsi="Calibri" w:cs="Calibri"/>
          <w:color w:val="000000"/>
          <w:lang w:eastAsia="es-CO"/>
        </w:rPr>
        <w:t>; en</w:t>
      </w:r>
      <w:r w:rsidR="0065320B" w:rsidRPr="00775E23">
        <w:rPr>
          <w:rFonts w:ascii="Calibri" w:eastAsia="Calibri" w:hAnsi="Calibri" w:cs="Calibri"/>
          <w:color w:val="000000"/>
          <w:lang w:eastAsia="es-CO"/>
        </w:rPr>
        <w:t xml:space="preserve"> </w:t>
      </w:r>
      <w:r w:rsidR="00455C1C" w:rsidRPr="00775E23">
        <w:rPr>
          <w:rFonts w:ascii="Calibri" w:eastAsia="Calibri" w:hAnsi="Calibri" w:cs="Calibri"/>
          <w:color w:val="000000"/>
          <w:lang w:eastAsia="es-CO"/>
        </w:rPr>
        <w:t xml:space="preserve">los demás grados vemos que la EPA arroja una deficiencia en </w:t>
      </w:r>
      <w:r w:rsidR="00200050" w:rsidRPr="00775E23">
        <w:rPr>
          <w:rFonts w:ascii="Calibri" w:eastAsia="Calibri" w:hAnsi="Calibri" w:cs="Calibri"/>
          <w:color w:val="000000"/>
          <w:lang w:eastAsia="es-CO"/>
        </w:rPr>
        <w:t xml:space="preserve">lectura </w:t>
      </w:r>
      <w:r w:rsidR="00455C1C" w:rsidRPr="00775E23">
        <w:rPr>
          <w:rFonts w:ascii="Calibri" w:eastAsia="Calibri" w:hAnsi="Calibri" w:cs="Calibri"/>
          <w:color w:val="000000"/>
          <w:lang w:eastAsia="es-CO"/>
        </w:rPr>
        <w:t xml:space="preserve">y </w:t>
      </w:r>
      <w:r w:rsidR="00200050" w:rsidRPr="00775E23">
        <w:rPr>
          <w:rFonts w:ascii="Calibri" w:eastAsia="Calibri" w:hAnsi="Calibri" w:cs="Calibri"/>
          <w:color w:val="000000"/>
          <w:lang w:eastAsia="es-CO"/>
        </w:rPr>
        <w:t xml:space="preserve">sabemos realmente que </w:t>
      </w:r>
      <w:r w:rsidR="001C2FD4" w:rsidRPr="00775E23">
        <w:rPr>
          <w:rFonts w:ascii="Calibri" w:eastAsia="Calibri" w:hAnsi="Calibri" w:cs="Calibri"/>
          <w:color w:val="000000"/>
          <w:lang w:eastAsia="es-CO"/>
        </w:rPr>
        <w:t xml:space="preserve">se debe mejorar </w:t>
      </w:r>
      <w:r w:rsidR="0065320B" w:rsidRPr="00775E23">
        <w:rPr>
          <w:rFonts w:ascii="Calibri" w:eastAsia="Calibri" w:hAnsi="Calibri" w:cs="Calibri"/>
          <w:color w:val="000000"/>
          <w:lang w:eastAsia="es-CO"/>
        </w:rPr>
        <w:t xml:space="preserve">la comprensión lectora de </w:t>
      </w:r>
      <w:r w:rsidR="001C2FD4" w:rsidRPr="00775E23">
        <w:rPr>
          <w:rFonts w:ascii="Calibri" w:eastAsia="Calibri" w:hAnsi="Calibri" w:cs="Calibri"/>
          <w:color w:val="000000"/>
          <w:lang w:eastAsia="es-CO"/>
        </w:rPr>
        <w:t xml:space="preserve">todos </w:t>
      </w:r>
      <w:r w:rsidR="0065320B" w:rsidRPr="00775E23">
        <w:rPr>
          <w:rFonts w:ascii="Calibri" w:eastAsia="Calibri" w:hAnsi="Calibri" w:cs="Calibri"/>
          <w:color w:val="000000"/>
          <w:lang w:eastAsia="es-CO"/>
        </w:rPr>
        <w:t>los grados</w:t>
      </w:r>
      <w:r w:rsidR="001C2FD4" w:rsidRPr="00775E23">
        <w:rPr>
          <w:rFonts w:ascii="Calibri" w:eastAsia="Calibri" w:hAnsi="Calibri" w:cs="Calibri"/>
          <w:color w:val="000000"/>
          <w:lang w:eastAsia="es-CO"/>
        </w:rPr>
        <w:t xml:space="preserve"> ya que</w:t>
      </w:r>
      <w:r w:rsidR="0065320B" w:rsidRPr="00775E23">
        <w:rPr>
          <w:rFonts w:ascii="Calibri" w:eastAsia="Calibri" w:hAnsi="Calibri" w:cs="Calibri"/>
          <w:color w:val="000000"/>
          <w:lang w:eastAsia="es-CO"/>
        </w:rPr>
        <w:t xml:space="preserve"> muestra</w:t>
      </w:r>
      <w:r w:rsidR="001C2FD4" w:rsidRPr="00775E23">
        <w:rPr>
          <w:rFonts w:ascii="Calibri" w:eastAsia="Calibri" w:hAnsi="Calibri" w:cs="Calibri"/>
          <w:color w:val="000000"/>
          <w:lang w:eastAsia="es-CO"/>
        </w:rPr>
        <w:t>n</w:t>
      </w:r>
      <w:r w:rsidR="0065320B" w:rsidRPr="00775E23">
        <w:rPr>
          <w:rFonts w:ascii="Calibri" w:eastAsia="Calibri" w:hAnsi="Calibri" w:cs="Calibri"/>
          <w:color w:val="000000"/>
          <w:lang w:eastAsia="es-CO"/>
        </w:rPr>
        <w:t xml:space="preserve"> un alto porcentaje de dificulta por lo tanto esto afecta el desarrollo de las habilidades en estas áreas del conocimiento.</w:t>
      </w:r>
      <w:bookmarkEnd w:id="2"/>
    </w:p>
    <w:p w14:paraId="6D15B36E" w14:textId="77777777" w:rsidR="00775E23" w:rsidRPr="00775E23" w:rsidRDefault="00BF61C9" w:rsidP="00775E23">
      <w:pPr>
        <w:pStyle w:val="Prrafodelista"/>
        <w:numPr>
          <w:ilvl w:val="1"/>
          <w:numId w:val="29"/>
        </w:numPr>
        <w:jc w:val="both"/>
        <w:rPr>
          <w:rFonts w:ascii="Times New Roman" w:eastAsia="Times New Roman" w:hAnsi="Times New Roman" w:cs="Times New Roman"/>
          <w:lang w:eastAsia="es-CO"/>
        </w:rPr>
      </w:pPr>
      <w:r w:rsidRPr="00775E23">
        <w:rPr>
          <w:rFonts w:ascii="Calibri" w:eastAsia="Calibri" w:hAnsi="Calibri" w:cs="Calibri"/>
          <w:b/>
          <w:bCs/>
          <w:color w:val="000000"/>
          <w:lang w:eastAsia="es-CO"/>
        </w:rPr>
        <w:t>Porcentaje de estudiantes por niveles de desempeño en Lectura Crítica</w:t>
      </w:r>
      <w:r w:rsidR="00353C15" w:rsidRPr="00775E23">
        <w:rPr>
          <w:rFonts w:ascii="Calibri" w:eastAsia="Calibri" w:hAnsi="Calibri" w:cs="Calibri"/>
          <w:b/>
          <w:bCs/>
          <w:color w:val="000000"/>
          <w:lang w:eastAsia="es-CO"/>
        </w:rPr>
        <w:t xml:space="preserve">: </w:t>
      </w:r>
    </w:p>
    <w:p w14:paraId="4C59FC48" w14:textId="0B483B40" w:rsidR="00775E23" w:rsidRPr="00775E23" w:rsidRDefault="00AA21E4" w:rsidP="00775E23">
      <w:pPr>
        <w:pStyle w:val="Prrafodelista"/>
        <w:jc w:val="both"/>
        <w:rPr>
          <w:rFonts w:ascii="Times New Roman" w:eastAsia="Times New Roman" w:hAnsi="Times New Roman" w:cs="Times New Roman"/>
          <w:lang w:eastAsia="es-CO"/>
        </w:rPr>
      </w:pPr>
      <w:r w:rsidRPr="00775E23">
        <w:rPr>
          <w:rFonts w:ascii="Calibri" w:eastAsia="Calibri" w:hAnsi="Calibri" w:cs="Calibri"/>
          <w:color w:val="000000"/>
          <w:lang w:eastAsia="es-CO"/>
        </w:rPr>
        <w:t xml:space="preserve">25% de los estudiantes quedaron en el nivel insuficiente y el 75% en mínimo del grado 11° sin olvidar que los demás grados presentan deficiencias en todas las áreas ya que no alcanzan las competencias comunicativas. </w:t>
      </w:r>
      <w:r w:rsidR="0065320B" w:rsidRPr="00775E23">
        <w:rPr>
          <w:rFonts w:ascii="Calibri" w:eastAsia="Calibri" w:hAnsi="Calibri" w:cs="Calibri"/>
          <w:color w:val="000000"/>
          <w:lang w:eastAsia="es-CO"/>
        </w:rPr>
        <w:t xml:space="preserve">En el área de lenguaje se observa que más de un 50% de todos los grados requiere plan de mejoramiento en la competencia comunicativas; comprensión lectora se sigue presentando la dificultad demostrada en las evaluaciones internas.  </w:t>
      </w:r>
    </w:p>
    <w:p w14:paraId="3527DE99" w14:textId="77777777" w:rsidR="00775E23" w:rsidRPr="00775E23" w:rsidRDefault="00BF61C9" w:rsidP="00775E23">
      <w:pPr>
        <w:pStyle w:val="Prrafodelista"/>
        <w:numPr>
          <w:ilvl w:val="1"/>
          <w:numId w:val="29"/>
        </w:numPr>
        <w:jc w:val="both"/>
        <w:rPr>
          <w:rFonts w:ascii="Times New Roman" w:eastAsia="Times New Roman" w:hAnsi="Times New Roman" w:cs="Times New Roman"/>
          <w:lang w:eastAsia="es-CO"/>
        </w:rPr>
      </w:pPr>
      <w:r w:rsidRPr="00775E23">
        <w:rPr>
          <w:rFonts w:ascii="Calibri" w:eastAsia="Calibri" w:hAnsi="Calibri" w:cs="Calibri"/>
          <w:b/>
          <w:bCs/>
          <w:color w:val="000000"/>
          <w:lang w:eastAsia="es-CO"/>
        </w:rPr>
        <w:t>Porcentaje de promedio de respuestas incorrectas en cada aprendizaje evaluado en Lectura Crítica</w:t>
      </w:r>
      <w:r w:rsidR="001C2FD4" w:rsidRPr="00775E23">
        <w:rPr>
          <w:rFonts w:ascii="Calibri" w:eastAsia="Calibri" w:hAnsi="Calibri" w:cs="Calibri"/>
          <w:b/>
          <w:bCs/>
          <w:color w:val="000000"/>
          <w:lang w:eastAsia="es-CO"/>
        </w:rPr>
        <w:t>:</w:t>
      </w:r>
      <w:r w:rsidRPr="00775E23">
        <w:rPr>
          <w:rFonts w:ascii="Calibri" w:eastAsia="Calibri" w:hAnsi="Calibri" w:cs="Calibri"/>
          <w:color w:val="000000"/>
          <w:lang w:eastAsia="es-CO"/>
        </w:rPr>
        <w:t xml:space="preserve"> </w:t>
      </w:r>
    </w:p>
    <w:p w14:paraId="20E53175" w14:textId="1E516F4F" w:rsidR="00775E23" w:rsidRPr="00775E23" w:rsidRDefault="00094CAF" w:rsidP="00775E23">
      <w:pPr>
        <w:pStyle w:val="Prrafodelista"/>
        <w:jc w:val="both"/>
        <w:rPr>
          <w:rFonts w:ascii="Times New Roman" w:eastAsia="Times New Roman" w:hAnsi="Times New Roman" w:cs="Times New Roman"/>
          <w:lang w:eastAsia="es-CO"/>
        </w:rPr>
      </w:pPr>
      <w:r w:rsidRPr="00775E23">
        <w:rPr>
          <w:rFonts w:ascii="Calibri" w:eastAsia="Calibri" w:hAnsi="Calibri" w:cs="Calibri"/>
          <w:color w:val="000000"/>
          <w:lang w:eastAsia="es-CO"/>
        </w:rPr>
        <w:t xml:space="preserve">el simulacro grado 11° se obtuvo un porcentaje del 37.5% de los estudiantes evaluados y en los de más grados se </w:t>
      </w:r>
      <w:r w:rsidR="00D202B4" w:rsidRPr="00775E23">
        <w:rPr>
          <w:rFonts w:ascii="Calibri" w:eastAsia="Calibri" w:hAnsi="Calibri" w:cs="Calibri"/>
          <w:color w:val="000000"/>
          <w:lang w:eastAsia="es-CO"/>
        </w:rPr>
        <w:t xml:space="preserve">dan </w:t>
      </w:r>
      <w:r w:rsidR="00BF61C9" w:rsidRPr="00775E23">
        <w:rPr>
          <w:rFonts w:ascii="Calibri" w:eastAsia="Calibri" w:hAnsi="Calibri" w:cs="Calibri"/>
          <w:color w:val="000000"/>
          <w:lang w:eastAsia="es-CO"/>
        </w:rPr>
        <w:t>apreciacione</w:t>
      </w:r>
      <w:r w:rsidRPr="00775E23">
        <w:rPr>
          <w:rFonts w:ascii="Calibri" w:eastAsia="Calibri" w:hAnsi="Calibri" w:cs="Calibri"/>
          <w:color w:val="000000"/>
          <w:lang w:eastAsia="es-CO"/>
        </w:rPr>
        <w:t xml:space="preserve">s </w:t>
      </w:r>
      <w:proofErr w:type="gramStart"/>
      <w:r w:rsidR="00BF61C9" w:rsidRPr="00775E23">
        <w:rPr>
          <w:rFonts w:ascii="Calibri" w:eastAsia="Calibri" w:hAnsi="Calibri" w:cs="Calibri"/>
          <w:color w:val="000000"/>
          <w:lang w:eastAsia="es-CO"/>
        </w:rPr>
        <w:t>de acuerdo a</w:t>
      </w:r>
      <w:proofErr w:type="gramEnd"/>
      <w:r w:rsidR="00BF61C9" w:rsidRPr="00775E23">
        <w:rPr>
          <w:rFonts w:ascii="Calibri" w:eastAsia="Calibri" w:hAnsi="Calibri" w:cs="Calibri"/>
          <w:color w:val="000000"/>
          <w:lang w:eastAsia="es-CO"/>
        </w:rPr>
        <w:t xml:space="preserve"> los resultados de evaluaciones internas para dar respuestas y superar las debilidades encontradas</w:t>
      </w:r>
      <w:r w:rsidRPr="00775E23">
        <w:rPr>
          <w:rFonts w:ascii="Calibri" w:eastAsia="Calibri" w:hAnsi="Calibri" w:cs="Calibri"/>
          <w:color w:val="000000"/>
          <w:lang w:eastAsia="es-CO"/>
        </w:rPr>
        <w:t xml:space="preserve"> en las habilidades comunicativas</w:t>
      </w:r>
      <w:r w:rsidR="00BF61C9" w:rsidRPr="00775E23">
        <w:rPr>
          <w:rFonts w:ascii="Calibri" w:eastAsia="Calibri" w:hAnsi="Calibri" w:cs="Calibri"/>
          <w:color w:val="000000"/>
          <w:lang w:eastAsia="es-CO"/>
        </w:rPr>
        <w:t xml:space="preserve">. </w:t>
      </w:r>
    </w:p>
    <w:p w14:paraId="794E98D8" w14:textId="77777777" w:rsidR="00775E23" w:rsidRPr="00775E23" w:rsidRDefault="00BF61C9" w:rsidP="00775E23">
      <w:pPr>
        <w:pStyle w:val="Prrafodelista"/>
        <w:numPr>
          <w:ilvl w:val="1"/>
          <w:numId w:val="29"/>
        </w:numPr>
        <w:jc w:val="both"/>
        <w:rPr>
          <w:rFonts w:ascii="Times New Roman" w:eastAsia="Times New Roman" w:hAnsi="Times New Roman" w:cs="Times New Roman"/>
          <w:lang w:eastAsia="es-CO"/>
        </w:rPr>
      </w:pPr>
      <w:r w:rsidRPr="00775E23">
        <w:rPr>
          <w:rFonts w:ascii="Calibri" w:eastAsia="Calibri" w:hAnsi="Calibri" w:cs="Calibri"/>
          <w:b/>
          <w:bCs/>
          <w:color w:val="000000"/>
          <w:lang w:eastAsia="es-CO"/>
        </w:rPr>
        <w:t>Promedio y su desviación estándar en Matemáticas:</w:t>
      </w:r>
      <w:r w:rsidRPr="00775E23">
        <w:rPr>
          <w:rFonts w:ascii="Calibri" w:eastAsia="Calibri" w:hAnsi="Calibri" w:cs="Calibri"/>
          <w:color w:val="000000"/>
          <w:lang w:eastAsia="es-CO"/>
        </w:rPr>
        <w:t xml:space="preserve">  </w:t>
      </w:r>
      <w:r w:rsidR="000D789D" w:rsidRPr="00775E23">
        <w:rPr>
          <w:rFonts w:ascii="Calibri" w:eastAsia="Calibri" w:hAnsi="Calibri" w:cs="Calibri"/>
          <w:color w:val="000000"/>
          <w:lang w:eastAsia="es-CO"/>
        </w:rPr>
        <w:t>promedio de 41.88, En PROMEDIO Pruebas simulacro grado 11°, y una desviación de 6.57</w:t>
      </w:r>
      <w:r w:rsidR="00E63F5A" w:rsidRPr="00775E23">
        <w:rPr>
          <w:rFonts w:ascii="Calibri" w:eastAsia="Calibri" w:hAnsi="Calibri" w:cs="Calibri"/>
          <w:color w:val="000000"/>
          <w:lang w:eastAsia="es-CO"/>
        </w:rPr>
        <w:t xml:space="preserve">; en los demás grados vemos que la EPA arroja una deficiencia en </w:t>
      </w:r>
      <w:r w:rsidR="00A03B94" w:rsidRPr="00775E23">
        <w:rPr>
          <w:color w:val="000000"/>
        </w:rPr>
        <w:t>resolución de problemas, en razonamiento y en comunicación.</w:t>
      </w:r>
    </w:p>
    <w:p w14:paraId="27E14732" w14:textId="77777777" w:rsidR="00775E23" w:rsidRPr="00775E23" w:rsidRDefault="00BF61C9" w:rsidP="00775E23">
      <w:pPr>
        <w:pStyle w:val="Prrafodelista"/>
        <w:numPr>
          <w:ilvl w:val="1"/>
          <w:numId w:val="29"/>
        </w:numPr>
        <w:jc w:val="both"/>
        <w:rPr>
          <w:rFonts w:ascii="Times New Roman" w:eastAsia="Times New Roman" w:hAnsi="Times New Roman" w:cs="Times New Roman"/>
          <w:lang w:eastAsia="es-CO"/>
        </w:rPr>
      </w:pPr>
      <w:r w:rsidRPr="00775E23">
        <w:rPr>
          <w:rFonts w:ascii="Calibri" w:eastAsia="Calibri" w:hAnsi="Calibri" w:cs="Calibri"/>
          <w:b/>
          <w:bCs/>
          <w:color w:val="000000"/>
          <w:lang w:eastAsia="es-CO"/>
        </w:rPr>
        <w:t>Porcentaje de estudiantes por niveles de desempeño en Matemáticas</w:t>
      </w:r>
      <w:r w:rsidR="00A03B94" w:rsidRPr="00775E23">
        <w:rPr>
          <w:rFonts w:ascii="Calibri" w:eastAsia="Calibri" w:hAnsi="Calibri" w:cs="Calibri"/>
          <w:b/>
          <w:bCs/>
          <w:color w:val="000000"/>
          <w:lang w:eastAsia="es-CO"/>
        </w:rPr>
        <w:t xml:space="preserve">: </w:t>
      </w:r>
      <w:r w:rsidRPr="00775E23">
        <w:rPr>
          <w:rFonts w:ascii="Calibri" w:eastAsia="Calibri" w:hAnsi="Calibri" w:cs="Calibri"/>
          <w:color w:val="000000"/>
          <w:lang w:eastAsia="es-CO"/>
        </w:rPr>
        <w:t xml:space="preserve"> tenemos </w:t>
      </w:r>
      <w:r w:rsidR="007D3D82" w:rsidRPr="00775E23">
        <w:rPr>
          <w:rFonts w:ascii="Calibri" w:eastAsia="Calibri" w:hAnsi="Calibri" w:cs="Calibri"/>
          <w:color w:val="000000"/>
          <w:lang w:eastAsia="es-CO"/>
        </w:rPr>
        <w:t>u</w:t>
      </w:r>
      <w:r w:rsidRPr="00775E23">
        <w:rPr>
          <w:rFonts w:ascii="Calibri" w:eastAsia="Calibri" w:hAnsi="Calibri" w:cs="Calibri"/>
          <w:color w:val="000000"/>
          <w:lang w:eastAsia="es-CO"/>
        </w:rPr>
        <w:t xml:space="preserve">n porcentaje del </w:t>
      </w:r>
      <w:r w:rsidR="007D3D82" w:rsidRPr="00775E23">
        <w:rPr>
          <w:rFonts w:ascii="Calibri" w:eastAsia="Calibri" w:hAnsi="Calibri" w:cs="Calibri"/>
          <w:color w:val="000000"/>
          <w:lang w:eastAsia="es-CO"/>
        </w:rPr>
        <w:t>37.</w:t>
      </w:r>
      <w:r w:rsidRPr="00775E23">
        <w:rPr>
          <w:rFonts w:ascii="Calibri" w:eastAsia="Calibri" w:hAnsi="Calibri" w:cs="Calibri"/>
          <w:color w:val="000000"/>
          <w:lang w:eastAsia="es-CO"/>
        </w:rPr>
        <w:t xml:space="preserve">5% </w:t>
      </w:r>
      <w:r w:rsidR="007D3D82" w:rsidRPr="00775E23">
        <w:rPr>
          <w:rFonts w:ascii="Calibri" w:eastAsia="Calibri" w:hAnsi="Calibri" w:cs="Calibri"/>
          <w:color w:val="000000"/>
          <w:lang w:eastAsia="es-CO"/>
        </w:rPr>
        <w:t xml:space="preserve">nivel mínimo y un 62.5% nivel insuficiente del grado 11° simulacros 2025. </w:t>
      </w:r>
    </w:p>
    <w:p w14:paraId="5C833936" w14:textId="77777777" w:rsidR="00F33E34" w:rsidRPr="00F33E34" w:rsidRDefault="00BF61C9" w:rsidP="00F33E34">
      <w:pPr>
        <w:pStyle w:val="Prrafodelista"/>
        <w:numPr>
          <w:ilvl w:val="1"/>
          <w:numId w:val="29"/>
        </w:numPr>
        <w:jc w:val="both"/>
        <w:rPr>
          <w:rFonts w:ascii="Times New Roman" w:eastAsia="Times New Roman" w:hAnsi="Times New Roman" w:cs="Times New Roman"/>
          <w:lang w:eastAsia="es-CO"/>
        </w:rPr>
      </w:pPr>
      <w:r w:rsidRPr="00775E23">
        <w:rPr>
          <w:rFonts w:ascii="Calibri" w:eastAsia="Calibri" w:hAnsi="Calibri" w:cs="Calibri"/>
          <w:b/>
          <w:bCs/>
          <w:color w:val="000000"/>
          <w:lang w:eastAsia="es-CO"/>
        </w:rPr>
        <w:t>Porcentaje de promedio de respuestas incorrectas en cada aprendizaje evaluado en Matemáticas</w:t>
      </w:r>
      <w:r w:rsidR="007D3D82" w:rsidRPr="00775E23">
        <w:rPr>
          <w:rFonts w:ascii="Calibri" w:eastAsia="Calibri" w:hAnsi="Calibri" w:cs="Calibri"/>
          <w:b/>
          <w:bCs/>
          <w:color w:val="000000"/>
          <w:lang w:eastAsia="es-CO"/>
        </w:rPr>
        <w:t xml:space="preserve">: </w:t>
      </w:r>
      <w:bookmarkStart w:id="3" w:name="_Hlk206604706"/>
    </w:p>
    <w:p w14:paraId="66552099" w14:textId="6AD084CA" w:rsidR="00F33E34" w:rsidRPr="00F33E34" w:rsidRDefault="007B44FA" w:rsidP="00F33E34">
      <w:pPr>
        <w:pStyle w:val="Prrafodelista"/>
        <w:jc w:val="both"/>
        <w:rPr>
          <w:rFonts w:ascii="Times New Roman" w:eastAsia="Times New Roman" w:hAnsi="Times New Roman" w:cs="Times New Roman"/>
          <w:lang w:eastAsia="es-CO"/>
        </w:rPr>
      </w:pPr>
      <w:r w:rsidRPr="00F33E34">
        <w:rPr>
          <w:rFonts w:ascii="Calibri" w:eastAsia="Calibri" w:hAnsi="Calibri" w:cs="Calibri"/>
          <w:color w:val="000000"/>
          <w:lang w:eastAsia="es-CO"/>
        </w:rPr>
        <w:t>2</w:t>
      </w:r>
      <w:r w:rsidR="00BF61C9" w:rsidRPr="00F33E34">
        <w:rPr>
          <w:rFonts w:ascii="Calibri" w:eastAsia="Calibri" w:hAnsi="Calibri" w:cs="Calibri"/>
          <w:color w:val="000000"/>
          <w:lang w:eastAsia="es-CO"/>
        </w:rPr>
        <w:t>5% de los estudiantes de la IER</w:t>
      </w:r>
      <w:r w:rsidRPr="00F33E34">
        <w:rPr>
          <w:rFonts w:ascii="Calibri" w:eastAsia="Calibri" w:hAnsi="Calibri" w:cs="Calibri"/>
          <w:color w:val="000000"/>
          <w:lang w:eastAsia="es-CO"/>
        </w:rPr>
        <w:t xml:space="preserve"> sacaron entre 50 y 60 puntos, un 12.5% entre</w:t>
      </w:r>
      <w:r w:rsidR="000C7FB6" w:rsidRPr="00F33E34">
        <w:rPr>
          <w:rFonts w:ascii="Calibri" w:eastAsia="Calibri" w:hAnsi="Calibri" w:cs="Calibri"/>
          <w:color w:val="000000"/>
          <w:lang w:eastAsia="es-CO"/>
        </w:rPr>
        <w:t xml:space="preserve"> 40 y 50 punto</w:t>
      </w:r>
      <w:r w:rsidRPr="00F33E34">
        <w:rPr>
          <w:rFonts w:ascii="Calibri" w:eastAsia="Calibri" w:hAnsi="Calibri" w:cs="Calibri"/>
          <w:color w:val="000000"/>
          <w:lang w:eastAsia="es-CO"/>
        </w:rPr>
        <w:t xml:space="preserve"> y el otro 62.5% sacaron entre 30 y 40 puntos</w:t>
      </w:r>
      <w:r w:rsidR="00BF61C9" w:rsidRPr="00F33E34">
        <w:rPr>
          <w:rFonts w:ascii="Calibri" w:eastAsia="Calibri" w:hAnsi="Calibri" w:cs="Calibri"/>
          <w:color w:val="000000"/>
          <w:lang w:eastAsia="es-CO"/>
        </w:rPr>
        <w:t xml:space="preserve">. </w:t>
      </w:r>
      <w:bookmarkEnd w:id="3"/>
    </w:p>
    <w:p w14:paraId="7EEE0542" w14:textId="77777777" w:rsidR="00F33E34" w:rsidRPr="00F33E34" w:rsidRDefault="00BF61C9" w:rsidP="00F33E34">
      <w:pPr>
        <w:pStyle w:val="Prrafodelista"/>
        <w:numPr>
          <w:ilvl w:val="1"/>
          <w:numId w:val="29"/>
        </w:numPr>
        <w:jc w:val="both"/>
        <w:rPr>
          <w:rFonts w:ascii="Times New Roman" w:eastAsia="Times New Roman" w:hAnsi="Times New Roman" w:cs="Times New Roman"/>
          <w:lang w:eastAsia="es-CO"/>
        </w:rPr>
      </w:pPr>
      <w:r w:rsidRPr="00F33E34">
        <w:rPr>
          <w:rFonts w:ascii="Calibri" w:eastAsia="Calibri" w:hAnsi="Calibri" w:cs="Calibri"/>
          <w:b/>
          <w:bCs/>
          <w:color w:val="000000"/>
          <w:lang w:eastAsia="es-CO"/>
        </w:rPr>
        <w:t>Promedio y su desviación estándar en Sociales Y Ciudadanas</w:t>
      </w:r>
      <w:r w:rsidR="007B44FA" w:rsidRPr="00F33E34">
        <w:rPr>
          <w:rFonts w:ascii="Calibri" w:eastAsia="Calibri" w:hAnsi="Calibri" w:cs="Calibri"/>
          <w:b/>
          <w:bCs/>
          <w:color w:val="000000"/>
          <w:lang w:eastAsia="es-CO"/>
        </w:rPr>
        <w:t>:</w:t>
      </w:r>
    </w:p>
    <w:p w14:paraId="35B2FF83" w14:textId="4179F663" w:rsidR="00F33E34" w:rsidRPr="00F33E34" w:rsidRDefault="007B44FA" w:rsidP="00F33E34">
      <w:pPr>
        <w:pStyle w:val="Prrafodelista"/>
        <w:jc w:val="both"/>
        <w:rPr>
          <w:rFonts w:ascii="Times New Roman" w:eastAsia="Times New Roman" w:hAnsi="Times New Roman" w:cs="Times New Roman"/>
          <w:lang w:eastAsia="es-CO"/>
        </w:rPr>
      </w:pPr>
      <w:r w:rsidRPr="00F33E34">
        <w:rPr>
          <w:rFonts w:ascii="Calibri" w:eastAsia="Calibri" w:hAnsi="Calibri" w:cs="Calibri"/>
          <w:color w:val="000000"/>
          <w:lang w:eastAsia="es-CO"/>
        </w:rPr>
        <w:t xml:space="preserve">en Ciencias Sociales los estudiantes obtuvieron un promedio de 40.38 y una desviación de 5.72 </w:t>
      </w:r>
      <w:r w:rsidR="00BF61C9" w:rsidRPr="00F33E34">
        <w:rPr>
          <w:rFonts w:ascii="Calibri" w:eastAsia="Calibri" w:hAnsi="Calibri" w:cs="Calibri"/>
          <w:color w:val="000000"/>
          <w:lang w:eastAsia="es-CO"/>
        </w:rPr>
        <w:t xml:space="preserve">los estudiantes </w:t>
      </w:r>
      <w:r w:rsidR="008E34C0" w:rsidRPr="00F33E34">
        <w:rPr>
          <w:rFonts w:ascii="Calibri" w:eastAsia="Calibri" w:hAnsi="Calibri" w:cs="Calibri"/>
          <w:color w:val="000000"/>
          <w:lang w:eastAsia="es-CO"/>
        </w:rPr>
        <w:t>de la institución presentan dificultad en estas competencias ya que no posen buenas habilidades en la comprensión.</w:t>
      </w:r>
    </w:p>
    <w:p w14:paraId="434B7951" w14:textId="77777777" w:rsidR="00F33E34" w:rsidRPr="00F33E34" w:rsidRDefault="00BF61C9" w:rsidP="00F33E34">
      <w:pPr>
        <w:pStyle w:val="Prrafodelista"/>
        <w:numPr>
          <w:ilvl w:val="1"/>
          <w:numId w:val="29"/>
        </w:numPr>
        <w:jc w:val="both"/>
        <w:rPr>
          <w:rFonts w:ascii="Times New Roman" w:eastAsia="Times New Roman" w:hAnsi="Times New Roman" w:cs="Times New Roman"/>
          <w:lang w:eastAsia="es-CO"/>
        </w:rPr>
      </w:pPr>
      <w:r w:rsidRPr="00F33E34">
        <w:rPr>
          <w:rFonts w:ascii="Calibri" w:eastAsia="Calibri" w:hAnsi="Calibri" w:cs="Calibri"/>
          <w:b/>
          <w:bCs/>
          <w:color w:val="000000"/>
          <w:lang w:eastAsia="es-CO"/>
        </w:rPr>
        <w:lastRenderedPageBreak/>
        <w:t>Porcentaje de estudiantes por niveles de desempeño en Sociales Y Ciudadanas</w:t>
      </w:r>
      <w:r w:rsidR="000C7FB6" w:rsidRPr="00F33E34">
        <w:rPr>
          <w:rFonts w:ascii="Calibri" w:eastAsia="Calibri" w:hAnsi="Calibri" w:cs="Calibri"/>
          <w:color w:val="000000"/>
          <w:lang w:eastAsia="es-CO"/>
        </w:rPr>
        <w:t xml:space="preserve">: </w:t>
      </w:r>
    </w:p>
    <w:p w14:paraId="74FE1688" w14:textId="52B34ADA" w:rsidR="00F33E34" w:rsidRPr="00F33E34" w:rsidRDefault="008E34C0" w:rsidP="00F33E34">
      <w:pPr>
        <w:pStyle w:val="Prrafodelista"/>
        <w:jc w:val="both"/>
        <w:rPr>
          <w:rFonts w:ascii="Times New Roman" w:eastAsia="Times New Roman" w:hAnsi="Times New Roman" w:cs="Times New Roman"/>
          <w:lang w:eastAsia="es-CO"/>
        </w:rPr>
      </w:pPr>
      <w:r w:rsidRPr="00F33E34">
        <w:rPr>
          <w:rFonts w:ascii="Calibri" w:eastAsia="Calibri" w:hAnsi="Calibri" w:cs="Calibri"/>
          <w:color w:val="000000"/>
          <w:lang w:eastAsia="es-CO"/>
        </w:rPr>
        <w:t xml:space="preserve">un </w:t>
      </w:r>
      <w:r w:rsidR="000C7FB6" w:rsidRPr="00F33E34">
        <w:rPr>
          <w:rFonts w:ascii="Calibri" w:eastAsia="Calibri" w:hAnsi="Calibri" w:cs="Calibri"/>
          <w:color w:val="000000"/>
          <w:lang w:eastAsia="es-CO"/>
        </w:rPr>
        <w:t>37.</w:t>
      </w:r>
      <w:r w:rsidRPr="00F33E34">
        <w:rPr>
          <w:rFonts w:ascii="Calibri" w:eastAsia="Calibri" w:hAnsi="Calibri" w:cs="Calibri"/>
          <w:color w:val="000000"/>
          <w:lang w:eastAsia="es-CO"/>
        </w:rPr>
        <w:t xml:space="preserve">5% </w:t>
      </w:r>
      <w:r w:rsidR="000C7FB6" w:rsidRPr="00F33E34">
        <w:rPr>
          <w:rFonts w:ascii="Calibri" w:eastAsia="Calibri" w:hAnsi="Calibri" w:cs="Calibri"/>
          <w:color w:val="000000"/>
          <w:lang w:eastAsia="es-CO"/>
        </w:rPr>
        <w:t>en el nivel mínimo y el otro 62.5% en insuficiente</w:t>
      </w:r>
      <w:r w:rsidRPr="00F33E34">
        <w:rPr>
          <w:rFonts w:ascii="Calibri" w:eastAsia="Calibri" w:hAnsi="Calibri" w:cs="Calibri"/>
          <w:color w:val="000000"/>
          <w:lang w:eastAsia="es-CO"/>
        </w:rPr>
        <w:t xml:space="preserve">. </w:t>
      </w:r>
    </w:p>
    <w:p w14:paraId="71B16D41" w14:textId="77777777" w:rsidR="00EC3836" w:rsidRPr="00EC3836" w:rsidRDefault="00BF61C9" w:rsidP="00EC3836">
      <w:pPr>
        <w:pStyle w:val="Prrafodelista"/>
        <w:numPr>
          <w:ilvl w:val="1"/>
          <w:numId w:val="29"/>
        </w:numPr>
        <w:jc w:val="both"/>
        <w:rPr>
          <w:rFonts w:ascii="Times New Roman" w:eastAsia="Times New Roman" w:hAnsi="Times New Roman" w:cs="Times New Roman"/>
          <w:lang w:eastAsia="es-CO"/>
        </w:rPr>
      </w:pPr>
      <w:r w:rsidRPr="00F33E34">
        <w:rPr>
          <w:rFonts w:ascii="Calibri" w:eastAsia="Calibri" w:hAnsi="Calibri" w:cs="Calibri"/>
          <w:b/>
          <w:bCs/>
          <w:color w:val="000000"/>
          <w:lang w:eastAsia="es-CO"/>
        </w:rPr>
        <w:t>Porcentaje de promedio de respuestas incorrectas en cada aprendizaje evaluado en Sociales Y Ciudadanas</w:t>
      </w:r>
      <w:r w:rsidR="000C7FB6" w:rsidRPr="00F33E34">
        <w:rPr>
          <w:rFonts w:ascii="Calibri" w:eastAsia="Calibri" w:hAnsi="Calibri" w:cs="Calibri"/>
          <w:b/>
          <w:bCs/>
          <w:color w:val="000000"/>
          <w:lang w:eastAsia="es-CO"/>
        </w:rPr>
        <w:t>:</w:t>
      </w:r>
      <w:r w:rsidR="000C7FB6" w:rsidRPr="00F33E34">
        <w:rPr>
          <w:rFonts w:ascii="Calibri" w:eastAsia="Calibri" w:hAnsi="Calibri" w:cs="Calibri"/>
          <w:color w:val="000000"/>
          <w:lang w:eastAsia="es-CO"/>
        </w:rPr>
        <w:t xml:space="preserve"> </w:t>
      </w:r>
      <w:bookmarkStart w:id="4" w:name="_Hlk206605148"/>
      <w:r w:rsidR="000C7FB6" w:rsidRPr="00F33E34">
        <w:rPr>
          <w:rFonts w:ascii="Calibri" w:eastAsia="Calibri" w:hAnsi="Calibri" w:cs="Calibri"/>
          <w:color w:val="000000"/>
          <w:lang w:eastAsia="es-CO"/>
        </w:rPr>
        <w:t xml:space="preserve">12% de los estudiantes de la IER sacaron entre 50 y 60 puntos, un 25% entre un 40y 50 puntos y el otro 62.5% sacaron entre 30 y 40 puntos </w:t>
      </w:r>
      <w:r w:rsidR="008E34C0" w:rsidRPr="00F33E34">
        <w:rPr>
          <w:rFonts w:ascii="Calibri" w:eastAsia="Calibri" w:hAnsi="Calibri" w:cs="Calibri"/>
          <w:color w:val="000000"/>
          <w:lang w:eastAsia="es-CO"/>
        </w:rPr>
        <w:t>aproximadamente.</w:t>
      </w:r>
      <w:bookmarkEnd w:id="4"/>
      <w:r w:rsidR="00EC3836">
        <w:rPr>
          <w:rFonts w:ascii="Calibri" w:eastAsia="Calibri" w:hAnsi="Calibri" w:cs="Calibri"/>
          <w:color w:val="000000"/>
          <w:lang w:eastAsia="es-CO"/>
        </w:rPr>
        <w:t xml:space="preserve"> </w:t>
      </w:r>
      <w:r w:rsidRPr="00EC3836">
        <w:rPr>
          <w:rFonts w:ascii="Calibri" w:eastAsia="Calibri" w:hAnsi="Calibri" w:cs="Calibri"/>
          <w:b/>
          <w:bCs/>
          <w:color w:val="000000"/>
          <w:lang w:eastAsia="es-CO"/>
        </w:rPr>
        <w:t>Promedio y su desviación estándar en Ciencias Naturales</w:t>
      </w:r>
      <w:r w:rsidR="000C7FB6" w:rsidRPr="00EC3836">
        <w:rPr>
          <w:rFonts w:ascii="Calibri" w:eastAsia="Calibri" w:hAnsi="Calibri" w:cs="Calibri"/>
          <w:b/>
          <w:bCs/>
          <w:color w:val="000000"/>
          <w:lang w:eastAsia="es-CO"/>
        </w:rPr>
        <w:t xml:space="preserve">: </w:t>
      </w:r>
      <w:r w:rsidR="000C7FB6" w:rsidRPr="00EC3836">
        <w:rPr>
          <w:rFonts w:ascii="Calibri" w:eastAsia="Calibri" w:hAnsi="Calibri" w:cs="Calibri"/>
          <w:color w:val="000000"/>
          <w:lang w:eastAsia="es-CO"/>
        </w:rPr>
        <w:t>en Ciencias Naturales los estudiantes obtuvieron un promedio de 36.5 y una desviación de 13.75.</w:t>
      </w:r>
    </w:p>
    <w:p w14:paraId="282E18D1" w14:textId="77777777" w:rsidR="00EC3836" w:rsidRPr="00EC3836" w:rsidRDefault="00BF61C9" w:rsidP="00EC3836">
      <w:pPr>
        <w:pStyle w:val="Prrafodelista"/>
        <w:numPr>
          <w:ilvl w:val="1"/>
          <w:numId w:val="29"/>
        </w:numPr>
        <w:jc w:val="both"/>
        <w:rPr>
          <w:rFonts w:ascii="Times New Roman" w:eastAsia="Times New Roman" w:hAnsi="Times New Roman" w:cs="Times New Roman"/>
          <w:lang w:eastAsia="es-CO"/>
        </w:rPr>
      </w:pPr>
      <w:r w:rsidRPr="00EC3836">
        <w:rPr>
          <w:rFonts w:ascii="Calibri" w:eastAsia="Calibri" w:hAnsi="Calibri" w:cs="Calibri"/>
          <w:b/>
          <w:bCs/>
          <w:color w:val="000000"/>
          <w:lang w:eastAsia="es-CO"/>
        </w:rPr>
        <w:t>Porcentaje de estudiantes por niveles de desempeño en Ciencias Naturales</w:t>
      </w:r>
      <w:r w:rsidR="000C7FB6" w:rsidRPr="00EC3836">
        <w:rPr>
          <w:rFonts w:ascii="Calibri" w:eastAsia="Calibri" w:hAnsi="Calibri" w:cs="Calibri"/>
          <w:b/>
          <w:bCs/>
          <w:color w:val="000000"/>
          <w:lang w:eastAsia="es-CO"/>
        </w:rPr>
        <w:t xml:space="preserve">: </w:t>
      </w:r>
      <w:r w:rsidR="000C7FB6" w:rsidRPr="00EC3836">
        <w:rPr>
          <w:rFonts w:ascii="Calibri" w:eastAsia="Calibri" w:hAnsi="Calibri" w:cs="Calibri"/>
          <w:color w:val="000000"/>
          <w:lang w:eastAsia="es-CO"/>
        </w:rPr>
        <w:t>12</w:t>
      </w:r>
      <w:r w:rsidR="008E34C0" w:rsidRPr="00EC3836">
        <w:rPr>
          <w:rFonts w:ascii="Calibri" w:eastAsia="Calibri" w:hAnsi="Calibri" w:cs="Calibri"/>
          <w:color w:val="000000"/>
          <w:lang w:eastAsia="es-CO"/>
        </w:rPr>
        <w:t xml:space="preserve">% </w:t>
      </w:r>
      <w:r w:rsidR="000C7FB6" w:rsidRPr="00EC3836">
        <w:rPr>
          <w:rFonts w:ascii="Calibri" w:eastAsia="Calibri" w:hAnsi="Calibri" w:cs="Calibri"/>
          <w:color w:val="000000"/>
          <w:lang w:eastAsia="es-CO"/>
        </w:rPr>
        <w:t xml:space="preserve">en el nivel satisfactorio, un 25% mínimo y el otro 62.5% insuficiente </w:t>
      </w:r>
      <w:r w:rsidR="008E34C0" w:rsidRPr="00EC3836">
        <w:rPr>
          <w:rFonts w:ascii="Calibri" w:eastAsia="Calibri" w:hAnsi="Calibri" w:cs="Calibri"/>
          <w:color w:val="000000"/>
          <w:lang w:eastAsia="es-CO"/>
        </w:rPr>
        <w:t>aproximadamente.</w:t>
      </w:r>
    </w:p>
    <w:p w14:paraId="7F59433B" w14:textId="77777777" w:rsidR="00EC3836" w:rsidRPr="00EC3836" w:rsidRDefault="00BF61C9" w:rsidP="00EC3836">
      <w:pPr>
        <w:pStyle w:val="Prrafodelista"/>
        <w:numPr>
          <w:ilvl w:val="1"/>
          <w:numId w:val="29"/>
        </w:numPr>
        <w:jc w:val="both"/>
        <w:rPr>
          <w:rFonts w:ascii="Times New Roman" w:eastAsia="Times New Roman" w:hAnsi="Times New Roman" w:cs="Times New Roman"/>
          <w:lang w:eastAsia="es-CO"/>
        </w:rPr>
      </w:pPr>
      <w:r w:rsidRPr="00EC3836">
        <w:rPr>
          <w:rFonts w:ascii="Calibri" w:eastAsia="Calibri" w:hAnsi="Calibri" w:cs="Calibri"/>
          <w:b/>
          <w:bCs/>
          <w:color w:val="000000"/>
          <w:lang w:eastAsia="es-CO"/>
        </w:rPr>
        <w:t>Porcentaje de promedio de respuestas incorrectas en cada aprendizaje evaluado en Ciencias Naturales</w:t>
      </w:r>
      <w:r w:rsidR="009E309E" w:rsidRPr="00EC3836">
        <w:rPr>
          <w:rFonts w:ascii="Calibri" w:eastAsia="Calibri" w:hAnsi="Calibri" w:cs="Calibri"/>
          <w:b/>
          <w:bCs/>
          <w:color w:val="000000"/>
          <w:lang w:eastAsia="es-CO"/>
        </w:rPr>
        <w:t xml:space="preserve">:  </w:t>
      </w:r>
    </w:p>
    <w:p w14:paraId="6D6D6391" w14:textId="0B7AC160" w:rsidR="00EC3836" w:rsidRPr="00EC3836" w:rsidRDefault="009E309E" w:rsidP="00EC3836">
      <w:pPr>
        <w:pStyle w:val="Prrafodelista"/>
        <w:jc w:val="both"/>
        <w:rPr>
          <w:rFonts w:ascii="Times New Roman" w:eastAsia="Times New Roman" w:hAnsi="Times New Roman" w:cs="Times New Roman"/>
          <w:lang w:eastAsia="es-CO"/>
        </w:rPr>
      </w:pPr>
      <w:r w:rsidRPr="00EC3836">
        <w:rPr>
          <w:rFonts w:ascii="Calibri" w:eastAsia="Calibri" w:hAnsi="Calibri" w:cs="Calibri"/>
          <w:color w:val="000000"/>
          <w:lang w:eastAsia="es-CO"/>
        </w:rPr>
        <w:t>Un</w:t>
      </w:r>
      <w:r w:rsidR="008E34C0" w:rsidRPr="00EC3836">
        <w:rPr>
          <w:rFonts w:ascii="Calibri" w:eastAsia="Calibri" w:hAnsi="Calibri" w:cs="Calibri"/>
          <w:color w:val="000000"/>
          <w:lang w:eastAsia="es-CO"/>
        </w:rPr>
        <w:t xml:space="preserve"> </w:t>
      </w:r>
      <w:r w:rsidRPr="00EC3836">
        <w:rPr>
          <w:rFonts w:ascii="Calibri" w:eastAsia="Calibri" w:hAnsi="Calibri" w:cs="Calibri"/>
          <w:color w:val="000000"/>
          <w:lang w:eastAsia="es-CO"/>
        </w:rPr>
        <w:t xml:space="preserve">12% de los estudiantes de la IER sacaron entre 50 y 60 puntos, un 37.5% entre </w:t>
      </w:r>
      <w:r w:rsidR="00990DE0" w:rsidRPr="00EC3836">
        <w:rPr>
          <w:rFonts w:ascii="Calibri" w:eastAsia="Calibri" w:hAnsi="Calibri" w:cs="Calibri"/>
          <w:color w:val="000000"/>
          <w:lang w:eastAsia="es-CO"/>
        </w:rPr>
        <w:t>un 40 y 50 punto</w:t>
      </w:r>
      <w:r w:rsidRPr="00EC3836">
        <w:rPr>
          <w:rFonts w:ascii="Calibri" w:eastAsia="Calibri" w:hAnsi="Calibri" w:cs="Calibri"/>
          <w:color w:val="000000"/>
          <w:lang w:eastAsia="es-CO"/>
        </w:rPr>
        <w:t xml:space="preserve"> 12.5% 30 y 40 y el otro 62.5% sacaron entre 37.5% sacaron menos 30 puntos aproximadamente</w:t>
      </w:r>
      <w:r w:rsidR="008E34C0" w:rsidRPr="00EC3836">
        <w:rPr>
          <w:rFonts w:ascii="Calibri" w:eastAsia="Calibri" w:hAnsi="Calibri" w:cs="Calibri"/>
          <w:color w:val="000000"/>
          <w:lang w:eastAsia="es-CO"/>
        </w:rPr>
        <w:t xml:space="preserve">. </w:t>
      </w:r>
    </w:p>
    <w:p w14:paraId="21CE1A13" w14:textId="77777777" w:rsidR="00EC3836" w:rsidRPr="00EC3836" w:rsidRDefault="00BF61C9" w:rsidP="00EC3836">
      <w:pPr>
        <w:pStyle w:val="Prrafodelista"/>
        <w:numPr>
          <w:ilvl w:val="1"/>
          <w:numId w:val="29"/>
        </w:numPr>
        <w:jc w:val="both"/>
        <w:rPr>
          <w:rFonts w:ascii="Times New Roman" w:eastAsia="Times New Roman" w:hAnsi="Times New Roman" w:cs="Times New Roman"/>
          <w:lang w:eastAsia="es-CO"/>
        </w:rPr>
      </w:pPr>
      <w:r w:rsidRPr="00EC3836">
        <w:rPr>
          <w:rFonts w:ascii="Calibri" w:eastAsia="Calibri" w:hAnsi="Calibri" w:cs="Calibri"/>
          <w:b/>
          <w:bCs/>
          <w:color w:val="000000"/>
          <w:lang w:eastAsia="es-CO"/>
        </w:rPr>
        <w:t>Promedio y su desviación estándar en inglés</w:t>
      </w:r>
      <w:r w:rsidR="009942A7" w:rsidRPr="00EC3836">
        <w:rPr>
          <w:rFonts w:ascii="Calibri" w:eastAsia="Calibri" w:hAnsi="Calibri" w:cs="Calibri"/>
          <w:b/>
          <w:bCs/>
          <w:color w:val="000000"/>
          <w:lang w:eastAsia="es-CO"/>
        </w:rPr>
        <w:t xml:space="preserve"> los estudiantes habilidades básicas</w:t>
      </w:r>
      <w:r w:rsidR="00990DE0" w:rsidRPr="00EC3836">
        <w:rPr>
          <w:rFonts w:ascii="Calibri" w:eastAsia="Calibri" w:hAnsi="Calibri" w:cs="Calibri"/>
          <w:b/>
          <w:bCs/>
          <w:color w:val="000000"/>
          <w:lang w:eastAsia="es-CO"/>
        </w:rPr>
        <w:t>:</w:t>
      </w:r>
    </w:p>
    <w:p w14:paraId="29F77E06" w14:textId="16AA6414" w:rsidR="00EC3836" w:rsidRPr="00EC3836" w:rsidRDefault="00990DE0" w:rsidP="00EC3836">
      <w:pPr>
        <w:pStyle w:val="Prrafodelista"/>
        <w:jc w:val="both"/>
        <w:rPr>
          <w:rFonts w:ascii="Times New Roman" w:eastAsia="Times New Roman" w:hAnsi="Times New Roman" w:cs="Times New Roman"/>
          <w:lang w:eastAsia="es-CO"/>
        </w:rPr>
      </w:pPr>
      <w:r w:rsidRPr="00EC3836">
        <w:rPr>
          <w:rFonts w:ascii="Calibri" w:eastAsia="Calibri" w:hAnsi="Calibri" w:cs="Calibri"/>
          <w:color w:val="000000"/>
          <w:lang w:eastAsia="es-CO"/>
        </w:rPr>
        <w:t xml:space="preserve">en </w:t>
      </w:r>
      <w:proofErr w:type="gramStart"/>
      <w:r w:rsidRPr="00EC3836">
        <w:rPr>
          <w:rFonts w:ascii="Calibri" w:eastAsia="Calibri" w:hAnsi="Calibri" w:cs="Calibri"/>
          <w:color w:val="000000"/>
          <w:lang w:eastAsia="es-CO"/>
        </w:rPr>
        <w:t>Inglés</w:t>
      </w:r>
      <w:proofErr w:type="gramEnd"/>
      <w:r w:rsidRPr="00EC3836">
        <w:rPr>
          <w:rFonts w:ascii="Calibri" w:eastAsia="Calibri" w:hAnsi="Calibri" w:cs="Calibri"/>
          <w:color w:val="000000"/>
          <w:lang w:eastAsia="es-CO"/>
        </w:rPr>
        <w:t xml:space="preserve"> los estudiantes obtuvieron un promedio de 34.75 y una desviación de 6.94.</w:t>
      </w:r>
    </w:p>
    <w:p w14:paraId="3645E9F0" w14:textId="77777777" w:rsidR="00EC3836" w:rsidRPr="00EC3836" w:rsidRDefault="00BF61C9" w:rsidP="00EC3836">
      <w:pPr>
        <w:pStyle w:val="Prrafodelista"/>
        <w:numPr>
          <w:ilvl w:val="1"/>
          <w:numId w:val="29"/>
        </w:numPr>
        <w:jc w:val="both"/>
        <w:rPr>
          <w:rFonts w:ascii="Times New Roman" w:eastAsia="Times New Roman" w:hAnsi="Times New Roman" w:cs="Times New Roman"/>
          <w:lang w:eastAsia="es-CO"/>
        </w:rPr>
      </w:pPr>
      <w:r w:rsidRPr="00EC3836">
        <w:rPr>
          <w:rFonts w:ascii="Calibri" w:eastAsia="Calibri" w:hAnsi="Calibri" w:cs="Calibri"/>
          <w:b/>
          <w:bCs/>
          <w:color w:val="000000"/>
          <w:lang w:eastAsia="es-CO"/>
        </w:rPr>
        <w:t>Porcentaje de estudiantes por niveles de desempeño en inglés</w:t>
      </w:r>
      <w:r w:rsidR="00990DE0" w:rsidRPr="00EC3836">
        <w:rPr>
          <w:rFonts w:ascii="Calibri" w:eastAsia="Calibri" w:hAnsi="Calibri" w:cs="Calibri"/>
          <w:b/>
          <w:bCs/>
          <w:color w:val="000000"/>
          <w:lang w:eastAsia="es-CO"/>
        </w:rPr>
        <w:t xml:space="preserve">: </w:t>
      </w:r>
    </w:p>
    <w:p w14:paraId="412245A2" w14:textId="07B7EE84" w:rsidR="00EC3836" w:rsidRPr="00EC3836" w:rsidRDefault="002A2BB7" w:rsidP="00EC3836">
      <w:pPr>
        <w:pStyle w:val="Prrafodelista"/>
        <w:jc w:val="both"/>
        <w:rPr>
          <w:rFonts w:ascii="Times New Roman" w:eastAsia="Times New Roman" w:hAnsi="Times New Roman" w:cs="Times New Roman"/>
          <w:lang w:eastAsia="es-CO"/>
        </w:rPr>
      </w:pPr>
      <w:r w:rsidRPr="00EC3836">
        <w:rPr>
          <w:rFonts w:ascii="Calibri" w:eastAsia="Calibri" w:hAnsi="Calibri" w:cs="Calibri"/>
          <w:color w:val="000000"/>
          <w:lang w:eastAsia="es-CO"/>
        </w:rPr>
        <w:t>Un 62.5</w:t>
      </w:r>
      <w:r w:rsidR="009942A7" w:rsidRPr="00EC3836">
        <w:rPr>
          <w:rFonts w:ascii="Calibri" w:eastAsia="Calibri" w:hAnsi="Calibri" w:cs="Calibri"/>
          <w:color w:val="000000"/>
          <w:lang w:eastAsia="es-CO"/>
        </w:rPr>
        <w:t>% aproximadamente</w:t>
      </w:r>
      <w:r w:rsidRPr="00EC3836">
        <w:rPr>
          <w:rFonts w:ascii="Calibri" w:eastAsia="Calibri" w:hAnsi="Calibri" w:cs="Calibri"/>
          <w:color w:val="000000"/>
          <w:lang w:eastAsia="es-CO"/>
        </w:rPr>
        <w:t xml:space="preserve"> de los estudiantes están el nivel A1 y el 37.5% en el nivel A2</w:t>
      </w:r>
      <w:r w:rsidR="009942A7" w:rsidRPr="00EC3836">
        <w:rPr>
          <w:rFonts w:ascii="Calibri" w:eastAsia="Calibri" w:hAnsi="Calibri" w:cs="Calibri"/>
          <w:color w:val="000000"/>
          <w:lang w:eastAsia="es-CO"/>
        </w:rPr>
        <w:t xml:space="preserve">. </w:t>
      </w:r>
    </w:p>
    <w:p w14:paraId="4FE4F210" w14:textId="77777777" w:rsidR="00EC3836" w:rsidRPr="00EC3836" w:rsidRDefault="00BF61C9" w:rsidP="00EC3836">
      <w:pPr>
        <w:pStyle w:val="Prrafodelista"/>
        <w:numPr>
          <w:ilvl w:val="0"/>
          <w:numId w:val="29"/>
        </w:numPr>
        <w:jc w:val="both"/>
        <w:rPr>
          <w:rFonts w:ascii="Times New Roman" w:eastAsia="Times New Roman" w:hAnsi="Times New Roman" w:cs="Times New Roman"/>
          <w:lang w:eastAsia="es-CO"/>
        </w:rPr>
      </w:pPr>
      <w:r w:rsidRPr="00EC3836">
        <w:rPr>
          <w:rFonts w:ascii="Calibri" w:eastAsia="Calibri" w:hAnsi="Calibri" w:cs="Calibri"/>
          <w:b/>
          <w:bCs/>
          <w:color w:val="000000"/>
          <w:lang w:eastAsia="es-CO"/>
        </w:rPr>
        <w:t xml:space="preserve">Análisis evaluaciones internas por grados y sus </w:t>
      </w:r>
      <w:r w:rsidR="009942A7" w:rsidRPr="00EC3836">
        <w:rPr>
          <w:rFonts w:ascii="Calibri" w:eastAsia="Calibri" w:hAnsi="Calibri" w:cs="Calibri"/>
          <w:b/>
          <w:bCs/>
          <w:color w:val="000000"/>
          <w:lang w:eastAsia="es-CO"/>
        </w:rPr>
        <w:t>áreas vigencia</w:t>
      </w:r>
      <w:r w:rsidRPr="00EC3836">
        <w:rPr>
          <w:rFonts w:ascii="Calibri" w:eastAsia="Calibri" w:hAnsi="Calibri" w:cs="Calibri"/>
          <w:b/>
          <w:bCs/>
          <w:color w:val="000000"/>
          <w:lang w:eastAsia="es-CO"/>
        </w:rPr>
        <w:t xml:space="preserve"> 202</w:t>
      </w:r>
      <w:r w:rsidR="009942A7" w:rsidRPr="00EC3836">
        <w:rPr>
          <w:rFonts w:ascii="Calibri" w:eastAsia="Calibri" w:hAnsi="Calibri" w:cs="Calibri"/>
          <w:b/>
          <w:bCs/>
          <w:color w:val="000000"/>
          <w:lang w:eastAsia="es-CO"/>
        </w:rPr>
        <w:t xml:space="preserve">5. </w:t>
      </w:r>
    </w:p>
    <w:p w14:paraId="0372B1F7" w14:textId="77777777" w:rsidR="00EC3836" w:rsidRPr="00EC3836" w:rsidRDefault="002A2BB7" w:rsidP="00EC3836">
      <w:pPr>
        <w:pStyle w:val="Prrafodelista"/>
        <w:ind w:left="360"/>
        <w:jc w:val="both"/>
        <w:rPr>
          <w:rFonts w:ascii="Times New Roman" w:eastAsia="Times New Roman" w:hAnsi="Times New Roman" w:cs="Times New Roman"/>
          <w:lang w:eastAsia="es-CO"/>
        </w:rPr>
      </w:pPr>
      <w:r w:rsidRPr="00EC3836">
        <w:rPr>
          <w:rFonts w:ascii="Calibri" w:eastAsia="Calibri" w:hAnsi="Calibri" w:cs="Calibri"/>
          <w:color w:val="000000"/>
          <w:lang w:eastAsia="es-CO"/>
        </w:rPr>
        <w:t>Podemos deducir que el área con mayor dificultad es lenguaje con un total general 111 estudiantes y las competencias con mayor cantidad de dificultades identificadas es, Producción textual, Comprensión e interpretación textual, Literatura, Medios de comunicación y otros sistemas simbólicos en todos los grados, le sigue el área de matemáticas con un total general 92 el grado segundo total más alto la Competencias con mayor dificultad es Pensamiento numérico, Pensamiento aleatorio, Pensamiento métrico y sistema de medidas, Pensamiento variacional y sistemas algebraicos y analíticos, Pensamiento geométrico, área  Ciencias Sociales un total general 60 asignatura con menor cantidad total las competencias implicadas (inferidas por la asignatura, Interpretación del entorno social y cultural, Comprensión de contextos históricos, Participación ciudadana y en el área Ciencias Naturales con total general 61 las competencias a mejorar son observación y análisis del entorno natural, aplicación del método científico, comprensión de fenómenos físicos y biológicos.</w:t>
      </w:r>
    </w:p>
    <w:p w14:paraId="5674A2C6" w14:textId="225F78B7" w:rsidR="00EC3836" w:rsidRPr="00EC3836" w:rsidRDefault="00BF61C9" w:rsidP="00EC3836">
      <w:pPr>
        <w:pStyle w:val="Prrafodelista"/>
        <w:numPr>
          <w:ilvl w:val="0"/>
          <w:numId w:val="29"/>
        </w:numPr>
        <w:jc w:val="both"/>
        <w:rPr>
          <w:rFonts w:ascii="Calibri" w:eastAsia="Calibri" w:hAnsi="Calibri" w:cs="Calibri"/>
          <w:color w:val="000000"/>
          <w:lang w:eastAsia="es-CO"/>
        </w:rPr>
      </w:pPr>
      <w:r w:rsidRPr="00EC3836">
        <w:rPr>
          <w:rFonts w:ascii="Calibri" w:eastAsia="Calibri" w:hAnsi="Calibri" w:cs="Calibri"/>
          <w:b/>
          <w:bCs/>
          <w:color w:val="000000"/>
          <w:lang w:eastAsia="es-CO"/>
        </w:rPr>
        <w:t>Conclusiones</w:t>
      </w:r>
      <w:r w:rsidR="009942A7" w:rsidRPr="00EC3836">
        <w:rPr>
          <w:rFonts w:ascii="Calibri" w:eastAsia="Calibri" w:hAnsi="Calibri" w:cs="Calibri"/>
          <w:b/>
          <w:bCs/>
          <w:color w:val="000000"/>
          <w:lang w:eastAsia="es-CO"/>
        </w:rPr>
        <w:t>:</w:t>
      </w:r>
      <w:r w:rsidR="009942A7" w:rsidRPr="00EC3836">
        <w:rPr>
          <w:rFonts w:ascii="Calibri" w:eastAsia="Calibri" w:hAnsi="Calibri" w:cs="Calibri"/>
          <w:color w:val="000000"/>
          <w:lang w:eastAsia="es-CO"/>
        </w:rPr>
        <w:t xml:space="preserve"> </w:t>
      </w:r>
    </w:p>
    <w:p w14:paraId="1D6108D6" w14:textId="77777777" w:rsidR="00787484" w:rsidRPr="00787484" w:rsidRDefault="00787484" w:rsidP="00787484">
      <w:pPr>
        <w:pStyle w:val="Prrafodelista"/>
        <w:numPr>
          <w:ilvl w:val="0"/>
          <w:numId w:val="30"/>
        </w:numPr>
        <w:jc w:val="both"/>
        <w:rPr>
          <w:rFonts w:ascii="Calibri" w:eastAsia="Calibri" w:hAnsi="Calibri" w:cs="Calibri"/>
          <w:color w:val="000000"/>
          <w:lang w:eastAsia="es-CO"/>
        </w:rPr>
      </w:pPr>
      <w:r w:rsidRPr="00787484">
        <w:rPr>
          <w:rFonts w:ascii="Calibri" w:eastAsia="Calibri" w:hAnsi="Calibri" w:cs="Calibri"/>
          <w:color w:val="000000"/>
          <w:lang w:eastAsia="es-CO"/>
        </w:rPr>
        <w:t>El análisis interno 2025 revela que las áreas más críticas son lenguaje y matemáticas, con dificultades marcadas en producción textual y pensamiento lógico.</w:t>
      </w:r>
    </w:p>
    <w:p w14:paraId="2E9CBD67" w14:textId="77777777" w:rsidR="00787484" w:rsidRPr="00787484" w:rsidRDefault="00787484" w:rsidP="00787484">
      <w:pPr>
        <w:pStyle w:val="Prrafodelista"/>
        <w:numPr>
          <w:ilvl w:val="0"/>
          <w:numId w:val="30"/>
        </w:numPr>
        <w:jc w:val="both"/>
        <w:rPr>
          <w:rFonts w:ascii="Calibri" w:eastAsia="Calibri" w:hAnsi="Calibri" w:cs="Calibri"/>
          <w:color w:val="000000"/>
          <w:lang w:eastAsia="es-CO"/>
        </w:rPr>
      </w:pPr>
      <w:r w:rsidRPr="00787484">
        <w:rPr>
          <w:rFonts w:ascii="Calibri" w:eastAsia="Calibri" w:hAnsi="Calibri" w:cs="Calibri"/>
          <w:color w:val="000000"/>
          <w:lang w:eastAsia="es-CO"/>
        </w:rPr>
        <w:t>La desviación estándar alta en varias áreas indica una fuerte desigualdad en el rendimiento académico.</w:t>
      </w:r>
    </w:p>
    <w:p w14:paraId="77BE1322" w14:textId="18CE418F" w:rsidR="00787484" w:rsidRPr="00787484" w:rsidRDefault="008D6F77" w:rsidP="00787484">
      <w:pPr>
        <w:pStyle w:val="Prrafodelista"/>
        <w:numPr>
          <w:ilvl w:val="0"/>
          <w:numId w:val="30"/>
        </w:numPr>
        <w:jc w:val="both"/>
        <w:rPr>
          <w:rFonts w:ascii="Calibri" w:eastAsia="Calibri" w:hAnsi="Calibri" w:cs="Calibri"/>
          <w:color w:val="000000"/>
          <w:lang w:eastAsia="es-CO"/>
        </w:rPr>
      </w:pPr>
      <w:r w:rsidRPr="008D6F77">
        <w:rPr>
          <w:rFonts w:ascii="Calibri" w:eastAsia="Calibri" w:hAnsi="Calibri" w:cs="Calibri"/>
          <w:color w:val="000000"/>
          <w:lang w:eastAsia="es-CO"/>
        </w:rPr>
        <w:t>Comprensión lectora</w:t>
      </w:r>
      <w:r>
        <w:rPr>
          <w:rFonts w:ascii="Calibri" w:eastAsia="Calibri" w:hAnsi="Calibri" w:cs="Calibri"/>
          <w:color w:val="000000"/>
          <w:lang w:eastAsia="es-CO"/>
        </w:rPr>
        <w:t xml:space="preserve"> </w:t>
      </w:r>
      <w:r w:rsidRPr="008D6F77">
        <w:rPr>
          <w:rFonts w:ascii="Calibri" w:eastAsia="Calibri" w:hAnsi="Calibri" w:cs="Calibri"/>
          <w:color w:val="000000"/>
          <w:lang w:eastAsia="es-CO"/>
        </w:rPr>
        <w:t>continúa siendo la principal dificultad en todos los grados, afectando el desempeño en otras áreas</w:t>
      </w:r>
      <w:r w:rsidR="00787484">
        <w:rPr>
          <w:rFonts w:ascii="Calibri" w:eastAsia="Calibri" w:hAnsi="Calibri" w:cs="Calibri"/>
          <w:color w:val="000000"/>
          <w:lang w:eastAsia="es-CO"/>
        </w:rPr>
        <w:t xml:space="preserve"> también en m</w:t>
      </w:r>
      <w:r w:rsidRPr="00787484">
        <w:rPr>
          <w:rFonts w:ascii="Calibri" w:eastAsia="Calibri" w:hAnsi="Calibri" w:cs="Calibri"/>
          <w:color w:val="000000"/>
          <w:lang w:eastAsia="es-CO"/>
        </w:rPr>
        <w:t>atemáticas muestran bajo rendimiento, especialmente desde grado tercero, con dificultades en resolución de problemas.</w:t>
      </w:r>
      <w:r w:rsidR="00787484">
        <w:rPr>
          <w:rFonts w:ascii="Calibri" w:eastAsia="Calibri" w:hAnsi="Calibri" w:cs="Calibri"/>
          <w:color w:val="000000"/>
          <w:lang w:eastAsia="es-CO"/>
        </w:rPr>
        <w:t xml:space="preserve"> </w:t>
      </w:r>
      <w:r w:rsidRPr="00787484">
        <w:rPr>
          <w:rFonts w:ascii="Calibri" w:eastAsia="Calibri" w:hAnsi="Calibri" w:cs="Calibri"/>
          <w:color w:val="000000"/>
          <w:lang w:eastAsia="es-CO"/>
        </w:rPr>
        <w:t xml:space="preserve">En los </w:t>
      </w:r>
      <w:r w:rsidRPr="00787484">
        <w:rPr>
          <w:rFonts w:ascii="Calibri" w:eastAsia="Calibri" w:hAnsi="Calibri" w:cs="Calibri"/>
          <w:color w:val="000000"/>
          <w:lang w:eastAsia="es-CO"/>
        </w:rPr>
        <w:lastRenderedPageBreak/>
        <w:t>simulacros de grado 11</w:t>
      </w:r>
      <w:r w:rsidR="00787484" w:rsidRPr="00787484">
        <w:rPr>
          <w:rFonts w:ascii="Calibri" w:eastAsia="Calibri" w:hAnsi="Calibri" w:cs="Calibri"/>
          <w:color w:val="000000"/>
          <w:lang w:eastAsia="es-CO"/>
        </w:rPr>
        <w:t>°</w:t>
      </w:r>
      <w:r w:rsidRPr="00787484">
        <w:rPr>
          <w:rFonts w:ascii="Calibri" w:eastAsia="Calibri" w:hAnsi="Calibri" w:cs="Calibri"/>
          <w:color w:val="000000"/>
          <w:lang w:eastAsia="es-CO"/>
        </w:rPr>
        <w:t>, se evidencian promedios bajos y alta variabilidad en áreas como Ciencias Naturales, Física y Química</w:t>
      </w:r>
      <w:r w:rsidR="00787484">
        <w:rPr>
          <w:rFonts w:ascii="Calibri" w:eastAsia="Calibri" w:hAnsi="Calibri" w:cs="Calibri"/>
          <w:color w:val="000000"/>
          <w:lang w:eastAsia="es-CO"/>
        </w:rPr>
        <w:t xml:space="preserve"> es notable en </w:t>
      </w:r>
      <w:r w:rsidRPr="00787484">
        <w:rPr>
          <w:rFonts w:ascii="Calibri" w:eastAsia="Calibri" w:hAnsi="Calibri" w:cs="Calibri"/>
          <w:color w:val="000000"/>
          <w:lang w:eastAsia="es-CO"/>
        </w:rPr>
        <w:t>Ciencias Naturales y Sociales</w:t>
      </w:r>
      <w:r w:rsidR="00787484" w:rsidRPr="00787484">
        <w:rPr>
          <w:rFonts w:ascii="Calibri" w:eastAsia="Calibri" w:hAnsi="Calibri" w:cs="Calibri"/>
          <w:color w:val="000000"/>
          <w:lang w:eastAsia="es-CO"/>
        </w:rPr>
        <w:t xml:space="preserve"> </w:t>
      </w:r>
      <w:r w:rsidR="00787484">
        <w:rPr>
          <w:rFonts w:ascii="Calibri" w:eastAsia="Calibri" w:hAnsi="Calibri" w:cs="Calibri"/>
          <w:color w:val="000000"/>
          <w:lang w:eastAsia="es-CO"/>
        </w:rPr>
        <w:t xml:space="preserve">que se </w:t>
      </w:r>
      <w:r w:rsidRPr="00787484">
        <w:rPr>
          <w:rFonts w:ascii="Calibri" w:eastAsia="Calibri" w:hAnsi="Calibri" w:cs="Calibri"/>
          <w:color w:val="000000"/>
          <w:lang w:eastAsia="es-CO"/>
        </w:rPr>
        <w:t>refleja un desempeño insuficiente.</w:t>
      </w:r>
    </w:p>
    <w:p w14:paraId="6F38165C" w14:textId="7C5D562D" w:rsidR="00787484" w:rsidRPr="00787484" w:rsidRDefault="008D6F77" w:rsidP="00787484">
      <w:pPr>
        <w:pStyle w:val="Prrafodelista"/>
        <w:numPr>
          <w:ilvl w:val="0"/>
          <w:numId w:val="30"/>
        </w:numPr>
        <w:jc w:val="both"/>
        <w:rPr>
          <w:rFonts w:ascii="Calibri" w:eastAsia="Calibri" w:hAnsi="Calibri" w:cs="Calibri"/>
          <w:color w:val="000000"/>
          <w:lang w:eastAsia="es-CO"/>
        </w:rPr>
      </w:pPr>
      <w:r w:rsidRPr="00787484">
        <w:rPr>
          <w:rFonts w:ascii="Calibri" w:eastAsia="Calibri" w:hAnsi="Calibri" w:cs="Calibri"/>
          <w:color w:val="000000"/>
          <w:lang w:eastAsia="es-CO"/>
        </w:rPr>
        <w:t xml:space="preserve">En inglés, el 62.5% de los estudiantes está en nivel A1, evidenciando un dominio muy básico </w:t>
      </w:r>
      <w:r w:rsidR="00787484">
        <w:rPr>
          <w:rFonts w:ascii="Calibri" w:eastAsia="Calibri" w:hAnsi="Calibri" w:cs="Calibri"/>
          <w:color w:val="000000"/>
          <w:lang w:eastAsia="es-CO"/>
        </w:rPr>
        <w:t xml:space="preserve">y pocas competencias </w:t>
      </w:r>
      <w:r w:rsidRPr="00787484">
        <w:rPr>
          <w:rFonts w:ascii="Calibri" w:eastAsia="Calibri" w:hAnsi="Calibri" w:cs="Calibri"/>
          <w:color w:val="000000"/>
          <w:lang w:eastAsia="es-CO"/>
        </w:rPr>
        <w:t>del idioma.</w:t>
      </w:r>
    </w:p>
    <w:p w14:paraId="7F7425DA" w14:textId="65DE0294" w:rsidR="008D6F77" w:rsidRPr="00787484" w:rsidRDefault="008D6F77" w:rsidP="00787484">
      <w:pPr>
        <w:pStyle w:val="Prrafodelista"/>
        <w:numPr>
          <w:ilvl w:val="0"/>
          <w:numId w:val="30"/>
        </w:numPr>
        <w:jc w:val="both"/>
        <w:rPr>
          <w:rFonts w:ascii="Calibri" w:eastAsia="Calibri" w:hAnsi="Calibri" w:cs="Calibri"/>
          <w:color w:val="000000"/>
          <w:lang w:eastAsia="es-CO"/>
        </w:rPr>
      </w:pPr>
      <w:r w:rsidRPr="00787484">
        <w:rPr>
          <w:rFonts w:ascii="Calibri" w:eastAsia="Calibri" w:hAnsi="Calibri" w:cs="Calibri"/>
          <w:color w:val="000000"/>
          <w:lang w:eastAsia="es-CO"/>
        </w:rPr>
        <w:t>Es necesaria la implementación urgente de</w:t>
      </w:r>
      <w:r w:rsidR="00787484">
        <w:rPr>
          <w:rFonts w:ascii="Calibri" w:eastAsia="Calibri" w:hAnsi="Calibri" w:cs="Calibri"/>
          <w:color w:val="000000"/>
          <w:lang w:eastAsia="es-CO"/>
        </w:rPr>
        <w:t xml:space="preserve"> </w:t>
      </w:r>
      <w:r w:rsidRPr="00787484">
        <w:rPr>
          <w:rFonts w:ascii="Calibri" w:eastAsia="Calibri" w:hAnsi="Calibri" w:cs="Calibri"/>
          <w:color w:val="000000"/>
          <w:lang w:eastAsia="es-CO"/>
        </w:rPr>
        <w:t xml:space="preserve">planes de mejoramiento </w:t>
      </w:r>
      <w:r w:rsidR="00787484">
        <w:rPr>
          <w:rFonts w:ascii="Calibri" w:eastAsia="Calibri" w:hAnsi="Calibri" w:cs="Calibri"/>
          <w:color w:val="000000"/>
          <w:lang w:eastAsia="es-CO"/>
        </w:rPr>
        <w:t xml:space="preserve">como el plan de fortalecimiento académico y </w:t>
      </w:r>
      <w:r w:rsidRPr="00787484">
        <w:rPr>
          <w:rFonts w:ascii="Calibri" w:eastAsia="Calibri" w:hAnsi="Calibri" w:cs="Calibri"/>
          <w:color w:val="000000"/>
          <w:lang w:eastAsia="es-CO"/>
        </w:rPr>
        <w:t>pedagógico, con énfasis en competencias comunicativas desde los primeros grados.</w:t>
      </w:r>
    </w:p>
    <w:p w14:paraId="16935C3D" w14:textId="77777777" w:rsidR="009942A7" w:rsidRDefault="0067352C">
      <w:r>
        <w:t xml:space="preserve">RESPONSABLES:  </w:t>
      </w:r>
    </w:p>
    <w:p w14:paraId="6BDCF2ED" w14:textId="4EBFA05D" w:rsidR="00A3534E" w:rsidRDefault="0067352C">
      <w:r>
        <w:t xml:space="preserve">DOCENTES: </w:t>
      </w:r>
      <w:r w:rsidR="00CE5AA5">
        <w:t xml:space="preserve">Educación Inicial, primaria y secundaria </w:t>
      </w:r>
    </w:p>
    <w:p w14:paraId="7626F88F" w14:textId="628089AB" w:rsidR="0067352C" w:rsidRDefault="0067352C">
      <w:r>
        <w:t xml:space="preserve">RECTOR: </w:t>
      </w:r>
      <w:r w:rsidR="00CE5AA5">
        <w:t xml:space="preserve">Edwar Antonio Gómez Alvarez </w:t>
      </w:r>
    </w:p>
    <w:p w14:paraId="7822F0FA" w14:textId="4651CAE4" w:rsidR="0067352C" w:rsidRDefault="0067352C">
      <w:r>
        <w:t xml:space="preserve">TUTOR PTA/FI 3.0: </w:t>
      </w:r>
      <w:r w:rsidR="00CE5AA5">
        <w:t>Yeiner Dayana Cuellar Ortiz</w:t>
      </w:r>
    </w:p>
    <w:p w14:paraId="031E2584" w14:textId="77777777" w:rsidR="00A3534E" w:rsidRDefault="00A3534E"/>
    <w:p w14:paraId="15030257" w14:textId="77777777" w:rsidR="00A3534E" w:rsidRDefault="00A3534E"/>
    <w:sectPr w:rsidR="00A3534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C052" w14:textId="77777777" w:rsidR="00EE2041" w:rsidRDefault="00EE2041" w:rsidP="001F482D">
      <w:pPr>
        <w:spacing w:after="0" w:line="240" w:lineRule="auto"/>
      </w:pPr>
      <w:r>
        <w:separator/>
      </w:r>
    </w:p>
  </w:endnote>
  <w:endnote w:type="continuationSeparator" w:id="0">
    <w:p w14:paraId="36DDE481" w14:textId="77777777" w:rsidR="00EE2041" w:rsidRDefault="00EE2041" w:rsidP="001F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2B21" w14:textId="77777777" w:rsidR="001F482D" w:rsidRPr="00816EE8" w:rsidRDefault="001F482D" w:rsidP="001F482D">
    <w:pPr>
      <w:pStyle w:val="Piedepgina"/>
      <w:pBdr>
        <w:bottom w:val="single" w:sz="12" w:space="1" w:color="auto"/>
      </w:pBdr>
      <w:jc w:val="center"/>
      <w:rPr>
        <w:rFonts w:ascii="Times New Roman" w:hAnsi="Times New Roman" w:cs="Times New Roman"/>
        <w:b/>
        <w:color w:val="171717" w:themeColor="background2" w:themeShade="1A"/>
        <w:sz w:val="18"/>
        <w:szCs w:val="18"/>
      </w:rPr>
    </w:pPr>
    <w:r>
      <w:rPr>
        <w:rFonts w:ascii="Times New Roman" w:hAnsi="Times New Roman" w:cs="Times New Roman"/>
        <w:b/>
        <w:color w:val="171717" w:themeColor="background2" w:themeShade="1A"/>
        <w:sz w:val="18"/>
        <w:szCs w:val="18"/>
      </w:rPr>
      <w:t>INSTITUCION EDUCATIVA</w:t>
    </w:r>
    <w:r w:rsidRPr="00816EE8">
      <w:rPr>
        <w:rFonts w:ascii="Times New Roman" w:hAnsi="Times New Roman" w:cs="Times New Roman"/>
        <w:b/>
        <w:color w:val="171717" w:themeColor="background2" w:themeShade="1A"/>
        <w:sz w:val="18"/>
        <w:szCs w:val="18"/>
      </w:rPr>
      <w:t xml:space="preserve"> RURAL LOS MESONES</w:t>
    </w:r>
  </w:p>
  <w:p w14:paraId="2B718E92" w14:textId="77777777" w:rsidR="001F482D" w:rsidRPr="00816EE8" w:rsidRDefault="001F482D" w:rsidP="001F482D">
    <w:pPr>
      <w:pStyle w:val="Piedepgina"/>
      <w:jc w:val="center"/>
      <w:rPr>
        <w:rFonts w:ascii="Times New Roman" w:hAnsi="Times New Roman" w:cs="Times New Roman"/>
        <w:b/>
        <w:color w:val="171717" w:themeColor="background2" w:themeShade="1A"/>
        <w:sz w:val="18"/>
        <w:szCs w:val="18"/>
      </w:rPr>
    </w:pPr>
    <w:r w:rsidRPr="00816EE8">
      <w:rPr>
        <w:rFonts w:ascii="Times New Roman" w:hAnsi="Times New Roman" w:cs="Times New Roman"/>
        <w:b/>
        <w:color w:val="171717" w:themeColor="background2" w:themeShade="1A"/>
        <w:sz w:val="18"/>
        <w:szCs w:val="18"/>
      </w:rPr>
      <w:t xml:space="preserve"> E- mail  </w:t>
    </w:r>
    <w:hyperlink r:id="rId1" w:history="1">
      <w:r w:rsidRPr="005806BF">
        <w:rPr>
          <w:rStyle w:val="Hipervnculo"/>
          <w:rFonts w:ascii="Times New Roman" w:hAnsi="Times New Roman" w:cs="Times New Roman"/>
          <w:b/>
          <w:sz w:val="18"/>
          <w:szCs w:val="18"/>
        </w:rPr>
        <w:t>cerlosmesones@gmail.com</w:t>
      </w:r>
    </w:hyperlink>
  </w:p>
  <w:p w14:paraId="3EE661B6" w14:textId="77777777" w:rsidR="001F482D" w:rsidRDefault="001F48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7B52" w14:textId="77777777" w:rsidR="00EE2041" w:rsidRDefault="00EE2041" w:rsidP="001F482D">
      <w:pPr>
        <w:spacing w:after="0" w:line="240" w:lineRule="auto"/>
      </w:pPr>
      <w:r>
        <w:separator/>
      </w:r>
    </w:p>
  </w:footnote>
  <w:footnote w:type="continuationSeparator" w:id="0">
    <w:p w14:paraId="7FBF66A2" w14:textId="77777777" w:rsidR="00EE2041" w:rsidRDefault="00EE2041" w:rsidP="001F4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5967"/>
      <w:gridCol w:w="2123"/>
    </w:tblGrid>
    <w:tr w:rsidR="001F482D" w:rsidRPr="00785880" w14:paraId="41CDB421" w14:textId="77777777" w:rsidTr="00597E30">
      <w:trPr>
        <w:trHeight w:val="357"/>
        <w:jc w:val="center"/>
      </w:trPr>
      <w:tc>
        <w:tcPr>
          <w:tcW w:w="2764" w:type="dxa"/>
          <w:vMerge w:val="restart"/>
          <w:tcBorders>
            <w:top w:val="single" w:sz="4" w:space="0" w:color="auto"/>
            <w:left w:val="single" w:sz="4" w:space="0" w:color="auto"/>
            <w:bottom w:val="single" w:sz="4" w:space="0" w:color="auto"/>
            <w:right w:val="single" w:sz="4" w:space="0" w:color="auto"/>
          </w:tcBorders>
          <w:hideMark/>
        </w:tcPr>
        <w:p w14:paraId="17EA8ED7" w14:textId="77777777" w:rsidR="001F482D" w:rsidRPr="00785880" w:rsidRDefault="001F482D" w:rsidP="001F482D">
          <w:pPr>
            <w:tabs>
              <w:tab w:val="center" w:pos="4252"/>
              <w:tab w:val="right" w:pos="8504"/>
            </w:tabs>
            <w:spacing w:after="0" w:line="240" w:lineRule="auto"/>
            <w:jc w:val="center"/>
            <w:rPr>
              <w:rFonts w:ascii="Arial" w:eastAsia="Times New Roman" w:hAnsi="Arial" w:cs="Arial"/>
              <w:sz w:val="24"/>
              <w:szCs w:val="24"/>
              <w:lang w:val="es-ES" w:eastAsia="es-ES"/>
            </w:rPr>
          </w:pPr>
          <w:r w:rsidRPr="00896020">
            <w:rPr>
              <w:rFonts w:ascii="Arial" w:eastAsia="Times New Roman" w:hAnsi="Arial" w:cs="Arial"/>
              <w:noProof/>
              <w:sz w:val="24"/>
              <w:szCs w:val="24"/>
              <w:lang w:val="en-US"/>
            </w:rPr>
            <w:drawing>
              <wp:anchor distT="0" distB="0" distL="114300" distR="114300" simplePos="0" relativeHeight="251660288" behindDoc="0" locked="0" layoutInCell="1" allowOverlap="1" wp14:anchorId="2417F511" wp14:editId="46216153">
                <wp:simplePos x="0" y="0"/>
                <wp:positionH relativeFrom="column">
                  <wp:posOffset>253903</wp:posOffset>
                </wp:positionH>
                <wp:positionV relativeFrom="paragraph">
                  <wp:posOffset>151569</wp:posOffset>
                </wp:positionV>
                <wp:extent cx="1005840" cy="1043940"/>
                <wp:effectExtent l="0" t="0" r="3810" b="381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7" w:type="dxa"/>
          <w:tcBorders>
            <w:top w:val="single" w:sz="4" w:space="0" w:color="auto"/>
            <w:left w:val="single" w:sz="4" w:space="0" w:color="auto"/>
            <w:bottom w:val="single" w:sz="4" w:space="0" w:color="auto"/>
            <w:right w:val="single" w:sz="4" w:space="0" w:color="auto"/>
          </w:tcBorders>
          <w:hideMark/>
        </w:tcPr>
        <w:p w14:paraId="1C768B79" w14:textId="77777777" w:rsidR="001F482D" w:rsidRPr="00C703A8" w:rsidRDefault="001F482D" w:rsidP="001F482D">
          <w:pPr>
            <w:tabs>
              <w:tab w:val="center" w:pos="4252"/>
              <w:tab w:val="right" w:pos="8504"/>
            </w:tabs>
            <w:spacing w:after="0" w:line="240" w:lineRule="auto"/>
            <w:jc w:val="center"/>
            <w:rPr>
              <w:rFonts w:ascii="Times New Roman" w:eastAsia="Times New Roman" w:hAnsi="Times New Roman" w:cs="Times New Roman"/>
              <w:b/>
              <w:lang w:val="es-ES" w:eastAsia="es-ES"/>
            </w:rPr>
          </w:pPr>
          <w:r w:rsidRPr="00C703A8">
            <w:rPr>
              <w:rFonts w:ascii="Times New Roman" w:eastAsia="Times New Roman" w:hAnsi="Times New Roman" w:cs="Times New Roman"/>
              <w:i/>
              <w:lang w:val="es-ES" w:eastAsia="es-ES"/>
            </w:rPr>
            <w:t>Teorama, Norte de Santander</w:t>
          </w:r>
          <w:r w:rsidRPr="00C703A8">
            <w:rPr>
              <w:rFonts w:ascii="Times New Roman" w:eastAsia="Times New Roman" w:hAnsi="Times New Roman" w:cs="Times New Roman"/>
              <w:b/>
              <w:lang w:val="es-ES" w:eastAsia="es-ES"/>
            </w:rPr>
            <w:t>.</w:t>
          </w:r>
        </w:p>
        <w:p w14:paraId="0AD171BC" w14:textId="77777777" w:rsidR="001F482D" w:rsidRPr="00C703A8" w:rsidRDefault="001F482D" w:rsidP="001F482D">
          <w:pPr>
            <w:spacing w:after="0" w:line="276" w:lineRule="auto"/>
            <w:jc w:val="center"/>
            <w:rPr>
              <w:rFonts w:ascii="Times New Roman" w:eastAsia="Calibri" w:hAnsi="Times New Roman" w:cs="Times New Roman"/>
              <w:b/>
              <w:bCs/>
              <w:i/>
            </w:rPr>
          </w:pPr>
          <w:r>
            <w:rPr>
              <w:rFonts w:ascii="Times New Roman" w:eastAsia="Calibri" w:hAnsi="Times New Roman" w:cs="Times New Roman"/>
              <w:b/>
              <w:bCs/>
              <w:i/>
            </w:rPr>
            <w:t>Institución Educativa</w:t>
          </w:r>
          <w:r w:rsidRPr="00C703A8">
            <w:rPr>
              <w:rFonts w:ascii="Times New Roman" w:eastAsia="Calibri" w:hAnsi="Times New Roman" w:cs="Times New Roman"/>
              <w:b/>
              <w:bCs/>
              <w:i/>
            </w:rPr>
            <w:t xml:space="preserve"> Rural Los Mesones</w:t>
          </w:r>
        </w:p>
        <w:p w14:paraId="2004E56F" w14:textId="77777777" w:rsidR="001F482D" w:rsidRPr="00C703A8" w:rsidRDefault="001F482D" w:rsidP="001F482D">
          <w:pPr>
            <w:spacing w:after="0" w:line="276" w:lineRule="auto"/>
            <w:jc w:val="center"/>
            <w:rPr>
              <w:rFonts w:ascii="Times New Roman" w:eastAsia="Calibri" w:hAnsi="Times New Roman" w:cs="Times New Roman"/>
              <w:i/>
            </w:rPr>
          </w:pPr>
          <w:r w:rsidRPr="00C703A8">
            <w:rPr>
              <w:rFonts w:ascii="Times New Roman" w:eastAsia="Calibri" w:hAnsi="Times New Roman" w:cs="Times New Roman"/>
              <w:i/>
            </w:rPr>
            <w:t>Decreto De Creación No. 00</w:t>
          </w:r>
          <w:r>
            <w:rPr>
              <w:rFonts w:ascii="Times New Roman" w:eastAsia="Calibri" w:hAnsi="Times New Roman" w:cs="Times New Roman"/>
              <w:i/>
            </w:rPr>
            <w:t>2662 De 14</w:t>
          </w:r>
          <w:r w:rsidRPr="00C703A8">
            <w:rPr>
              <w:rFonts w:ascii="Times New Roman" w:eastAsia="Calibri" w:hAnsi="Times New Roman" w:cs="Times New Roman"/>
              <w:i/>
            </w:rPr>
            <w:t xml:space="preserve"> De </w:t>
          </w:r>
          <w:r>
            <w:rPr>
              <w:rFonts w:ascii="Times New Roman" w:eastAsia="Calibri" w:hAnsi="Times New Roman" w:cs="Times New Roman"/>
              <w:i/>
            </w:rPr>
            <w:t>noviembre De 2023</w:t>
          </w:r>
        </w:p>
        <w:p w14:paraId="76E28646" w14:textId="77777777" w:rsidR="001F482D" w:rsidRDefault="001F482D" w:rsidP="001F482D">
          <w:pPr>
            <w:spacing w:after="0" w:line="276" w:lineRule="auto"/>
            <w:jc w:val="center"/>
            <w:rPr>
              <w:rFonts w:ascii="Times New Roman" w:hAnsi="Times New Roman" w:cs="Times New Roman"/>
              <w:i/>
              <w:iCs/>
            </w:rPr>
          </w:pPr>
          <w:r w:rsidRPr="004F67E9">
            <w:rPr>
              <w:rFonts w:ascii="Times New Roman" w:hAnsi="Times New Roman" w:cs="Times New Roman"/>
              <w:i/>
              <w:iCs/>
            </w:rPr>
            <w:t>Licencia de funcionamiento Nº</w:t>
          </w:r>
          <w:r>
            <w:rPr>
              <w:rFonts w:ascii="Times New Roman" w:hAnsi="Times New Roman" w:cs="Times New Roman"/>
              <w:i/>
              <w:iCs/>
            </w:rPr>
            <w:t>002293 del 20 De marzo de 2025</w:t>
          </w:r>
        </w:p>
        <w:p w14:paraId="6B46190C" w14:textId="77777777" w:rsidR="001F482D" w:rsidRPr="00B75B00" w:rsidRDefault="001F482D" w:rsidP="001F482D">
          <w:pPr>
            <w:spacing w:after="0" w:line="276" w:lineRule="auto"/>
            <w:jc w:val="center"/>
            <w:rPr>
              <w:rFonts w:ascii="Times New Roman" w:hAnsi="Times New Roman" w:cs="Times New Roman"/>
              <w:i/>
              <w:iCs/>
            </w:rPr>
          </w:pPr>
          <w:r w:rsidRPr="00785880">
            <w:rPr>
              <w:rFonts w:ascii="Times New Roman" w:eastAsia="Calibri" w:hAnsi="Times New Roman" w:cs="Times New Roman"/>
              <w:b/>
              <w:i/>
            </w:rPr>
            <w:t xml:space="preserve">Código </w:t>
          </w:r>
          <w:proofErr w:type="spellStart"/>
          <w:r w:rsidRPr="00785880">
            <w:rPr>
              <w:rFonts w:ascii="Times New Roman" w:eastAsia="Calibri" w:hAnsi="Times New Roman" w:cs="Times New Roman"/>
              <w:b/>
              <w:i/>
            </w:rPr>
            <w:t>Dane</w:t>
          </w:r>
          <w:proofErr w:type="spellEnd"/>
          <w:r w:rsidRPr="00785880">
            <w:rPr>
              <w:rFonts w:ascii="Times New Roman" w:eastAsia="Calibri" w:hAnsi="Times New Roman" w:cs="Times New Roman"/>
              <w:b/>
              <w:i/>
            </w:rPr>
            <w:t xml:space="preserve"> 254800000736</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B3BD7AB" w14:textId="77777777" w:rsidR="001F482D" w:rsidRPr="002C3310" w:rsidRDefault="001F482D" w:rsidP="001F482D">
          <w:pPr>
            <w:tabs>
              <w:tab w:val="center" w:pos="4252"/>
              <w:tab w:val="right" w:pos="8504"/>
            </w:tabs>
            <w:spacing w:after="0" w:line="240" w:lineRule="auto"/>
            <w:ind w:left="-79"/>
            <w:jc w:val="center"/>
            <w:rPr>
              <w:rFonts w:ascii="Times New Roman" w:eastAsia="Times New Roman" w:hAnsi="Times New Roman" w:cs="Times New Roman"/>
              <w:b/>
              <w:sz w:val="16"/>
              <w:szCs w:val="16"/>
              <w:lang w:val="es-ES" w:eastAsia="es-ES"/>
            </w:rPr>
          </w:pPr>
          <w:r>
            <w:rPr>
              <w:rFonts w:ascii="Times New Roman" w:eastAsia="Times New Roman" w:hAnsi="Times New Roman" w:cs="Times New Roman"/>
              <w:b/>
              <w:noProof/>
              <w:lang w:val="en-US"/>
            </w:rPr>
            <w:drawing>
              <wp:anchor distT="0" distB="0" distL="114300" distR="114300" simplePos="0" relativeHeight="251659264" behindDoc="0" locked="0" layoutInCell="1" allowOverlap="1" wp14:anchorId="099F76F6" wp14:editId="45A36B9F">
                <wp:simplePos x="0" y="0"/>
                <wp:positionH relativeFrom="column">
                  <wp:posOffset>310515</wp:posOffset>
                </wp:positionH>
                <wp:positionV relativeFrom="paragraph">
                  <wp:posOffset>21590</wp:posOffset>
                </wp:positionV>
                <wp:extent cx="629285" cy="546100"/>
                <wp:effectExtent l="0" t="0" r="0" b="6350"/>
                <wp:wrapNone/>
                <wp:docPr id="12" name="Imagen 12" descr="Escudo de Teo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de Teora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285"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F482D" w:rsidRPr="00785880" w14:paraId="02842F51" w14:textId="77777777" w:rsidTr="00597E30">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43D51" w14:textId="77777777" w:rsidR="001F482D" w:rsidRPr="00785880" w:rsidRDefault="001F482D" w:rsidP="001F482D">
          <w:pPr>
            <w:spacing w:after="0" w:line="276" w:lineRule="auto"/>
            <w:rPr>
              <w:rFonts w:ascii="Arial" w:eastAsia="Times New Roman" w:hAnsi="Arial" w:cs="Arial"/>
              <w:sz w:val="24"/>
              <w:szCs w:val="24"/>
              <w:lang w:val="es-ES" w:eastAsia="es-ES"/>
            </w:rPr>
          </w:pPr>
        </w:p>
      </w:tc>
      <w:tc>
        <w:tcPr>
          <w:tcW w:w="5967" w:type="dxa"/>
          <w:tcBorders>
            <w:top w:val="single" w:sz="4" w:space="0" w:color="auto"/>
            <w:left w:val="single" w:sz="4" w:space="0" w:color="auto"/>
            <w:bottom w:val="single" w:sz="4" w:space="0" w:color="auto"/>
            <w:right w:val="single" w:sz="4" w:space="0" w:color="auto"/>
          </w:tcBorders>
        </w:tcPr>
        <w:p w14:paraId="6B311268" w14:textId="0B24494B" w:rsidR="001F482D" w:rsidRPr="00984EB3" w:rsidRDefault="001F482D" w:rsidP="001F482D">
          <w:pPr>
            <w:spacing w:after="0" w:line="240" w:lineRule="auto"/>
            <w:jc w:val="center"/>
            <w:rPr>
              <w:rFonts w:ascii="Times New Roman" w:eastAsia="Times New Roman" w:hAnsi="Times New Roman" w:cs="Times New Roman"/>
              <w:b/>
              <w:sz w:val="16"/>
              <w:szCs w:val="16"/>
              <w:lang w:val="es-ES" w:eastAsia="es-ES"/>
            </w:rPr>
          </w:pPr>
          <w:r>
            <w:rPr>
              <w:rFonts w:ascii="Times New Roman" w:eastAsia="Times New Roman" w:hAnsi="Times New Roman" w:cs="Times New Roman"/>
              <w:b/>
              <w:sz w:val="16"/>
              <w:szCs w:val="16"/>
              <w:lang w:val="es-ES" w:eastAsia="es-ES"/>
            </w:rPr>
            <w:t>ANALISIS PRUEBAS INTERNAS</w:t>
          </w:r>
        </w:p>
      </w:tc>
      <w:tc>
        <w:tcPr>
          <w:tcW w:w="2123" w:type="dxa"/>
          <w:tcBorders>
            <w:top w:val="single" w:sz="4" w:space="0" w:color="auto"/>
            <w:left w:val="single" w:sz="4" w:space="0" w:color="auto"/>
            <w:bottom w:val="single" w:sz="4" w:space="0" w:color="auto"/>
            <w:right w:val="single" w:sz="4" w:space="0" w:color="auto"/>
          </w:tcBorders>
          <w:vAlign w:val="center"/>
          <w:hideMark/>
        </w:tcPr>
        <w:p w14:paraId="549C12A5" w14:textId="77777777" w:rsidR="001F482D" w:rsidRPr="00C703A8" w:rsidRDefault="001F482D" w:rsidP="001F482D">
          <w:pPr>
            <w:tabs>
              <w:tab w:val="center" w:pos="4252"/>
              <w:tab w:val="right" w:pos="8504"/>
            </w:tabs>
            <w:spacing w:after="0" w:line="240" w:lineRule="auto"/>
            <w:ind w:left="-79"/>
            <w:jc w:val="center"/>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TEORAMA</w:t>
          </w:r>
        </w:p>
      </w:tc>
    </w:tr>
  </w:tbl>
  <w:p w14:paraId="5171DFD7" w14:textId="77777777" w:rsidR="001F482D" w:rsidRDefault="001F48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6CC7"/>
    <w:multiLevelType w:val="multilevel"/>
    <w:tmpl w:val="B894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17A54"/>
    <w:multiLevelType w:val="hybridMultilevel"/>
    <w:tmpl w:val="5B10C6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575F55"/>
    <w:multiLevelType w:val="multilevel"/>
    <w:tmpl w:val="25F8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F1AA4"/>
    <w:multiLevelType w:val="hybridMultilevel"/>
    <w:tmpl w:val="8AEC21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457A96"/>
    <w:multiLevelType w:val="multilevel"/>
    <w:tmpl w:val="49FC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D7F73"/>
    <w:multiLevelType w:val="hybridMultilevel"/>
    <w:tmpl w:val="70167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DB7373"/>
    <w:multiLevelType w:val="multilevel"/>
    <w:tmpl w:val="F5B828E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7" w15:restartNumberingAfterBreak="0">
    <w:nsid w:val="186E7321"/>
    <w:multiLevelType w:val="multilevel"/>
    <w:tmpl w:val="19A2D58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52E1828"/>
    <w:multiLevelType w:val="hybridMultilevel"/>
    <w:tmpl w:val="F99CA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AC74D3"/>
    <w:multiLevelType w:val="hybridMultilevel"/>
    <w:tmpl w:val="F1F6FA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C4258C"/>
    <w:multiLevelType w:val="multilevel"/>
    <w:tmpl w:val="40705C4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3B14DDF"/>
    <w:multiLevelType w:val="hybridMultilevel"/>
    <w:tmpl w:val="4D0E9976"/>
    <w:lvl w:ilvl="0" w:tplc="FB9A02CA">
      <w:start w:val="1"/>
      <w:numFmt w:val="decimal"/>
      <w:lvlText w:val="%1."/>
      <w:lvlJc w:val="left"/>
      <w:pPr>
        <w:ind w:left="720" w:hanging="360"/>
      </w:pPr>
      <w:rPr>
        <w:rFonts w:ascii="Calibri" w:eastAsia="Calibri"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85F6362"/>
    <w:multiLevelType w:val="multilevel"/>
    <w:tmpl w:val="F63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B5F44"/>
    <w:multiLevelType w:val="multilevel"/>
    <w:tmpl w:val="F5B828E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4" w15:restartNumberingAfterBreak="0">
    <w:nsid w:val="3C5D6DCF"/>
    <w:multiLevelType w:val="multilevel"/>
    <w:tmpl w:val="D4102374"/>
    <w:lvl w:ilvl="0">
      <w:start w:val="2"/>
      <w:numFmt w:val="decimal"/>
      <w:lvlText w:val="%1."/>
      <w:lvlJc w:val="left"/>
      <w:pPr>
        <w:ind w:left="360" w:hanging="360"/>
      </w:pPr>
      <w:rPr>
        <w:rFonts w:ascii="Calibri" w:eastAsia="Calibri" w:hAnsi="Calibri" w:cs="Calibri" w:hint="default"/>
        <w:b/>
        <w:color w:val="000000"/>
      </w:rPr>
    </w:lvl>
    <w:lvl w:ilvl="1">
      <w:start w:val="1"/>
      <w:numFmt w:val="decimal"/>
      <w:lvlText w:val="%1.%2."/>
      <w:lvlJc w:val="left"/>
      <w:pPr>
        <w:ind w:left="720" w:hanging="360"/>
      </w:pPr>
      <w:rPr>
        <w:rFonts w:ascii="Calibri" w:eastAsia="Calibri" w:hAnsi="Calibri" w:cs="Calibri" w:hint="default"/>
        <w:b/>
        <w:color w:val="000000"/>
      </w:rPr>
    </w:lvl>
    <w:lvl w:ilvl="2">
      <w:start w:val="1"/>
      <w:numFmt w:val="decimal"/>
      <w:lvlText w:val="%1.%2.%3."/>
      <w:lvlJc w:val="left"/>
      <w:pPr>
        <w:ind w:left="1440" w:hanging="720"/>
      </w:pPr>
      <w:rPr>
        <w:rFonts w:ascii="Calibri" w:eastAsia="Calibri" w:hAnsi="Calibri" w:cs="Calibri" w:hint="default"/>
        <w:b/>
        <w:color w:val="000000"/>
      </w:rPr>
    </w:lvl>
    <w:lvl w:ilvl="3">
      <w:start w:val="1"/>
      <w:numFmt w:val="decimal"/>
      <w:lvlText w:val="%1.%2.%3.%4."/>
      <w:lvlJc w:val="left"/>
      <w:pPr>
        <w:ind w:left="1800" w:hanging="720"/>
      </w:pPr>
      <w:rPr>
        <w:rFonts w:ascii="Calibri" w:eastAsia="Calibri" w:hAnsi="Calibri" w:cs="Calibri" w:hint="default"/>
        <w:b/>
        <w:color w:val="000000"/>
      </w:rPr>
    </w:lvl>
    <w:lvl w:ilvl="4">
      <w:start w:val="1"/>
      <w:numFmt w:val="decimal"/>
      <w:lvlText w:val="%1.%2.%3.%4.%5."/>
      <w:lvlJc w:val="left"/>
      <w:pPr>
        <w:ind w:left="2520" w:hanging="1080"/>
      </w:pPr>
      <w:rPr>
        <w:rFonts w:ascii="Calibri" w:eastAsia="Calibri" w:hAnsi="Calibri" w:cs="Calibri" w:hint="default"/>
        <w:b/>
        <w:color w:val="000000"/>
      </w:rPr>
    </w:lvl>
    <w:lvl w:ilvl="5">
      <w:start w:val="1"/>
      <w:numFmt w:val="decimal"/>
      <w:lvlText w:val="%1.%2.%3.%4.%5.%6."/>
      <w:lvlJc w:val="left"/>
      <w:pPr>
        <w:ind w:left="2880" w:hanging="1080"/>
      </w:pPr>
      <w:rPr>
        <w:rFonts w:ascii="Calibri" w:eastAsia="Calibri" w:hAnsi="Calibri" w:cs="Calibri" w:hint="default"/>
        <w:b/>
        <w:color w:val="000000"/>
      </w:rPr>
    </w:lvl>
    <w:lvl w:ilvl="6">
      <w:start w:val="1"/>
      <w:numFmt w:val="decimal"/>
      <w:lvlText w:val="%1.%2.%3.%4.%5.%6.%7."/>
      <w:lvlJc w:val="left"/>
      <w:pPr>
        <w:ind w:left="3600" w:hanging="1440"/>
      </w:pPr>
      <w:rPr>
        <w:rFonts w:ascii="Calibri" w:eastAsia="Calibri" w:hAnsi="Calibri" w:cs="Calibri" w:hint="default"/>
        <w:b/>
        <w:color w:val="000000"/>
      </w:rPr>
    </w:lvl>
    <w:lvl w:ilvl="7">
      <w:start w:val="1"/>
      <w:numFmt w:val="decimal"/>
      <w:lvlText w:val="%1.%2.%3.%4.%5.%6.%7.%8."/>
      <w:lvlJc w:val="left"/>
      <w:pPr>
        <w:ind w:left="3960" w:hanging="1440"/>
      </w:pPr>
      <w:rPr>
        <w:rFonts w:ascii="Calibri" w:eastAsia="Calibri" w:hAnsi="Calibri" w:cs="Calibri" w:hint="default"/>
        <w:b/>
        <w:color w:val="000000"/>
      </w:rPr>
    </w:lvl>
    <w:lvl w:ilvl="8">
      <w:start w:val="1"/>
      <w:numFmt w:val="decimal"/>
      <w:lvlText w:val="%1.%2.%3.%4.%5.%6.%7.%8.%9."/>
      <w:lvlJc w:val="left"/>
      <w:pPr>
        <w:ind w:left="4680" w:hanging="1800"/>
      </w:pPr>
      <w:rPr>
        <w:rFonts w:ascii="Calibri" w:eastAsia="Calibri" w:hAnsi="Calibri" w:cs="Calibri" w:hint="default"/>
        <w:b/>
        <w:color w:val="000000"/>
      </w:rPr>
    </w:lvl>
  </w:abstractNum>
  <w:abstractNum w:abstractNumId="15" w15:restartNumberingAfterBreak="0">
    <w:nsid w:val="439A23A5"/>
    <w:multiLevelType w:val="hybridMultilevel"/>
    <w:tmpl w:val="B3D0A4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3B11D7E"/>
    <w:multiLevelType w:val="hybridMultilevel"/>
    <w:tmpl w:val="933E4EE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4FB0C47"/>
    <w:multiLevelType w:val="hybridMultilevel"/>
    <w:tmpl w:val="9D462E9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54C4A30"/>
    <w:multiLevelType w:val="multilevel"/>
    <w:tmpl w:val="B6B2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807334"/>
    <w:multiLevelType w:val="hybridMultilevel"/>
    <w:tmpl w:val="1E4CC95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0EC31D4"/>
    <w:multiLevelType w:val="hybridMultilevel"/>
    <w:tmpl w:val="9158535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5427D31"/>
    <w:multiLevelType w:val="multilevel"/>
    <w:tmpl w:val="03D0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54F3A"/>
    <w:multiLevelType w:val="hybridMultilevel"/>
    <w:tmpl w:val="53EC1E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CF316AE"/>
    <w:multiLevelType w:val="hybridMultilevel"/>
    <w:tmpl w:val="E29881E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AF6379F"/>
    <w:multiLevelType w:val="multilevel"/>
    <w:tmpl w:val="0AE6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0D4956"/>
    <w:multiLevelType w:val="hybridMultilevel"/>
    <w:tmpl w:val="59323A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46C1C4D"/>
    <w:multiLevelType w:val="multilevel"/>
    <w:tmpl w:val="BA365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CC2060"/>
    <w:multiLevelType w:val="hybridMultilevel"/>
    <w:tmpl w:val="6634345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CB466C1"/>
    <w:multiLevelType w:val="multilevel"/>
    <w:tmpl w:val="7CC41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7114647">
    <w:abstractNumId w:val="26"/>
  </w:num>
  <w:num w:numId="2" w16cid:durableId="460340324">
    <w:abstractNumId w:val="21"/>
  </w:num>
  <w:num w:numId="3" w16cid:durableId="1970892954">
    <w:abstractNumId w:val="0"/>
  </w:num>
  <w:num w:numId="4" w16cid:durableId="1016807926">
    <w:abstractNumId w:val="4"/>
  </w:num>
  <w:num w:numId="5" w16cid:durableId="2100447868">
    <w:abstractNumId w:val="18"/>
  </w:num>
  <w:num w:numId="6" w16cid:durableId="328287877">
    <w:abstractNumId w:val="2"/>
  </w:num>
  <w:num w:numId="7" w16cid:durableId="925503945">
    <w:abstractNumId w:val="12"/>
  </w:num>
  <w:num w:numId="8" w16cid:durableId="1021786738">
    <w:abstractNumId w:val="24"/>
  </w:num>
  <w:num w:numId="9" w16cid:durableId="2112160600">
    <w:abstractNumId w:val="28"/>
  </w:num>
  <w:num w:numId="10" w16cid:durableId="486702225">
    <w:abstractNumId w:val="27"/>
  </w:num>
  <w:num w:numId="11" w16cid:durableId="1409502902">
    <w:abstractNumId w:val="25"/>
  </w:num>
  <w:num w:numId="12" w16cid:durableId="1899631473">
    <w:abstractNumId w:val="17"/>
  </w:num>
  <w:num w:numId="13" w16cid:durableId="1505364455">
    <w:abstractNumId w:val="15"/>
  </w:num>
  <w:num w:numId="14" w16cid:durableId="1848054116">
    <w:abstractNumId w:val="9"/>
  </w:num>
  <w:num w:numId="15" w16cid:durableId="2065063585">
    <w:abstractNumId w:val="23"/>
  </w:num>
  <w:num w:numId="16" w16cid:durableId="1547180504">
    <w:abstractNumId w:val="19"/>
  </w:num>
  <w:num w:numId="17" w16cid:durableId="1530725984">
    <w:abstractNumId w:val="16"/>
  </w:num>
  <w:num w:numId="18" w16cid:durableId="904804899">
    <w:abstractNumId w:val="22"/>
  </w:num>
  <w:num w:numId="19" w16cid:durableId="138155405">
    <w:abstractNumId w:val="3"/>
  </w:num>
  <w:num w:numId="20" w16cid:durableId="324355903">
    <w:abstractNumId w:val="1"/>
  </w:num>
  <w:num w:numId="21" w16cid:durableId="254900567">
    <w:abstractNumId w:val="20"/>
  </w:num>
  <w:num w:numId="22" w16cid:durableId="179897068">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2531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4036594">
    <w:abstractNumId w:val="13"/>
  </w:num>
  <w:num w:numId="25" w16cid:durableId="1253704417">
    <w:abstractNumId w:val="6"/>
  </w:num>
  <w:num w:numId="26" w16cid:durableId="1506049825">
    <w:abstractNumId w:val="7"/>
  </w:num>
  <w:num w:numId="27" w16cid:durableId="1816753823">
    <w:abstractNumId w:val="11"/>
  </w:num>
  <w:num w:numId="28" w16cid:durableId="1933586507">
    <w:abstractNumId w:val="8"/>
  </w:num>
  <w:num w:numId="29" w16cid:durableId="937982182">
    <w:abstractNumId w:val="14"/>
  </w:num>
  <w:num w:numId="30" w16cid:durableId="593787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AE2"/>
    <w:rsid w:val="000163ED"/>
    <w:rsid w:val="00066971"/>
    <w:rsid w:val="00094CAF"/>
    <w:rsid w:val="000959E4"/>
    <w:rsid w:val="000A51B8"/>
    <w:rsid w:val="000C6FD6"/>
    <w:rsid w:val="000C7FB6"/>
    <w:rsid w:val="000D789D"/>
    <w:rsid w:val="000F49D3"/>
    <w:rsid w:val="00133BC6"/>
    <w:rsid w:val="00146C3F"/>
    <w:rsid w:val="001C2FD4"/>
    <w:rsid w:val="001C70BD"/>
    <w:rsid w:val="001F482D"/>
    <w:rsid w:val="001F4CAD"/>
    <w:rsid w:val="00200050"/>
    <w:rsid w:val="0021668D"/>
    <w:rsid w:val="00282B70"/>
    <w:rsid w:val="002A2BB7"/>
    <w:rsid w:val="002D29FE"/>
    <w:rsid w:val="003057B3"/>
    <w:rsid w:val="00323E1A"/>
    <w:rsid w:val="00324A81"/>
    <w:rsid w:val="00353C15"/>
    <w:rsid w:val="00376B35"/>
    <w:rsid w:val="00381A11"/>
    <w:rsid w:val="003A5D0A"/>
    <w:rsid w:val="003B3104"/>
    <w:rsid w:val="003C00AB"/>
    <w:rsid w:val="003C467B"/>
    <w:rsid w:val="00455C1C"/>
    <w:rsid w:val="00484EBB"/>
    <w:rsid w:val="004D2FAC"/>
    <w:rsid w:val="00506DC5"/>
    <w:rsid w:val="005138F2"/>
    <w:rsid w:val="00517F0E"/>
    <w:rsid w:val="0052142D"/>
    <w:rsid w:val="0055413D"/>
    <w:rsid w:val="005856EE"/>
    <w:rsid w:val="00592FF9"/>
    <w:rsid w:val="00594AE2"/>
    <w:rsid w:val="005A7928"/>
    <w:rsid w:val="005C17E1"/>
    <w:rsid w:val="00645BAD"/>
    <w:rsid w:val="0065320B"/>
    <w:rsid w:val="0067352C"/>
    <w:rsid w:val="0067436E"/>
    <w:rsid w:val="006A59A7"/>
    <w:rsid w:val="006C0F35"/>
    <w:rsid w:val="006D114F"/>
    <w:rsid w:val="006D6B63"/>
    <w:rsid w:val="00724E2E"/>
    <w:rsid w:val="0072548F"/>
    <w:rsid w:val="00775E23"/>
    <w:rsid w:val="007817E5"/>
    <w:rsid w:val="00787484"/>
    <w:rsid w:val="007916A9"/>
    <w:rsid w:val="00792591"/>
    <w:rsid w:val="007B44FA"/>
    <w:rsid w:val="007C69CE"/>
    <w:rsid w:val="007D3D82"/>
    <w:rsid w:val="007E4FFF"/>
    <w:rsid w:val="0083360A"/>
    <w:rsid w:val="008564BF"/>
    <w:rsid w:val="00892C8D"/>
    <w:rsid w:val="008D0F04"/>
    <w:rsid w:val="008D6F77"/>
    <w:rsid w:val="008E34C0"/>
    <w:rsid w:val="0090109A"/>
    <w:rsid w:val="009111AD"/>
    <w:rsid w:val="00974AA4"/>
    <w:rsid w:val="00990DE0"/>
    <w:rsid w:val="009942A7"/>
    <w:rsid w:val="009D49A7"/>
    <w:rsid w:val="009E309E"/>
    <w:rsid w:val="00A03B94"/>
    <w:rsid w:val="00A34725"/>
    <w:rsid w:val="00A3534E"/>
    <w:rsid w:val="00A5012D"/>
    <w:rsid w:val="00A711FF"/>
    <w:rsid w:val="00A9638F"/>
    <w:rsid w:val="00AA21E4"/>
    <w:rsid w:val="00AB2664"/>
    <w:rsid w:val="00B231B3"/>
    <w:rsid w:val="00B34D56"/>
    <w:rsid w:val="00B41A92"/>
    <w:rsid w:val="00B85F07"/>
    <w:rsid w:val="00BC6E56"/>
    <w:rsid w:val="00BF61C9"/>
    <w:rsid w:val="00C75464"/>
    <w:rsid w:val="00CB081B"/>
    <w:rsid w:val="00CD36DD"/>
    <w:rsid w:val="00CD730C"/>
    <w:rsid w:val="00CE4F18"/>
    <w:rsid w:val="00CE5AA5"/>
    <w:rsid w:val="00CF5861"/>
    <w:rsid w:val="00D202B4"/>
    <w:rsid w:val="00DA5A28"/>
    <w:rsid w:val="00DA6555"/>
    <w:rsid w:val="00DA67EE"/>
    <w:rsid w:val="00E35148"/>
    <w:rsid w:val="00E41D76"/>
    <w:rsid w:val="00E63F5A"/>
    <w:rsid w:val="00EC157A"/>
    <w:rsid w:val="00EC3836"/>
    <w:rsid w:val="00EE2041"/>
    <w:rsid w:val="00EF4F09"/>
    <w:rsid w:val="00F33E34"/>
    <w:rsid w:val="00F828ED"/>
    <w:rsid w:val="00FC6E5B"/>
    <w:rsid w:val="00FD50C1"/>
    <w:rsid w:val="00FE6F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A1CC"/>
  <w15:chartTrackingRefBased/>
  <w15:docId w15:val="{B95A1B27-B5D8-455A-85E7-F891D69A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94AE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638F"/>
    <w:pPr>
      <w:ind w:left="720"/>
      <w:contextualSpacing/>
    </w:pPr>
    <w:rPr>
      <w:lang w:val="es-ES"/>
    </w:rPr>
  </w:style>
  <w:style w:type="table" w:customStyle="1" w:styleId="Tablaconcuadrcula1">
    <w:name w:val="Tabla con cuadrícula1"/>
    <w:basedOn w:val="Tablanormal"/>
    <w:next w:val="Tablaconcuadrcula"/>
    <w:uiPriority w:val="39"/>
    <w:rsid w:val="0021668D"/>
    <w:pPr>
      <w:spacing w:after="0" w:line="240" w:lineRule="auto"/>
    </w:pPr>
    <w:rPr>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1668D"/>
    <w:pPr>
      <w:spacing w:after="0" w:line="240" w:lineRule="auto"/>
    </w:pPr>
    <w:rPr>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F48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482D"/>
  </w:style>
  <w:style w:type="paragraph" w:styleId="Piedepgina">
    <w:name w:val="footer"/>
    <w:basedOn w:val="Normal"/>
    <w:link w:val="PiedepginaCar"/>
    <w:uiPriority w:val="99"/>
    <w:unhideWhenUsed/>
    <w:rsid w:val="001F48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82D"/>
  </w:style>
  <w:style w:type="character" w:styleId="Hipervnculo">
    <w:name w:val="Hyperlink"/>
    <w:basedOn w:val="Fuentedeprrafopredeter"/>
    <w:uiPriority w:val="99"/>
    <w:unhideWhenUsed/>
    <w:rsid w:val="001F482D"/>
    <w:rPr>
      <w:color w:val="0563C1" w:themeColor="hyperlink"/>
      <w:u w:val="single"/>
    </w:rPr>
  </w:style>
  <w:style w:type="character" w:styleId="Refdecomentario">
    <w:name w:val="annotation reference"/>
    <w:basedOn w:val="Fuentedeprrafopredeter"/>
    <w:uiPriority w:val="99"/>
    <w:semiHidden/>
    <w:unhideWhenUsed/>
    <w:rsid w:val="00CD36DD"/>
    <w:rPr>
      <w:sz w:val="16"/>
      <w:szCs w:val="16"/>
    </w:rPr>
  </w:style>
  <w:style w:type="paragraph" w:styleId="Textocomentario">
    <w:name w:val="annotation text"/>
    <w:basedOn w:val="Normal"/>
    <w:link w:val="TextocomentarioCar"/>
    <w:uiPriority w:val="99"/>
    <w:semiHidden/>
    <w:unhideWhenUsed/>
    <w:rsid w:val="00CD36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36DD"/>
    <w:rPr>
      <w:sz w:val="20"/>
      <w:szCs w:val="20"/>
    </w:rPr>
  </w:style>
  <w:style w:type="paragraph" w:styleId="Asuntodelcomentario">
    <w:name w:val="annotation subject"/>
    <w:basedOn w:val="Textocomentario"/>
    <w:next w:val="Textocomentario"/>
    <w:link w:val="AsuntodelcomentarioCar"/>
    <w:uiPriority w:val="99"/>
    <w:semiHidden/>
    <w:unhideWhenUsed/>
    <w:rsid w:val="00CD36DD"/>
    <w:rPr>
      <w:b/>
      <w:bCs/>
    </w:rPr>
  </w:style>
  <w:style w:type="character" w:customStyle="1" w:styleId="AsuntodelcomentarioCar">
    <w:name w:val="Asunto del comentario Car"/>
    <w:basedOn w:val="TextocomentarioCar"/>
    <w:link w:val="Asuntodelcomentario"/>
    <w:uiPriority w:val="99"/>
    <w:semiHidden/>
    <w:rsid w:val="00CD36DD"/>
    <w:rPr>
      <w:b/>
      <w:bCs/>
      <w:sz w:val="20"/>
      <w:szCs w:val="20"/>
    </w:rPr>
  </w:style>
  <w:style w:type="paragraph" w:styleId="Textodeglobo">
    <w:name w:val="Balloon Text"/>
    <w:basedOn w:val="Normal"/>
    <w:link w:val="TextodegloboCar"/>
    <w:uiPriority w:val="99"/>
    <w:semiHidden/>
    <w:unhideWhenUsed/>
    <w:rsid w:val="00CD36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36DD"/>
    <w:rPr>
      <w:rFonts w:ascii="Segoe UI" w:hAnsi="Segoe UI" w:cs="Segoe UI"/>
      <w:sz w:val="18"/>
      <w:szCs w:val="18"/>
    </w:rPr>
  </w:style>
  <w:style w:type="character" w:styleId="Textoennegrita">
    <w:name w:val="Strong"/>
    <w:basedOn w:val="Fuentedeprrafopredeter"/>
    <w:uiPriority w:val="22"/>
    <w:qFormat/>
    <w:rsid w:val="00521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04179">
      <w:bodyDiv w:val="1"/>
      <w:marLeft w:val="0"/>
      <w:marRight w:val="0"/>
      <w:marTop w:val="0"/>
      <w:marBottom w:val="0"/>
      <w:divBdr>
        <w:top w:val="none" w:sz="0" w:space="0" w:color="auto"/>
        <w:left w:val="none" w:sz="0" w:space="0" w:color="auto"/>
        <w:bottom w:val="none" w:sz="0" w:space="0" w:color="auto"/>
        <w:right w:val="none" w:sz="0" w:space="0" w:color="auto"/>
      </w:divBdr>
    </w:div>
    <w:div w:id="444468365">
      <w:bodyDiv w:val="1"/>
      <w:marLeft w:val="0"/>
      <w:marRight w:val="0"/>
      <w:marTop w:val="0"/>
      <w:marBottom w:val="0"/>
      <w:divBdr>
        <w:top w:val="none" w:sz="0" w:space="0" w:color="auto"/>
        <w:left w:val="none" w:sz="0" w:space="0" w:color="auto"/>
        <w:bottom w:val="none" w:sz="0" w:space="0" w:color="auto"/>
        <w:right w:val="none" w:sz="0" w:space="0" w:color="auto"/>
      </w:divBdr>
    </w:div>
    <w:div w:id="1026908135">
      <w:bodyDiv w:val="1"/>
      <w:marLeft w:val="0"/>
      <w:marRight w:val="0"/>
      <w:marTop w:val="0"/>
      <w:marBottom w:val="0"/>
      <w:divBdr>
        <w:top w:val="none" w:sz="0" w:space="0" w:color="auto"/>
        <w:left w:val="none" w:sz="0" w:space="0" w:color="auto"/>
        <w:bottom w:val="none" w:sz="0" w:space="0" w:color="auto"/>
        <w:right w:val="none" w:sz="0" w:space="0" w:color="auto"/>
      </w:divBdr>
    </w:div>
    <w:div w:id="1564876989">
      <w:bodyDiv w:val="1"/>
      <w:marLeft w:val="0"/>
      <w:marRight w:val="0"/>
      <w:marTop w:val="0"/>
      <w:marBottom w:val="0"/>
      <w:divBdr>
        <w:top w:val="none" w:sz="0" w:space="0" w:color="auto"/>
        <w:left w:val="none" w:sz="0" w:space="0" w:color="auto"/>
        <w:bottom w:val="none" w:sz="0" w:space="0" w:color="auto"/>
        <w:right w:val="none" w:sz="0" w:space="0" w:color="auto"/>
      </w:divBdr>
    </w:div>
    <w:div w:id="1641305662">
      <w:bodyDiv w:val="1"/>
      <w:marLeft w:val="0"/>
      <w:marRight w:val="0"/>
      <w:marTop w:val="0"/>
      <w:marBottom w:val="0"/>
      <w:divBdr>
        <w:top w:val="none" w:sz="0" w:space="0" w:color="auto"/>
        <w:left w:val="none" w:sz="0" w:space="0" w:color="auto"/>
        <w:bottom w:val="none" w:sz="0" w:space="0" w:color="auto"/>
        <w:right w:val="none" w:sz="0" w:space="0" w:color="auto"/>
      </w:divBdr>
    </w:div>
    <w:div w:id="18885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erlosmesone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1968</Words>
  <Characters>10826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YEINER DAYANA CUELLAR ORTIZ</dc:creator>
  <cp:keywords/>
  <dc:description/>
  <cp:lastModifiedBy>Edwar Antonio Gómez Álvarez</cp:lastModifiedBy>
  <cp:revision>2</cp:revision>
  <cp:lastPrinted>2025-08-04T21:10:00Z</cp:lastPrinted>
  <dcterms:created xsi:type="dcterms:W3CDTF">2025-08-26T13:15:00Z</dcterms:created>
  <dcterms:modified xsi:type="dcterms:W3CDTF">2025-08-26T13:15:00Z</dcterms:modified>
</cp:coreProperties>
</file>