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A5CE0" w:rsidRPr="00CA5CE0" w:rsidRDefault="00CA5CE0" w:rsidP="00CA5C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CA5CE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A5CE0" w:rsidTr="0046717A">
        <w:tc>
          <w:tcPr>
            <w:tcW w:w="8828" w:type="dxa"/>
            <w:gridSpan w:val="2"/>
            <w:shd w:val="clear" w:color="auto" w:fill="C1E4F5" w:themeFill="accent1" w:themeFillTint="33"/>
          </w:tcPr>
          <w:p w:rsidR="00CA5CE0" w:rsidRPr="00CA5CE0" w:rsidRDefault="00CA5CE0" w:rsidP="00CA5CE0">
            <w:pPr>
              <w:spacing w:before="100" w:beforeAutospacing="1" w:after="100" w:afterAutospacing="1"/>
              <w:jc w:val="center"/>
              <w:outlineLvl w:val="1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CA5CE0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  <w:t>PLAN DE PROMOCIÓN Y PREVENCIÓN DE TODA FORMA DE VIOLENCIA CONTRA NIÑOS, NIÑAS Y ADOLESCENTES</w:t>
            </w:r>
            <w:r w:rsidRPr="00CA5CE0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  <w:t xml:space="preserve"> 2025.</w:t>
            </w:r>
          </w:p>
        </w:tc>
      </w:tr>
      <w:tr w:rsidR="00CA5CE0" w:rsidTr="00731630">
        <w:tc>
          <w:tcPr>
            <w:tcW w:w="8828" w:type="dxa"/>
            <w:gridSpan w:val="2"/>
          </w:tcPr>
          <w:p w:rsidR="00CA5CE0" w:rsidRPr="00CA5CE0" w:rsidRDefault="00CA5CE0" w:rsidP="00CA5CE0">
            <w:pPr>
              <w:jc w:val="both"/>
              <w:rPr>
                <w:rFonts w:ascii="Calibri" w:hAnsi="Calibri" w:cs="Calibri"/>
              </w:rPr>
            </w:pPr>
            <w:r w:rsidRPr="00CA5CE0">
              <w:rPr>
                <w:rFonts w:ascii="Calibri" w:eastAsia="Times New Roman" w:hAnsi="Calibri" w:cs="Calibri"/>
                <w:kern w:val="0"/>
                <w:sz w:val="22"/>
                <w:szCs w:val="22"/>
                <w:lang w:eastAsia="es-MX"/>
                <w14:ligatures w14:val="none"/>
              </w:rPr>
              <w:t xml:space="preserve">Durante el año 2025, la institución ha mantenido como eje prioritario la promoción de entornos protectores, enfocados en garantizar el desarrollo integral de los niños, niñas y adolescentes. Las acciones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s-MX"/>
                <w14:ligatures w14:val="none"/>
              </w:rPr>
              <w:t xml:space="preserve">a </w:t>
            </w:r>
            <w:r w:rsidRPr="00CA5CE0">
              <w:rPr>
                <w:rFonts w:ascii="Calibri" w:eastAsia="Times New Roman" w:hAnsi="Calibri" w:cs="Calibri"/>
                <w:kern w:val="0"/>
                <w:sz w:val="22"/>
                <w:szCs w:val="22"/>
                <w:lang w:eastAsia="es-MX"/>
                <w14:ligatures w14:val="none"/>
              </w:rPr>
              <w:t>implementa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s-MX"/>
                <w14:ligatures w14:val="none"/>
              </w:rPr>
              <w:t>r</w:t>
            </w:r>
            <w:r w:rsidRPr="00CA5CE0">
              <w:rPr>
                <w:rFonts w:ascii="Calibri" w:eastAsia="Times New Roman" w:hAnsi="Calibri" w:cs="Calibri"/>
                <w:kern w:val="0"/>
                <w:sz w:val="22"/>
                <w:szCs w:val="22"/>
                <w:lang w:eastAsia="es-MX"/>
                <w14:ligatures w14:val="none"/>
              </w:rPr>
              <w:t xml:space="preserve"> est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s-MX"/>
                <w14:ligatures w14:val="none"/>
              </w:rPr>
              <w:t>án</w:t>
            </w:r>
            <w:r w:rsidRPr="00CA5CE0">
              <w:rPr>
                <w:rFonts w:ascii="Calibri" w:eastAsia="Times New Roman" w:hAnsi="Calibri" w:cs="Calibri"/>
                <w:kern w:val="0"/>
                <w:sz w:val="22"/>
                <w:szCs w:val="22"/>
                <w:lang w:eastAsia="es-MX"/>
                <w14:ligatures w14:val="none"/>
              </w:rPr>
              <w:t xml:space="preserve"> orientadas por los resultados obtenidos en la caracterización de estudiantes y en la identificación de factores de riesgo psicosocial presentes en el contexto escolar y territorial</w:t>
            </w:r>
          </w:p>
        </w:tc>
      </w:tr>
      <w:tr w:rsidR="00CA5CE0" w:rsidTr="004B17A7">
        <w:tc>
          <w:tcPr>
            <w:tcW w:w="4414" w:type="dxa"/>
            <w:shd w:val="clear" w:color="auto" w:fill="C1E4F5" w:themeFill="accent1" w:themeFillTint="33"/>
            <w:vAlign w:val="center"/>
          </w:tcPr>
          <w:p w:rsidR="00CA5CE0" w:rsidRPr="0046717A" w:rsidRDefault="00CA5CE0" w:rsidP="004B17A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717A">
              <w:rPr>
                <w:rFonts w:ascii="Calibri" w:hAnsi="Calibri" w:cs="Calibri"/>
                <w:b/>
                <w:bCs/>
                <w:sz w:val="22"/>
                <w:szCs w:val="22"/>
              </w:rPr>
              <w:t>Objetivo general</w:t>
            </w:r>
          </w:p>
        </w:tc>
        <w:tc>
          <w:tcPr>
            <w:tcW w:w="4414" w:type="dxa"/>
          </w:tcPr>
          <w:p w:rsidR="00CA5CE0" w:rsidRPr="0046717A" w:rsidRDefault="00CA5CE0">
            <w:pPr>
              <w:rPr>
                <w:rFonts w:ascii="Calibri" w:hAnsi="Calibri" w:cs="Calibri"/>
                <w:sz w:val="22"/>
                <w:szCs w:val="22"/>
              </w:rPr>
            </w:pPr>
            <w:r w:rsidRPr="0046717A">
              <w:rPr>
                <w:rFonts w:ascii="Calibri" w:hAnsi="Calibri" w:cs="Calibri"/>
                <w:sz w:val="22"/>
                <w:szCs w:val="22"/>
              </w:rPr>
              <w:t>Promover una cultura de paz, buen trato y protección en la comunidad educativa, mediante acciones preventivas, pedagógicas y de articulación interinstitucional que reduzcan los factores de riesgo y fortalezcan entornos seguros para los niños, niñas y adolescentes de la institución.</w:t>
            </w:r>
          </w:p>
        </w:tc>
      </w:tr>
      <w:tr w:rsidR="00CA5CE0" w:rsidTr="004B17A7">
        <w:tc>
          <w:tcPr>
            <w:tcW w:w="4414" w:type="dxa"/>
            <w:shd w:val="clear" w:color="auto" w:fill="C1E4F5" w:themeFill="accent1" w:themeFillTint="33"/>
            <w:vAlign w:val="center"/>
          </w:tcPr>
          <w:p w:rsidR="00CA5CE0" w:rsidRPr="0046717A" w:rsidRDefault="00CA5CE0" w:rsidP="004B17A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717A">
              <w:rPr>
                <w:rFonts w:ascii="Calibri" w:hAnsi="Calibri" w:cs="Calibri"/>
                <w:b/>
                <w:bCs/>
                <w:sz w:val="22"/>
                <w:szCs w:val="22"/>
              </w:rPr>
              <w:t>Sensibilización y concientización</w:t>
            </w:r>
          </w:p>
        </w:tc>
        <w:tc>
          <w:tcPr>
            <w:tcW w:w="4414" w:type="dxa"/>
          </w:tcPr>
          <w:p w:rsidR="00CA5CE0" w:rsidRPr="0046717A" w:rsidRDefault="00CA5CE0">
            <w:pPr>
              <w:rPr>
                <w:rFonts w:ascii="Calibri" w:hAnsi="Calibri" w:cs="Calibri"/>
                <w:sz w:val="22"/>
                <w:szCs w:val="22"/>
              </w:rPr>
            </w:pPr>
            <w:r w:rsidRPr="0046717A">
              <w:rPr>
                <w:rFonts w:ascii="Calibri" w:hAnsi="Calibri" w:cs="Calibri"/>
                <w:sz w:val="22"/>
                <w:szCs w:val="22"/>
              </w:rPr>
              <w:t>Fomentar una cultura institucional de respeto, empatía y no violencia, sensibilizando a toda la comunidad educativa</w:t>
            </w:r>
            <w:r w:rsidR="00E46249" w:rsidRPr="0046717A">
              <w:rPr>
                <w:rFonts w:ascii="Calibri" w:hAnsi="Calibri" w:cs="Calibri"/>
                <w:sz w:val="22"/>
                <w:szCs w:val="22"/>
              </w:rPr>
              <w:t xml:space="preserve">, docentes, administrativos, padres de familia </w:t>
            </w:r>
            <w:r w:rsidRPr="0046717A">
              <w:rPr>
                <w:rFonts w:ascii="Calibri" w:hAnsi="Calibri" w:cs="Calibri"/>
                <w:sz w:val="22"/>
                <w:szCs w:val="22"/>
              </w:rPr>
              <w:t>sobre la importancia del buen trato, la prevención de</w:t>
            </w:r>
            <w:r w:rsidR="00E46249" w:rsidRPr="0046717A">
              <w:rPr>
                <w:rFonts w:ascii="Calibri" w:hAnsi="Calibri" w:cs="Calibri"/>
                <w:sz w:val="22"/>
                <w:szCs w:val="22"/>
              </w:rPr>
              <w:t xml:space="preserve"> cualquier tipo </w:t>
            </w:r>
            <w:r w:rsidRPr="0046717A">
              <w:rPr>
                <w:rFonts w:ascii="Calibri" w:hAnsi="Calibri" w:cs="Calibri"/>
                <w:sz w:val="22"/>
                <w:szCs w:val="22"/>
              </w:rPr>
              <w:t>maltrato</w:t>
            </w:r>
            <w:r w:rsidR="00E46249" w:rsidRPr="0046717A">
              <w:rPr>
                <w:rFonts w:ascii="Calibri" w:hAnsi="Calibri" w:cs="Calibri"/>
                <w:sz w:val="22"/>
                <w:szCs w:val="22"/>
              </w:rPr>
              <w:t xml:space="preserve">, todo tipo de violencias </w:t>
            </w:r>
            <w:r w:rsidRPr="0046717A">
              <w:rPr>
                <w:rFonts w:ascii="Calibri" w:hAnsi="Calibri" w:cs="Calibri"/>
                <w:sz w:val="22"/>
                <w:szCs w:val="22"/>
              </w:rPr>
              <w:t>y el reconocimiento de los derechos de niños, niñas y adolescentes.</w:t>
            </w:r>
            <w:r w:rsidR="00E46249" w:rsidRPr="0046717A">
              <w:rPr>
                <w:rFonts w:ascii="Calibri" w:hAnsi="Calibri" w:cs="Calibri"/>
                <w:sz w:val="22"/>
                <w:szCs w:val="22"/>
              </w:rPr>
              <w:t xml:space="preserve"> Estas actividades incluyen talleres, paneles de discusión, campañas macro y cine foros etc. </w:t>
            </w:r>
          </w:p>
        </w:tc>
      </w:tr>
      <w:tr w:rsidR="00CA5CE0" w:rsidTr="004B17A7">
        <w:tc>
          <w:tcPr>
            <w:tcW w:w="4414" w:type="dxa"/>
            <w:shd w:val="clear" w:color="auto" w:fill="C1E4F5" w:themeFill="accent1" w:themeFillTint="33"/>
            <w:vAlign w:val="center"/>
          </w:tcPr>
          <w:p w:rsidR="00CA5CE0" w:rsidRPr="0046717A" w:rsidRDefault="00E46249" w:rsidP="004B17A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717A">
              <w:rPr>
                <w:rFonts w:ascii="Calibri" w:hAnsi="Calibri" w:cs="Calibri"/>
                <w:b/>
                <w:bCs/>
                <w:sz w:val="22"/>
                <w:szCs w:val="22"/>
              </w:rPr>
              <w:t>Formación al personal educativo</w:t>
            </w:r>
          </w:p>
        </w:tc>
        <w:tc>
          <w:tcPr>
            <w:tcW w:w="4414" w:type="dxa"/>
          </w:tcPr>
          <w:p w:rsidR="00CA5CE0" w:rsidRPr="0046717A" w:rsidRDefault="00E46249">
            <w:pPr>
              <w:rPr>
                <w:rFonts w:ascii="Calibri" w:hAnsi="Calibri" w:cs="Calibri"/>
                <w:sz w:val="22"/>
                <w:szCs w:val="22"/>
              </w:rPr>
            </w:pPr>
            <w:r w:rsidRPr="0046717A">
              <w:rPr>
                <w:rFonts w:ascii="Calibri" w:hAnsi="Calibri" w:cs="Calibri"/>
                <w:sz w:val="22"/>
                <w:szCs w:val="22"/>
              </w:rPr>
              <w:t xml:space="preserve">Capacitar </w:t>
            </w:r>
            <w:r w:rsidRPr="0046717A">
              <w:rPr>
                <w:rFonts w:ascii="Calibri" w:hAnsi="Calibri" w:cs="Calibri"/>
                <w:sz w:val="22"/>
                <w:szCs w:val="22"/>
              </w:rPr>
              <w:t>a los</w:t>
            </w:r>
            <w:r w:rsidRPr="0046717A">
              <w:rPr>
                <w:rFonts w:ascii="Calibri" w:hAnsi="Calibri" w:cs="Calibri"/>
                <w:sz w:val="22"/>
                <w:szCs w:val="22"/>
              </w:rPr>
              <w:t xml:space="preserve"> docente</w:t>
            </w:r>
            <w:r w:rsidRPr="0046717A">
              <w:rPr>
                <w:rFonts w:ascii="Calibri" w:hAnsi="Calibri" w:cs="Calibri"/>
                <w:sz w:val="22"/>
                <w:szCs w:val="22"/>
              </w:rPr>
              <w:t xml:space="preserve">s, </w:t>
            </w:r>
            <w:r w:rsidRPr="0046717A">
              <w:rPr>
                <w:rFonts w:ascii="Calibri" w:hAnsi="Calibri" w:cs="Calibri"/>
                <w:sz w:val="22"/>
                <w:szCs w:val="22"/>
              </w:rPr>
              <w:t>administrativo</w:t>
            </w:r>
            <w:r w:rsidRPr="0046717A">
              <w:rPr>
                <w:rFonts w:ascii="Calibri" w:hAnsi="Calibri" w:cs="Calibri"/>
                <w:sz w:val="22"/>
                <w:szCs w:val="22"/>
              </w:rPr>
              <w:t xml:space="preserve">s, comité de convivencia escolar </w:t>
            </w:r>
            <w:r w:rsidRPr="0046717A">
              <w:rPr>
                <w:rFonts w:ascii="Calibri" w:hAnsi="Calibri" w:cs="Calibri"/>
                <w:sz w:val="22"/>
                <w:szCs w:val="22"/>
              </w:rPr>
              <w:t xml:space="preserve"> en estrategias de detección, atención y actuación frente a casos de violencia, fortaleciendo su capacidad de respuesta oportuna y efectiva para garantizar entornos escolares seguros y protectores.</w:t>
            </w:r>
            <w:r w:rsidRPr="0046717A">
              <w:rPr>
                <w:rFonts w:ascii="Calibri" w:hAnsi="Calibri" w:cs="Calibri"/>
                <w:sz w:val="22"/>
                <w:szCs w:val="22"/>
              </w:rPr>
              <w:t xml:space="preserve"> Estas actividades incluyen estudios de caso, acompañamiento interinstitucional.</w:t>
            </w:r>
          </w:p>
        </w:tc>
      </w:tr>
      <w:tr w:rsidR="00CA5CE0" w:rsidTr="004B17A7">
        <w:tc>
          <w:tcPr>
            <w:tcW w:w="4414" w:type="dxa"/>
            <w:shd w:val="clear" w:color="auto" w:fill="C1E4F5" w:themeFill="accent1" w:themeFillTint="33"/>
            <w:vAlign w:val="center"/>
          </w:tcPr>
          <w:p w:rsidR="00CA5CE0" w:rsidRPr="0046717A" w:rsidRDefault="00E46249" w:rsidP="004B17A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717A">
              <w:rPr>
                <w:rFonts w:ascii="Calibri" w:hAnsi="Calibri" w:cs="Calibri"/>
                <w:b/>
                <w:bCs/>
                <w:sz w:val="22"/>
                <w:szCs w:val="22"/>
              </w:rPr>
              <w:t>Participación y corresponsabilidad</w:t>
            </w:r>
          </w:p>
        </w:tc>
        <w:tc>
          <w:tcPr>
            <w:tcW w:w="4414" w:type="dxa"/>
          </w:tcPr>
          <w:p w:rsidR="00CA5CE0" w:rsidRPr="0046717A" w:rsidRDefault="00E46249">
            <w:pPr>
              <w:rPr>
                <w:rFonts w:ascii="Calibri" w:hAnsi="Calibri" w:cs="Calibri"/>
                <w:sz w:val="22"/>
                <w:szCs w:val="22"/>
              </w:rPr>
            </w:pPr>
            <w:r w:rsidRPr="0046717A">
              <w:rPr>
                <w:rFonts w:ascii="Calibri" w:hAnsi="Calibri" w:cs="Calibri"/>
                <w:sz w:val="22"/>
                <w:szCs w:val="22"/>
              </w:rPr>
              <w:t>Promover la corresponsabilidad de las familias y la participación activa de los estudiantes en la construcción de una convivencia pacífica, fortaleciendo su rol en la prevención de la violencia desde el hogar y la comunidad educativa.</w:t>
            </w:r>
            <w:r w:rsidRPr="0046717A">
              <w:rPr>
                <w:rFonts w:ascii="Calibri" w:hAnsi="Calibri" w:cs="Calibri"/>
                <w:sz w:val="22"/>
                <w:szCs w:val="22"/>
              </w:rPr>
              <w:t xml:space="preserve"> Estas actividades incluye establecer con la ayuda del comité de convivencia equipo de resolución de conflictos en cada grado.</w:t>
            </w:r>
          </w:p>
        </w:tc>
      </w:tr>
      <w:tr w:rsidR="00CA5CE0" w:rsidTr="004B17A7">
        <w:tc>
          <w:tcPr>
            <w:tcW w:w="4414" w:type="dxa"/>
            <w:shd w:val="clear" w:color="auto" w:fill="C1E4F5" w:themeFill="accent1" w:themeFillTint="33"/>
            <w:vAlign w:val="center"/>
          </w:tcPr>
          <w:p w:rsidR="00CA5CE0" w:rsidRPr="0046717A" w:rsidRDefault="00E46249" w:rsidP="004B17A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717A">
              <w:rPr>
                <w:rFonts w:ascii="Calibri" w:hAnsi="Calibri" w:cs="Calibri"/>
                <w:b/>
                <w:bCs/>
                <w:sz w:val="22"/>
                <w:szCs w:val="22"/>
              </w:rPr>
              <w:t>Articulación externa y redes de apoyo</w:t>
            </w:r>
          </w:p>
        </w:tc>
        <w:tc>
          <w:tcPr>
            <w:tcW w:w="4414" w:type="dxa"/>
          </w:tcPr>
          <w:p w:rsidR="00CA5CE0" w:rsidRPr="0046717A" w:rsidRDefault="00E46249">
            <w:pPr>
              <w:rPr>
                <w:rFonts w:ascii="Calibri" w:hAnsi="Calibri" w:cs="Calibri"/>
                <w:sz w:val="22"/>
                <w:szCs w:val="22"/>
              </w:rPr>
            </w:pPr>
            <w:r w:rsidRPr="0046717A">
              <w:rPr>
                <w:rFonts w:ascii="Calibri" w:hAnsi="Calibri" w:cs="Calibri"/>
                <w:sz w:val="22"/>
                <w:szCs w:val="22"/>
              </w:rPr>
              <w:t>Fortalecer la articulación con instituciones, organismos y redes externas para garantizar una atención integral y la generación de entornos protectores para los NNAJ, tanto dentro como fuera del contexto escolar.</w:t>
            </w:r>
            <w:r w:rsidRPr="0046717A">
              <w:rPr>
                <w:rFonts w:ascii="Calibri" w:hAnsi="Calibri" w:cs="Calibri"/>
                <w:sz w:val="22"/>
                <w:szCs w:val="22"/>
              </w:rPr>
              <w:t xml:space="preserve"> Estas </w:t>
            </w:r>
            <w:r w:rsidRPr="0046717A">
              <w:rPr>
                <w:rFonts w:ascii="Calibri" w:hAnsi="Calibri" w:cs="Calibri"/>
                <w:sz w:val="22"/>
                <w:szCs w:val="22"/>
              </w:rPr>
              <w:lastRenderedPageBreak/>
              <w:t>actividades incluyen capacitaciones a estudiantes sobre las rutas de atención para casos de cualquier tipo de violencia.</w:t>
            </w:r>
          </w:p>
        </w:tc>
      </w:tr>
      <w:tr w:rsidR="00CA5CE0" w:rsidTr="004B17A7">
        <w:tc>
          <w:tcPr>
            <w:tcW w:w="4414" w:type="dxa"/>
            <w:shd w:val="clear" w:color="auto" w:fill="C1E4F5" w:themeFill="accent1" w:themeFillTint="33"/>
            <w:vAlign w:val="center"/>
          </w:tcPr>
          <w:p w:rsidR="00CA5CE0" w:rsidRPr="0046717A" w:rsidRDefault="00E46249" w:rsidP="004B17A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717A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Monitoreo y seguimiento</w:t>
            </w:r>
          </w:p>
        </w:tc>
        <w:tc>
          <w:tcPr>
            <w:tcW w:w="4414" w:type="dxa"/>
          </w:tcPr>
          <w:p w:rsidR="00CA5CE0" w:rsidRPr="0046717A" w:rsidRDefault="00E46249">
            <w:pPr>
              <w:rPr>
                <w:rFonts w:ascii="Calibri" w:hAnsi="Calibri" w:cs="Calibri"/>
                <w:sz w:val="22"/>
                <w:szCs w:val="22"/>
              </w:rPr>
            </w:pPr>
            <w:r w:rsidRPr="0046717A">
              <w:rPr>
                <w:rFonts w:ascii="Calibri" w:hAnsi="Calibri" w:cs="Calibri"/>
                <w:sz w:val="22"/>
                <w:szCs w:val="22"/>
              </w:rPr>
              <w:t>Establecer un sistema de identificación, atención y seguimiento de casos de violencia escolar o intrafamiliar, que permita garantizar la protección efectiva de los estudiantes y la activación adecuada de las rutas institucionales y legales.</w:t>
            </w:r>
          </w:p>
        </w:tc>
      </w:tr>
      <w:tr w:rsidR="0046717A" w:rsidTr="004B17A7">
        <w:trPr>
          <w:trHeight w:val="1975"/>
        </w:trPr>
        <w:tc>
          <w:tcPr>
            <w:tcW w:w="4414" w:type="dxa"/>
            <w:shd w:val="clear" w:color="auto" w:fill="C1E4F5" w:themeFill="accent1" w:themeFillTint="33"/>
            <w:vAlign w:val="center"/>
          </w:tcPr>
          <w:p w:rsidR="0046717A" w:rsidRPr="00CA5CE0" w:rsidRDefault="0046717A" w:rsidP="004B17A7">
            <w:p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46717A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  <w:t>Compromiso de mejora continua</w:t>
            </w:r>
          </w:p>
          <w:p w:rsidR="0046717A" w:rsidRPr="0046717A" w:rsidRDefault="0046717A" w:rsidP="004B17A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414" w:type="dxa"/>
          </w:tcPr>
          <w:p w:rsidR="0046717A" w:rsidRPr="0046717A" w:rsidRDefault="0046717A">
            <w:pPr>
              <w:rPr>
                <w:rFonts w:ascii="Calibri" w:hAnsi="Calibri" w:cs="Calibri"/>
                <w:sz w:val="22"/>
                <w:szCs w:val="22"/>
              </w:rPr>
            </w:pPr>
            <w:r w:rsidRPr="00CA5CE0">
              <w:rPr>
                <w:rFonts w:ascii="Calibri" w:eastAsia="Times New Roman" w:hAnsi="Calibri" w:cs="Calibri"/>
                <w:kern w:val="0"/>
                <w:sz w:val="22"/>
                <w:szCs w:val="22"/>
                <w:lang w:eastAsia="es-MX"/>
                <w14:ligatures w14:val="none"/>
              </w:rPr>
              <w:t>Este plan será objeto de evaluación periódica por el Comité de Convivencia Escolar, garantizando su pertinencia, impacto y ajuste según las nuevas necesidades del contexto educativo</w:t>
            </w:r>
          </w:p>
        </w:tc>
      </w:tr>
      <w:tr w:rsidR="0046717A" w:rsidTr="004B17A7">
        <w:trPr>
          <w:trHeight w:val="1380"/>
        </w:trPr>
        <w:tc>
          <w:tcPr>
            <w:tcW w:w="8828" w:type="dxa"/>
            <w:gridSpan w:val="2"/>
            <w:shd w:val="clear" w:color="auto" w:fill="C1E4F5" w:themeFill="accent1" w:themeFillTint="33"/>
            <w:vAlign w:val="center"/>
          </w:tcPr>
          <w:p w:rsidR="0046717A" w:rsidRPr="004B17A7" w:rsidRDefault="0046717A" w:rsidP="004B17A7">
            <w:p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A5CE0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  <w:t xml:space="preserve"> INTEGRACIÓN CON LOS PROYECTOS TRANSVERSALES</w:t>
            </w:r>
            <w:r w:rsidRPr="004B17A7">
              <w:rPr>
                <w:rFonts w:ascii="Calibri" w:eastAsia="Times New Roman" w:hAnsi="Calibri" w:cs="Calibri"/>
                <w:kern w:val="0"/>
                <w:sz w:val="22"/>
                <w:szCs w:val="22"/>
                <w:lang w:eastAsia="es-MX"/>
                <w14:ligatures w14:val="none"/>
              </w:rPr>
              <w:t xml:space="preserve"> </w:t>
            </w:r>
          </w:p>
          <w:p w:rsidR="0046717A" w:rsidRPr="004B17A7" w:rsidRDefault="0046717A" w:rsidP="004B17A7">
            <w:pPr>
              <w:spacing w:before="100" w:beforeAutospacing="1"/>
              <w:outlineLvl w:val="2"/>
              <w:rPr>
                <w:rFonts w:ascii="Calibri" w:eastAsia="Times New Roman" w:hAnsi="Calibri" w:cs="Calibri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A5CE0">
              <w:rPr>
                <w:rFonts w:ascii="Calibri" w:eastAsia="Times New Roman" w:hAnsi="Calibri" w:cs="Calibri"/>
                <w:kern w:val="0"/>
                <w:sz w:val="22"/>
                <w:szCs w:val="22"/>
                <w:lang w:eastAsia="es-MX"/>
                <w14:ligatures w14:val="none"/>
              </w:rPr>
              <w:t>El plan se articul</w:t>
            </w:r>
            <w:r w:rsidRPr="004B17A7">
              <w:rPr>
                <w:rFonts w:ascii="Calibri" w:eastAsia="Times New Roman" w:hAnsi="Calibri" w:cs="Calibri"/>
                <w:kern w:val="0"/>
                <w:sz w:val="22"/>
                <w:szCs w:val="22"/>
                <w:lang w:eastAsia="es-MX"/>
                <w14:ligatures w14:val="none"/>
              </w:rPr>
              <w:t>a</w:t>
            </w:r>
            <w:r w:rsidRPr="00CA5CE0">
              <w:rPr>
                <w:rFonts w:ascii="Calibri" w:eastAsia="Times New Roman" w:hAnsi="Calibri" w:cs="Calibri"/>
                <w:kern w:val="0"/>
                <w:sz w:val="22"/>
                <w:szCs w:val="22"/>
                <w:lang w:eastAsia="es-MX"/>
                <w14:ligatures w14:val="none"/>
              </w:rPr>
              <w:t xml:space="preserve"> con los diferentes proyectos transversales institucionales, garantizando la coherencia entre la promoción del buen trato, la prevención de violencias y los procesos formativos:</w:t>
            </w:r>
          </w:p>
        </w:tc>
      </w:tr>
      <w:tr w:rsidR="0046717A" w:rsidTr="004B17A7">
        <w:trPr>
          <w:trHeight w:val="1975"/>
        </w:trPr>
        <w:tc>
          <w:tcPr>
            <w:tcW w:w="4414" w:type="dxa"/>
            <w:shd w:val="clear" w:color="auto" w:fill="C1E4F5" w:themeFill="accent1" w:themeFillTint="33"/>
            <w:vAlign w:val="center"/>
          </w:tcPr>
          <w:p w:rsidR="0046717A" w:rsidRPr="004B17A7" w:rsidRDefault="0046717A" w:rsidP="004B17A7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A5CE0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  <w:t>Gobierno Escolar</w:t>
            </w:r>
          </w:p>
        </w:tc>
        <w:tc>
          <w:tcPr>
            <w:tcW w:w="4414" w:type="dxa"/>
          </w:tcPr>
          <w:p w:rsidR="0046717A" w:rsidRPr="004B17A7" w:rsidRDefault="0046717A" w:rsidP="0046717A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A5CE0">
              <w:rPr>
                <w:rFonts w:ascii="Calibri" w:eastAsia="Times New Roman" w:hAnsi="Calibri" w:cs="Calibri"/>
                <w:kern w:val="0"/>
                <w:sz w:val="22"/>
                <w:szCs w:val="22"/>
                <w:lang w:eastAsia="es-MX"/>
                <w14:ligatures w14:val="none"/>
              </w:rPr>
              <w:t>Promoción del liderazgo escolar con enfoque en derechos humanos, democracia y resolución de conflictos.</w:t>
            </w:r>
          </w:p>
          <w:p w:rsidR="0046717A" w:rsidRPr="004B17A7" w:rsidRDefault="0046717A" w:rsidP="0046717A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A5CE0">
              <w:rPr>
                <w:rFonts w:ascii="Calibri" w:eastAsia="Times New Roman" w:hAnsi="Calibri" w:cs="Calibri"/>
                <w:kern w:val="0"/>
                <w:sz w:val="22"/>
                <w:szCs w:val="22"/>
                <w:lang w:eastAsia="es-MX"/>
                <w14:ligatures w14:val="none"/>
              </w:rPr>
              <w:t>Capacitación en habilidades comunicativas, toma de decisiones y corresponsabilidad en el bienestar colectivo.</w:t>
            </w:r>
          </w:p>
        </w:tc>
      </w:tr>
      <w:tr w:rsidR="0046717A" w:rsidTr="004B17A7">
        <w:trPr>
          <w:trHeight w:val="1975"/>
        </w:trPr>
        <w:tc>
          <w:tcPr>
            <w:tcW w:w="4414" w:type="dxa"/>
            <w:shd w:val="clear" w:color="auto" w:fill="C1E4F5" w:themeFill="accent1" w:themeFillTint="33"/>
            <w:vAlign w:val="center"/>
          </w:tcPr>
          <w:p w:rsidR="0046717A" w:rsidRPr="004B17A7" w:rsidRDefault="004B17A7" w:rsidP="004B17A7">
            <w:pPr>
              <w:spacing w:before="100" w:beforeAutospacing="1" w:after="100" w:afterAutospacing="1"/>
              <w:outlineLvl w:val="3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A5CE0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  <w:t>Educación Ambiental (PRAE)</w:t>
            </w:r>
          </w:p>
        </w:tc>
        <w:tc>
          <w:tcPr>
            <w:tcW w:w="4414" w:type="dxa"/>
          </w:tcPr>
          <w:p w:rsidR="0046717A" w:rsidRPr="004B17A7" w:rsidRDefault="004B17A7" w:rsidP="0046717A">
            <w:pPr>
              <w:spacing w:before="100" w:beforeAutospacing="1" w:after="100" w:afterAutospacing="1"/>
              <w:outlineLvl w:val="3"/>
              <w:rPr>
                <w:rFonts w:ascii="Calibri" w:eastAsia="Times New Roman" w:hAnsi="Calibri" w:cs="Calibri"/>
                <w:kern w:val="0"/>
                <w:sz w:val="22"/>
                <w:szCs w:val="22"/>
                <w:lang w:eastAsia="es-MX"/>
                <w14:ligatures w14:val="none"/>
              </w:rPr>
            </w:pPr>
            <w:r w:rsidRPr="00CA5CE0">
              <w:rPr>
                <w:rFonts w:ascii="Calibri" w:eastAsia="Times New Roman" w:hAnsi="Calibri" w:cs="Calibri"/>
                <w:kern w:val="0"/>
                <w:sz w:val="22"/>
                <w:szCs w:val="22"/>
                <w:lang w:eastAsia="es-MX"/>
                <w14:ligatures w14:val="none"/>
              </w:rPr>
              <w:t>Jornadas de embellecimiento escolar y mantenimiento de zonas verdes como espacios de encuentro y cuidado mutuo.</w:t>
            </w:r>
          </w:p>
          <w:p w:rsidR="004B17A7" w:rsidRPr="004B17A7" w:rsidRDefault="004B17A7" w:rsidP="0046717A">
            <w:pPr>
              <w:spacing w:before="100" w:beforeAutospacing="1" w:after="100" w:afterAutospacing="1"/>
              <w:outlineLvl w:val="3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A5CE0">
              <w:rPr>
                <w:rFonts w:ascii="Calibri" w:eastAsia="Times New Roman" w:hAnsi="Calibri" w:cs="Calibri"/>
                <w:kern w:val="0"/>
                <w:sz w:val="22"/>
                <w:szCs w:val="22"/>
                <w:lang w:eastAsia="es-MX"/>
                <w14:ligatures w14:val="none"/>
              </w:rPr>
              <w:t>Enlace entre el respeto por la naturaleza y el respeto por la vida humana, como valor transversal.</w:t>
            </w:r>
          </w:p>
        </w:tc>
      </w:tr>
      <w:tr w:rsidR="0046717A" w:rsidTr="004B17A7">
        <w:trPr>
          <w:trHeight w:val="1975"/>
        </w:trPr>
        <w:tc>
          <w:tcPr>
            <w:tcW w:w="4414" w:type="dxa"/>
            <w:shd w:val="clear" w:color="auto" w:fill="C1E4F5" w:themeFill="accent1" w:themeFillTint="33"/>
            <w:vAlign w:val="center"/>
          </w:tcPr>
          <w:p w:rsidR="0046717A" w:rsidRPr="004B17A7" w:rsidRDefault="004B17A7" w:rsidP="004B17A7">
            <w:pPr>
              <w:spacing w:before="100" w:beforeAutospacing="1" w:after="100" w:afterAutospacing="1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4B17A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Educación Vial</w:t>
            </w:r>
          </w:p>
        </w:tc>
        <w:tc>
          <w:tcPr>
            <w:tcW w:w="4414" w:type="dxa"/>
          </w:tcPr>
          <w:p w:rsidR="004B17A7" w:rsidRPr="004B17A7" w:rsidRDefault="004B17A7" w:rsidP="004B17A7">
            <w:pPr>
              <w:spacing w:before="100" w:beforeAutospacing="1" w:after="100" w:afterAutospacing="1"/>
              <w:rPr>
                <w:rFonts w:ascii="Calibri" w:hAnsi="Calibri" w:cs="Calibri"/>
                <w:sz w:val="22"/>
                <w:szCs w:val="22"/>
              </w:rPr>
            </w:pPr>
            <w:r w:rsidRPr="004B17A7">
              <w:rPr>
                <w:rFonts w:ascii="Calibri" w:hAnsi="Calibri" w:cs="Calibri"/>
                <w:sz w:val="22"/>
                <w:szCs w:val="22"/>
              </w:rPr>
              <w:t>Talleres sobre seguridad en la vía y la convivencia ciudadana.</w:t>
            </w:r>
          </w:p>
          <w:p w:rsidR="004B17A7" w:rsidRPr="004B17A7" w:rsidRDefault="004B17A7" w:rsidP="004B17A7">
            <w:pPr>
              <w:spacing w:before="100" w:beforeAutospacing="1" w:after="100" w:afterAutospacing="1"/>
              <w:rPr>
                <w:rFonts w:ascii="Calibri" w:hAnsi="Calibri" w:cs="Calibri"/>
                <w:sz w:val="22"/>
                <w:szCs w:val="22"/>
              </w:rPr>
            </w:pPr>
            <w:r w:rsidRPr="004B17A7">
              <w:rPr>
                <w:rFonts w:ascii="Calibri" w:hAnsi="Calibri" w:cs="Calibri"/>
                <w:sz w:val="22"/>
                <w:szCs w:val="22"/>
              </w:rPr>
              <w:t>Integración de normas viales como parte de la formación en responsabilidad social</w:t>
            </w:r>
            <w:r w:rsidRPr="004B17A7">
              <w:rPr>
                <w:rFonts w:ascii="Calibri" w:hAnsi="Calibri" w:cs="Calibri"/>
                <w:sz w:val="22"/>
                <w:szCs w:val="22"/>
              </w:rPr>
              <w:t xml:space="preserve"> y autocontrol como peatón y/o conductor.</w:t>
            </w:r>
          </w:p>
          <w:p w:rsidR="0046717A" w:rsidRPr="004B17A7" w:rsidRDefault="0046717A" w:rsidP="0046717A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46717A" w:rsidTr="004B17A7">
        <w:trPr>
          <w:trHeight w:val="1975"/>
        </w:trPr>
        <w:tc>
          <w:tcPr>
            <w:tcW w:w="4414" w:type="dxa"/>
            <w:shd w:val="clear" w:color="auto" w:fill="C1E4F5" w:themeFill="accent1" w:themeFillTint="33"/>
            <w:vAlign w:val="center"/>
          </w:tcPr>
          <w:p w:rsidR="0046717A" w:rsidRPr="004B17A7" w:rsidRDefault="004B17A7" w:rsidP="004B17A7">
            <w:pPr>
              <w:spacing w:before="100" w:beforeAutospacing="1" w:after="100" w:afterAutospacing="1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4B17A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lastRenderedPageBreak/>
              <w:t>Emprendimiento Y Educación Financiera</w:t>
            </w:r>
          </w:p>
        </w:tc>
        <w:tc>
          <w:tcPr>
            <w:tcW w:w="4414" w:type="dxa"/>
          </w:tcPr>
          <w:p w:rsidR="004B17A7" w:rsidRPr="004B17A7" w:rsidRDefault="004B17A7" w:rsidP="004B17A7">
            <w:pPr>
              <w:spacing w:before="100" w:beforeAutospacing="1" w:after="100" w:afterAutospacing="1"/>
              <w:rPr>
                <w:rFonts w:ascii="Calibri" w:hAnsi="Calibri" w:cs="Calibri"/>
                <w:sz w:val="22"/>
                <w:szCs w:val="22"/>
              </w:rPr>
            </w:pPr>
            <w:r w:rsidRPr="004B17A7">
              <w:rPr>
                <w:rFonts w:ascii="Calibri" w:hAnsi="Calibri" w:cs="Calibri"/>
                <w:sz w:val="22"/>
                <w:szCs w:val="22"/>
              </w:rPr>
              <w:t>Actividades interactivas sobre el manejo responsable del dinero y toma de decisiones conscientes.</w:t>
            </w:r>
          </w:p>
          <w:p w:rsidR="004B17A7" w:rsidRPr="004B17A7" w:rsidRDefault="004B17A7" w:rsidP="004B17A7">
            <w:pPr>
              <w:spacing w:before="100" w:beforeAutospacing="1" w:after="100" w:afterAutospacing="1"/>
              <w:rPr>
                <w:rFonts w:ascii="Calibri" w:hAnsi="Calibri" w:cs="Calibri"/>
                <w:sz w:val="22"/>
                <w:szCs w:val="22"/>
              </w:rPr>
            </w:pPr>
            <w:r w:rsidRPr="004B17A7">
              <w:rPr>
                <w:rFonts w:ascii="Calibri" w:hAnsi="Calibri" w:cs="Calibri"/>
                <w:sz w:val="22"/>
                <w:szCs w:val="22"/>
              </w:rPr>
              <w:t>Fomento del ahorro como forma de planificación personal y autocuidado.</w:t>
            </w:r>
          </w:p>
          <w:p w:rsidR="0046717A" w:rsidRPr="004B17A7" w:rsidRDefault="0046717A" w:rsidP="0046717A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46717A" w:rsidTr="004B17A7">
        <w:trPr>
          <w:trHeight w:val="1975"/>
        </w:trPr>
        <w:tc>
          <w:tcPr>
            <w:tcW w:w="4414" w:type="dxa"/>
            <w:shd w:val="clear" w:color="auto" w:fill="C1E4F5" w:themeFill="accent1" w:themeFillTint="33"/>
            <w:vAlign w:val="center"/>
          </w:tcPr>
          <w:p w:rsidR="0046717A" w:rsidRPr="004B17A7" w:rsidRDefault="004B17A7" w:rsidP="004B17A7">
            <w:pPr>
              <w:spacing w:before="100" w:beforeAutospacing="1" w:after="100" w:afterAutospacing="1"/>
              <w:outlineLvl w:val="3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4B17A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Ocio Y Tiempo Libre</w:t>
            </w:r>
          </w:p>
        </w:tc>
        <w:tc>
          <w:tcPr>
            <w:tcW w:w="4414" w:type="dxa"/>
          </w:tcPr>
          <w:p w:rsidR="004B17A7" w:rsidRPr="004B17A7" w:rsidRDefault="004B17A7" w:rsidP="004B17A7">
            <w:pPr>
              <w:spacing w:before="100" w:beforeAutospacing="1" w:after="100" w:afterAutospacing="1"/>
              <w:rPr>
                <w:rFonts w:ascii="Calibri" w:hAnsi="Calibri" w:cs="Calibri"/>
                <w:sz w:val="22"/>
                <w:szCs w:val="22"/>
              </w:rPr>
            </w:pPr>
            <w:r w:rsidRPr="004B17A7">
              <w:rPr>
                <w:rFonts w:ascii="Calibri" w:hAnsi="Calibri" w:cs="Calibri"/>
                <w:sz w:val="22"/>
                <w:szCs w:val="22"/>
              </w:rPr>
              <w:t>Oferta de actividades culturales, deportivas, artísticas y tecnológicas para todos los ciclos escolares.</w:t>
            </w:r>
          </w:p>
          <w:p w:rsidR="004B17A7" w:rsidRPr="004B17A7" w:rsidRDefault="004B17A7" w:rsidP="004B17A7">
            <w:pPr>
              <w:spacing w:before="100" w:beforeAutospacing="1" w:after="100" w:afterAutospacing="1"/>
              <w:rPr>
                <w:rFonts w:ascii="Calibri" w:hAnsi="Calibri" w:cs="Calibri"/>
                <w:sz w:val="22"/>
                <w:szCs w:val="22"/>
              </w:rPr>
            </w:pPr>
            <w:r w:rsidRPr="004B17A7">
              <w:rPr>
                <w:rFonts w:ascii="Calibri" w:hAnsi="Calibri" w:cs="Calibri"/>
                <w:sz w:val="22"/>
                <w:szCs w:val="22"/>
              </w:rPr>
              <w:t xml:space="preserve"> Formación de </w:t>
            </w:r>
            <w:r w:rsidRPr="004B17A7">
              <w:rPr>
                <w:rFonts w:ascii="Calibri" w:hAnsi="Calibri" w:cs="Calibri"/>
                <w:sz w:val="22"/>
                <w:szCs w:val="22"/>
              </w:rPr>
              <w:t xml:space="preserve">grupos asociativos </w:t>
            </w:r>
            <w:r w:rsidRPr="004B17A7">
              <w:rPr>
                <w:rFonts w:ascii="Calibri" w:hAnsi="Calibri" w:cs="Calibri"/>
                <w:sz w:val="22"/>
                <w:szCs w:val="22"/>
              </w:rPr>
              <w:t>estudiantiles para fortalecer la identidad y prevenir riesgos asociados al ocio sin propósito</w:t>
            </w:r>
            <w:r w:rsidRPr="004B17A7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46717A" w:rsidRPr="004B17A7" w:rsidRDefault="0046717A" w:rsidP="0046717A">
            <w:pPr>
              <w:spacing w:before="100" w:beforeAutospacing="1" w:after="100" w:afterAutospacing="1"/>
              <w:outlineLvl w:val="3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46717A" w:rsidTr="004B17A7">
        <w:trPr>
          <w:trHeight w:val="1975"/>
        </w:trPr>
        <w:tc>
          <w:tcPr>
            <w:tcW w:w="4414" w:type="dxa"/>
            <w:shd w:val="clear" w:color="auto" w:fill="C1E4F5" w:themeFill="accent1" w:themeFillTint="33"/>
            <w:vAlign w:val="center"/>
          </w:tcPr>
          <w:p w:rsidR="0046717A" w:rsidRPr="004B17A7" w:rsidRDefault="004B17A7" w:rsidP="004B17A7">
            <w:pPr>
              <w:spacing w:before="100" w:beforeAutospacing="1" w:after="100" w:afterAutospacing="1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4B17A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Plan Lector</w:t>
            </w:r>
          </w:p>
        </w:tc>
        <w:tc>
          <w:tcPr>
            <w:tcW w:w="4414" w:type="dxa"/>
          </w:tcPr>
          <w:p w:rsidR="004B17A7" w:rsidRPr="004B17A7" w:rsidRDefault="004B17A7" w:rsidP="004B17A7">
            <w:pPr>
              <w:spacing w:before="100" w:beforeAutospacing="1" w:after="100" w:afterAutospacing="1"/>
              <w:rPr>
                <w:rFonts w:ascii="Calibri" w:hAnsi="Calibri" w:cs="Calibri"/>
                <w:sz w:val="22"/>
                <w:szCs w:val="22"/>
              </w:rPr>
            </w:pPr>
            <w:r w:rsidRPr="004B17A7">
              <w:rPr>
                <w:rFonts w:ascii="Calibri" w:hAnsi="Calibri" w:cs="Calibri"/>
                <w:sz w:val="22"/>
                <w:szCs w:val="22"/>
              </w:rPr>
              <w:t>I</w:t>
            </w:r>
            <w:r w:rsidRPr="004B17A7">
              <w:rPr>
                <w:rFonts w:ascii="Calibri" w:hAnsi="Calibri" w:cs="Calibri"/>
                <w:sz w:val="22"/>
                <w:szCs w:val="22"/>
              </w:rPr>
              <w:t>ncorporación de lecturas y debates en torno a temas de equidad, diversidad e inclusión.</w:t>
            </w:r>
          </w:p>
          <w:p w:rsidR="004B17A7" w:rsidRPr="004B17A7" w:rsidRDefault="004B17A7" w:rsidP="004B17A7">
            <w:pPr>
              <w:spacing w:before="100" w:beforeAutospacing="1" w:after="100" w:afterAutospacing="1"/>
              <w:rPr>
                <w:rFonts w:ascii="Calibri" w:hAnsi="Calibri" w:cs="Calibri"/>
                <w:sz w:val="22"/>
                <w:szCs w:val="22"/>
              </w:rPr>
            </w:pPr>
            <w:r w:rsidRPr="004B17A7">
              <w:rPr>
                <w:rFonts w:ascii="Calibri" w:hAnsi="Calibri" w:cs="Calibri"/>
                <w:sz w:val="22"/>
                <w:szCs w:val="22"/>
              </w:rPr>
              <w:t>Jornadas de orientación sobre derechos sexuales y reproductivos, violencia de género y prevención de abuso.</w:t>
            </w:r>
          </w:p>
          <w:p w:rsidR="0046717A" w:rsidRPr="004B17A7" w:rsidRDefault="0046717A" w:rsidP="004B17A7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46717A" w:rsidTr="004B17A7">
        <w:trPr>
          <w:trHeight w:val="1975"/>
        </w:trPr>
        <w:tc>
          <w:tcPr>
            <w:tcW w:w="4414" w:type="dxa"/>
            <w:shd w:val="clear" w:color="auto" w:fill="C1E4F5" w:themeFill="accent1" w:themeFillTint="33"/>
            <w:vAlign w:val="center"/>
          </w:tcPr>
          <w:p w:rsidR="0046717A" w:rsidRPr="004B17A7" w:rsidRDefault="004B17A7" w:rsidP="004B17A7">
            <w:pPr>
              <w:spacing w:before="100" w:beforeAutospacing="1" w:after="100" w:afterAutospacing="1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4B17A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Socioemocional </w:t>
            </w:r>
            <w:r w:rsidRPr="004B17A7">
              <w:rPr>
                <w:rFonts w:ascii="Calibri" w:hAnsi="Calibri" w:cs="Calibri"/>
                <w:b/>
                <w:bCs/>
                <w:sz w:val="22"/>
                <w:szCs w:val="22"/>
              </w:rPr>
              <w:t>– “</w:t>
            </w:r>
            <w:r w:rsidRPr="004B17A7">
              <w:rPr>
                <w:rFonts w:ascii="Calibri" w:hAnsi="Calibri" w:cs="Calibri"/>
                <w:b/>
                <w:bCs/>
                <w:sz w:val="22"/>
                <w:szCs w:val="22"/>
              </w:rPr>
              <w:t>Emotilab</w:t>
            </w:r>
            <w:r w:rsidRPr="004B17A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: </w:t>
            </w:r>
            <w:r w:rsidRPr="004B17A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Laboratorio </w:t>
            </w:r>
            <w:r w:rsidRPr="004B17A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De </w:t>
            </w:r>
            <w:r w:rsidRPr="004B17A7">
              <w:rPr>
                <w:rFonts w:ascii="Calibri" w:hAnsi="Calibri" w:cs="Calibri"/>
                <w:b/>
                <w:bCs/>
                <w:sz w:val="22"/>
                <w:szCs w:val="22"/>
              </w:rPr>
              <w:t>Emociones</w:t>
            </w:r>
            <w:r w:rsidRPr="004B17A7">
              <w:rPr>
                <w:rFonts w:ascii="Calibri" w:hAnsi="Calibri" w:cs="Calibri"/>
                <w:b/>
                <w:bCs/>
                <w:sz w:val="22"/>
                <w:szCs w:val="22"/>
              </w:rPr>
              <w:t>”</w:t>
            </w:r>
          </w:p>
        </w:tc>
        <w:tc>
          <w:tcPr>
            <w:tcW w:w="4414" w:type="dxa"/>
          </w:tcPr>
          <w:p w:rsidR="004B17A7" w:rsidRPr="004B17A7" w:rsidRDefault="004B17A7" w:rsidP="004B17A7">
            <w:pPr>
              <w:spacing w:before="100" w:beforeAutospacing="1" w:after="100" w:afterAutospacing="1"/>
              <w:rPr>
                <w:rFonts w:ascii="Calibri" w:hAnsi="Calibri" w:cs="Calibri"/>
                <w:sz w:val="22"/>
                <w:szCs w:val="22"/>
              </w:rPr>
            </w:pPr>
            <w:r w:rsidRPr="004B17A7">
              <w:rPr>
                <w:rFonts w:ascii="Calibri" w:hAnsi="Calibri" w:cs="Calibri"/>
                <w:sz w:val="22"/>
                <w:szCs w:val="22"/>
              </w:rPr>
              <w:t>A</w:t>
            </w:r>
            <w:r w:rsidRPr="004B17A7">
              <w:rPr>
                <w:rFonts w:ascii="Calibri" w:hAnsi="Calibri" w:cs="Calibri"/>
                <w:sz w:val="22"/>
                <w:szCs w:val="22"/>
              </w:rPr>
              <w:t>ctivaciones mensuales con temáticas emocionales (autoconocimiento, regulación, empatía, resiliencia).</w:t>
            </w:r>
          </w:p>
          <w:p w:rsidR="004B17A7" w:rsidRPr="004B17A7" w:rsidRDefault="004B17A7" w:rsidP="004B17A7">
            <w:pPr>
              <w:spacing w:before="100" w:beforeAutospacing="1" w:after="100" w:afterAutospacing="1"/>
              <w:rPr>
                <w:rFonts w:ascii="Calibri" w:hAnsi="Calibri" w:cs="Calibri"/>
                <w:sz w:val="22"/>
                <w:szCs w:val="22"/>
              </w:rPr>
            </w:pPr>
            <w:r w:rsidRPr="004B17A7">
              <w:rPr>
                <w:rFonts w:ascii="Calibri" w:hAnsi="Calibri" w:cs="Calibri"/>
                <w:sz w:val="22"/>
                <w:szCs w:val="22"/>
              </w:rPr>
              <w:t>Dinámicas teatrales, dibujo emocional, “el buzón de los sentimientos”.</w:t>
            </w:r>
          </w:p>
          <w:p w:rsidR="004B17A7" w:rsidRPr="004B17A7" w:rsidRDefault="004B17A7" w:rsidP="004B17A7">
            <w:pPr>
              <w:spacing w:before="100" w:beforeAutospacing="1" w:after="100" w:afterAutospacing="1"/>
              <w:rPr>
                <w:rFonts w:ascii="Calibri" w:hAnsi="Calibri" w:cs="Calibri"/>
                <w:sz w:val="22"/>
                <w:szCs w:val="22"/>
              </w:rPr>
            </w:pPr>
            <w:r w:rsidRPr="004B17A7">
              <w:rPr>
                <w:rFonts w:ascii="Calibri" w:hAnsi="Calibri" w:cs="Calibri"/>
                <w:sz w:val="22"/>
                <w:szCs w:val="22"/>
              </w:rPr>
              <w:t>Espacios de conversación con grupos focales.</w:t>
            </w:r>
          </w:p>
          <w:p w:rsidR="004B17A7" w:rsidRPr="004B17A7" w:rsidRDefault="004B17A7" w:rsidP="004B17A7">
            <w:pPr>
              <w:spacing w:before="100" w:beforeAutospacing="1" w:after="100" w:afterAutospacing="1"/>
              <w:rPr>
                <w:rFonts w:ascii="Calibri" w:hAnsi="Calibri" w:cs="Calibri"/>
                <w:sz w:val="22"/>
                <w:szCs w:val="22"/>
              </w:rPr>
            </w:pPr>
            <w:r w:rsidRPr="004B17A7">
              <w:rPr>
                <w:rFonts w:ascii="Calibri" w:hAnsi="Calibri" w:cs="Calibri"/>
                <w:sz w:val="22"/>
                <w:szCs w:val="22"/>
              </w:rPr>
              <w:t>Seguimiento individual a estudiantes con dificultad emocional persistente.</w:t>
            </w:r>
          </w:p>
          <w:p w:rsidR="0046717A" w:rsidRPr="004B17A7" w:rsidRDefault="0046717A" w:rsidP="004B17A7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4B17A7" w:rsidTr="004B17A7">
        <w:trPr>
          <w:trHeight w:val="1975"/>
        </w:trPr>
        <w:tc>
          <w:tcPr>
            <w:tcW w:w="4414" w:type="dxa"/>
            <w:shd w:val="clear" w:color="auto" w:fill="C1E4F5" w:themeFill="accent1" w:themeFillTint="33"/>
            <w:vAlign w:val="center"/>
          </w:tcPr>
          <w:p w:rsidR="004B17A7" w:rsidRPr="004B17A7" w:rsidRDefault="004B17A7" w:rsidP="004B17A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17A7">
              <w:rPr>
                <w:rFonts w:ascii="Calibri" w:hAnsi="Calibri" w:cs="Calibri"/>
                <w:b/>
                <w:bCs/>
                <w:sz w:val="22"/>
                <w:szCs w:val="22"/>
              </w:rPr>
              <w:t>P</w:t>
            </w:r>
            <w:r w:rsidRPr="004B17A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royecto </w:t>
            </w:r>
            <w:r w:rsidRPr="004B17A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De </w:t>
            </w:r>
            <w:r w:rsidRPr="004B17A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Educación Sexual </w:t>
            </w:r>
            <w:r w:rsidRPr="004B17A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Y </w:t>
            </w:r>
            <w:r w:rsidRPr="004B17A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Construcción </w:t>
            </w:r>
            <w:r w:rsidRPr="004B17A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De </w:t>
            </w:r>
            <w:r w:rsidRPr="004B17A7">
              <w:rPr>
                <w:rFonts w:ascii="Calibri" w:hAnsi="Calibri" w:cs="Calibri"/>
                <w:b/>
                <w:bCs/>
                <w:sz w:val="22"/>
                <w:szCs w:val="22"/>
              </w:rPr>
              <w:t>Ciudadanía</w:t>
            </w:r>
          </w:p>
          <w:p w:rsidR="004B17A7" w:rsidRPr="004B17A7" w:rsidRDefault="004B17A7" w:rsidP="004B17A7">
            <w:pPr>
              <w:spacing w:before="100" w:beforeAutospacing="1" w:after="100" w:afterAutospacing="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14" w:type="dxa"/>
          </w:tcPr>
          <w:p w:rsidR="004B17A7" w:rsidRPr="004B17A7" w:rsidRDefault="004B17A7" w:rsidP="004B17A7">
            <w:pPr>
              <w:spacing w:before="100" w:beforeAutospacing="1" w:after="100" w:afterAutospacing="1"/>
              <w:rPr>
                <w:rFonts w:ascii="Calibri" w:hAnsi="Calibri" w:cs="Calibri"/>
                <w:sz w:val="22"/>
                <w:szCs w:val="22"/>
              </w:rPr>
            </w:pPr>
            <w:r w:rsidRPr="004B17A7">
              <w:rPr>
                <w:rFonts w:ascii="Calibri" w:hAnsi="Calibri" w:cs="Calibri"/>
                <w:sz w:val="22"/>
                <w:szCs w:val="22"/>
              </w:rPr>
              <w:t>Talleres por ciclo sobre autoestima corporal, consentimiento, prevención del abuso y diversidad.</w:t>
            </w:r>
          </w:p>
          <w:p w:rsidR="004B17A7" w:rsidRPr="004B17A7" w:rsidRDefault="004B17A7" w:rsidP="004B17A7">
            <w:pPr>
              <w:spacing w:before="100" w:beforeAutospacing="1" w:after="100" w:afterAutospacing="1"/>
              <w:rPr>
                <w:rFonts w:ascii="Calibri" w:hAnsi="Calibri" w:cs="Calibri"/>
                <w:sz w:val="22"/>
                <w:szCs w:val="22"/>
              </w:rPr>
            </w:pPr>
            <w:r w:rsidRPr="004B17A7">
              <w:rPr>
                <w:rFonts w:ascii="Calibri" w:hAnsi="Calibri" w:cs="Calibri"/>
                <w:sz w:val="22"/>
                <w:szCs w:val="22"/>
              </w:rPr>
              <w:t xml:space="preserve">  Jornadas con profesionales externos (ICBF, Secretaría de Salud).</w:t>
            </w:r>
          </w:p>
          <w:p w:rsidR="004B17A7" w:rsidRPr="004B17A7" w:rsidRDefault="004B17A7" w:rsidP="004B17A7">
            <w:pPr>
              <w:spacing w:before="100" w:beforeAutospacing="1" w:after="100" w:afterAutospacing="1"/>
              <w:rPr>
                <w:rFonts w:ascii="Calibri" w:hAnsi="Calibri" w:cs="Calibri"/>
                <w:sz w:val="22"/>
                <w:szCs w:val="22"/>
              </w:rPr>
            </w:pPr>
            <w:r w:rsidRPr="004B17A7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 Conversatorios sobre masculinidades positivas y prevención del embarazo adolescente.</w:t>
            </w:r>
          </w:p>
          <w:p w:rsidR="004B17A7" w:rsidRPr="004B17A7" w:rsidRDefault="004B17A7" w:rsidP="004B17A7">
            <w:pPr>
              <w:spacing w:before="100" w:beforeAutospacing="1" w:after="100" w:afterAutospacing="1"/>
              <w:rPr>
                <w:rFonts w:ascii="Calibri" w:hAnsi="Calibri" w:cs="Calibri"/>
                <w:sz w:val="22"/>
                <w:szCs w:val="22"/>
              </w:rPr>
            </w:pPr>
            <w:r w:rsidRPr="004B17A7">
              <w:rPr>
                <w:rFonts w:ascii="Calibri" w:hAnsi="Calibri" w:cs="Calibri"/>
                <w:sz w:val="22"/>
                <w:szCs w:val="22"/>
              </w:rPr>
              <w:t xml:space="preserve"> Apoyo y orientación en casos de vulneración de derechos sexuales</w:t>
            </w:r>
            <w:r w:rsidRPr="004B17A7">
              <w:rPr>
                <w:rFonts w:ascii="Calibri" w:hAnsi="Calibri" w:cs="Calibri"/>
                <w:sz w:val="22"/>
                <w:szCs w:val="22"/>
              </w:rPr>
              <w:t xml:space="preserve"> y reproductivos</w:t>
            </w:r>
            <w:r w:rsidRPr="004B17A7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4B17A7" w:rsidRPr="004B17A7" w:rsidRDefault="004B17A7" w:rsidP="004B17A7">
            <w:pPr>
              <w:spacing w:before="100" w:beforeAutospacing="1" w:after="100" w:afterAutospacing="1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B17A7" w:rsidTr="004B17A7">
        <w:trPr>
          <w:trHeight w:val="1975"/>
        </w:trPr>
        <w:tc>
          <w:tcPr>
            <w:tcW w:w="4414" w:type="dxa"/>
            <w:shd w:val="clear" w:color="auto" w:fill="C1E4F5" w:themeFill="accent1" w:themeFillTint="33"/>
            <w:vAlign w:val="center"/>
          </w:tcPr>
          <w:p w:rsidR="004B17A7" w:rsidRPr="004B17A7" w:rsidRDefault="004B17A7" w:rsidP="004B17A7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17A7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 xml:space="preserve">Proyecto </w:t>
            </w:r>
            <w:r w:rsidRPr="004B17A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De </w:t>
            </w:r>
            <w:r w:rsidRPr="004B17A7">
              <w:rPr>
                <w:rFonts w:ascii="Calibri" w:hAnsi="Calibri" w:cs="Calibri"/>
                <w:b/>
                <w:bCs/>
                <w:sz w:val="22"/>
                <w:szCs w:val="22"/>
              </w:rPr>
              <w:t>Afrocolombianidad</w:t>
            </w:r>
            <w:r w:rsidRPr="004B17A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, </w:t>
            </w:r>
            <w:r w:rsidRPr="004B17A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Etnoeducación </w:t>
            </w:r>
            <w:r w:rsidRPr="004B17A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Y </w:t>
            </w:r>
            <w:r w:rsidRPr="004B17A7">
              <w:rPr>
                <w:rFonts w:ascii="Calibri" w:hAnsi="Calibri" w:cs="Calibri"/>
                <w:b/>
                <w:bCs/>
                <w:sz w:val="22"/>
                <w:szCs w:val="22"/>
              </w:rPr>
              <w:t>Diversidad Cultural</w:t>
            </w:r>
          </w:p>
        </w:tc>
        <w:tc>
          <w:tcPr>
            <w:tcW w:w="4414" w:type="dxa"/>
          </w:tcPr>
          <w:p w:rsidR="004B17A7" w:rsidRPr="004B17A7" w:rsidRDefault="004B17A7" w:rsidP="004B17A7">
            <w:pPr>
              <w:spacing w:before="100" w:beforeAutospacing="1" w:after="100" w:afterAutospacing="1"/>
              <w:rPr>
                <w:rFonts w:ascii="Calibri" w:hAnsi="Calibri" w:cs="Calibri"/>
                <w:sz w:val="22"/>
                <w:szCs w:val="22"/>
              </w:rPr>
            </w:pPr>
            <w:r w:rsidRPr="004B17A7">
              <w:rPr>
                <w:rFonts w:ascii="Calibri" w:hAnsi="Calibri" w:cs="Calibri"/>
                <w:sz w:val="22"/>
                <w:szCs w:val="22"/>
              </w:rPr>
              <w:t>Talleres sobre racismo, discriminación y dignidad cultural.</w:t>
            </w:r>
          </w:p>
          <w:p w:rsidR="004B17A7" w:rsidRPr="004B17A7" w:rsidRDefault="004B17A7" w:rsidP="004B17A7">
            <w:pPr>
              <w:spacing w:before="100" w:beforeAutospacing="1" w:after="100" w:afterAutospacing="1"/>
              <w:rPr>
                <w:rFonts w:ascii="Calibri" w:hAnsi="Calibri" w:cs="Calibri"/>
                <w:sz w:val="22"/>
                <w:szCs w:val="22"/>
              </w:rPr>
            </w:pPr>
            <w:r w:rsidRPr="004B17A7">
              <w:rPr>
                <w:rFonts w:ascii="Calibri" w:hAnsi="Calibri" w:cs="Calibri"/>
                <w:sz w:val="22"/>
                <w:szCs w:val="22"/>
              </w:rPr>
              <w:t xml:space="preserve"> Integración de contenidos afrocolombianos en las áreas de ciencias sociales y ética.</w:t>
            </w:r>
          </w:p>
          <w:p w:rsidR="004B17A7" w:rsidRPr="004B17A7" w:rsidRDefault="004B17A7" w:rsidP="004B17A7">
            <w:pPr>
              <w:spacing w:before="100" w:beforeAutospacing="1" w:after="100" w:afterAutospacing="1"/>
              <w:rPr>
                <w:rFonts w:ascii="Calibri" w:hAnsi="Calibri" w:cs="Calibri"/>
                <w:sz w:val="22"/>
                <w:szCs w:val="22"/>
              </w:rPr>
            </w:pPr>
            <w:r w:rsidRPr="004B17A7">
              <w:rPr>
                <w:rFonts w:ascii="Calibri" w:hAnsi="Calibri" w:cs="Calibri"/>
                <w:sz w:val="22"/>
                <w:szCs w:val="22"/>
              </w:rPr>
              <w:t>Invitación de líderes o sabedores ancestrales a dialogar con estudiantes.</w:t>
            </w:r>
          </w:p>
          <w:p w:rsidR="004B17A7" w:rsidRPr="004B17A7" w:rsidRDefault="004B17A7" w:rsidP="004B17A7">
            <w:pPr>
              <w:spacing w:before="100" w:beforeAutospacing="1" w:after="100" w:afterAutospacing="1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8B13B7" w:rsidRDefault="008B13B7"/>
    <w:sectPr w:rsidR="008B13B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F6CCF"/>
    <w:multiLevelType w:val="multilevel"/>
    <w:tmpl w:val="00A89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5F39B1"/>
    <w:multiLevelType w:val="multilevel"/>
    <w:tmpl w:val="E876B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D14C28"/>
    <w:multiLevelType w:val="multilevel"/>
    <w:tmpl w:val="A01CB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161745"/>
    <w:multiLevelType w:val="multilevel"/>
    <w:tmpl w:val="DA64B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152CD"/>
    <w:multiLevelType w:val="multilevel"/>
    <w:tmpl w:val="A9CC7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F74158"/>
    <w:multiLevelType w:val="multilevel"/>
    <w:tmpl w:val="05F62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CD0272"/>
    <w:multiLevelType w:val="multilevel"/>
    <w:tmpl w:val="19540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F22DC5"/>
    <w:multiLevelType w:val="multilevel"/>
    <w:tmpl w:val="0F520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D20D60"/>
    <w:multiLevelType w:val="multilevel"/>
    <w:tmpl w:val="939EA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A75CF7"/>
    <w:multiLevelType w:val="multilevel"/>
    <w:tmpl w:val="5FE8D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84003E"/>
    <w:multiLevelType w:val="multilevel"/>
    <w:tmpl w:val="CB668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DA1CF4"/>
    <w:multiLevelType w:val="multilevel"/>
    <w:tmpl w:val="0D6C3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CD18A1"/>
    <w:multiLevelType w:val="multilevel"/>
    <w:tmpl w:val="05BA1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F878A0"/>
    <w:multiLevelType w:val="multilevel"/>
    <w:tmpl w:val="A5E6F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FA6BF8"/>
    <w:multiLevelType w:val="multilevel"/>
    <w:tmpl w:val="B2F4D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8658811">
    <w:abstractNumId w:val="1"/>
  </w:num>
  <w:num w:numId="2" w16cid:durableId="1966423127">
    <w:abstractNumId w:val="2"/>
  </w:num>
  <w:num w:numId="3" w16cid:durableId="1778257385">
    <w:abstractNumId w:val="3"/>
  </w:num>
  <w:num w:numId="4" w16cid:durableId="680934711">
    <w:abstractNumId w:val="11"/>
  </w:num>
  <w:num w:numId="5" w16cid:durableId="1587958073">
    <w:abstractNumId w:val="4"/>
  </w:num>
  <w:num w:numId="6" w16cid:durableId="1498770957">
    <w:abstractNumId w:val="9"/>
  </w:num>
  <w:num w:numId="7" w16cid:durableId="1151092028">
    <w:abstractNumId w:val="8"/>
  </w:num>
  <w:num w:numId="8" w16cid:durableId="1038238874">
    <w:abstractNumId w:val="10"/>
  </w:num>
  <w:num w:numId="9" w16cid:durableId="1947227647">
    <w:abstractNumId w:val="0"/>
  </w:num>
  <w:num w:numId="10" w16cid:durableId="98644531">
    <w:abstractNumId w:val="13"/>
  </w:num>
  <w:num w:numId="11" w16cid:durableId="1434549300">
    <w:abstractNumId w:val="14"/>
  </w:num>
  <w:num w:numId="12" w16cid:durableId="1307320911">
    <w:abstractNumId w:val="5"/>
  </w:num>
  <w:num w:numId="13" w16cid:durableId="710112845">
    <w:abstractNumId w:val="12"/>
  </w:num>
  <w:num w:numId="14" w16cid:durableId="2002804411">
    <w:abstractNumId w:val="7"/>
  </w:num>
  <w:num w:numId="15" w16cid:durableId="3131497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CE0"/>
    <w:rsid w:val="001D7FA1"/>
    <w:rsid w:val="00464043"/>
    <w:rsid w:val="0046717A"/>
    <w:rsid w:val="004B17A7"/>
    <w:rsid w:val="00557E62"/>
    <w:rsid w:val="008B13B7"/>
    <w:rsid w:val="00A8227B"/>
    <w:rsid w:val="00B56D49"/>
    <w:rsid w:val="00CA5CE0"/>
    <w:rsid w:val="00E33B6D"/>
    <w:rsid w:val="00E4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EEB37"/>
  <w15:chartTrackingRefBased/>
  <w15:docId w15:val="{154CABE4-FFD8-8242-8808-0F2A745DB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A5C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A5C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A5C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A5C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A5C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A5C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A5C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A5C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A5C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A5C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CA5C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CA5C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CA5CE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A5CE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A5CE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A5CE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A5CE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A5CE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A5C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A5C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A5C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A5C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A5C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A5CE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A5CE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A5CE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A5C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A5CE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A5CE0"/>
    <w:rPr>
      <w:b/>
      <w:bCs/>
      <w:smallCaps/>
      <w:color w:val="0F4761" w:themeColor="accent1" w:themeShade="BF"/>
      <w:spacing w:val="5"/>
    </w:rPr>
  </w:style>
  <w:style w:type="character" w:styleId="Textoennegrita">
    <w:name w:val="Strong"/>
    <w:basedOn w:val="Fuentedeprrafopredeter"/>
    <w:uiPriority w:val="22"/>
    <w:qFormat/>
    <w:rsid w:val="00CA5CE0"/>
    <w:rPr>
      <w:b/>
      <w:bCs/>
    </w:rPr>
  </w:style>
  <w:style w:type="character" w:styleId="nfasis">
    <w:name w:val="Emphasis"/>
    <w:basedOn w:val="Fuentedeprrafopredeter"/>
    <w:uiPriority w:val="20"/>
    <w:qFormat/>
    <w:rsid w:val="00CA5CE0"/>
    <w:rPr>
      <w:i/>
      <w:iCs/>
    </w:rPr>
  </w:style>
  <w:style w:type="table" w:styleId="Tablaconcuadrcula">
    <w:name w:val="Table Grid"/>
    <w:basedOn w:val="Tablanormal"/>
    <w:uiPriority w:val="39"/>
    <w:rsid w:val="00CA5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0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851</Words>
  <Characters>4686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Pastoral </dc:creator>
  <cp:keywords/>
  <dc:description/>
  <cp:lastModifiedBy>Pastoral </cp:lastModifiedBy>
  <cp:revision>1</cp:revision>
  <dcterms:created xsi:type="dcterms:W3CDTF">2025-04-09T23:06:00Z</dcterms:created>
  <dcterms:modified xsi:type="dcterms:W3CDTF">2025-04-09T23:49:00Z</dcterms:modified>
</cp:coreProperties>
</file>