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0264" w14:textId="77D497D0" w:rsidR="005713AF" w:rsidRDefault="005713AF" w:rsidP="006E3E7F">
      <w:pPr>
        <w:jc w:val="center"/>
        <w:rPr>
          <w:rFonts w:ascii="Copperplate Gothic Bold" w:hAnsi="Copperplate Gothic Bold"/>
          <w:sz w:val="40"/>
          <w:szCs w:val="40"/>
          <w:lang w:val="es-ES"/>
        </w:rPr>
      </w:pPr>
      <w:r>
        <w:rPr>
          <w:noProof/>
        </w:rPr>
        <w:drawing>
          <wp:inline distT="0" distB="0" distL="0" distR="0" wp14:anchorId="28D1986B" wp14:editId="4367DF7B">
            <wp:extent cx="5865779" cy="568579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406"/>
                    <a:stretch/>
                  </pic:blipFill>
                  <pic:spPr bwMode="auto">
                    <a:xfrm>
                      <a:off x="0" y="0"/>
                      <a:ext cx="5878354" cy="5697979"/>
                    </a:xfrm>
                    <a:prstGeom prst="rect">
                      <a:avLst/>
                    </a:prstGeom>
                    <a:noFill/>
                    <a:ln>
                      <a:noFill/>
                    </a:ln>
                    <a:extLst>
                      <a:ext uri="{53640926-AAD7-44D8-BBD7-CCE9431645EC}">
                        <a14:shadowObscured xmlns:a14="http://schemas.microsoft.com/office/drawing/2010/main"/>
                      </a:ext>
                    </a:extLst>
                  </pic:spPr>
                </pic:pic>
              </a:graphicData>
            </a:graphic>
          </wp:inline>
        </w:drawing>
      </w:r>
    </w:p>
    <w:p w14:paraId="76D29144" w14:textId="77777777" w:rsidR="000F0171" w:rsidRDefault="000F0171" w:rsidP="000218B3">
      <w:pPr>
        <w:jc w:val="center"/>
        <w:rPr>
          <w:rFonts w:ascii="Arial" w:hAnsi="Arial" w:cs="Arial"/>
          <w:b/>
          <w:bCs/>
          <w:sz w:val="28"/>
          <w:szCs w:val="28"/>
          <w:lang w:val="es-ES"/>
        </w:rPr>
      </w:pPr>
    </w:p>
    <w:p w14:paraId="4115CD4A" w14:textId="2F8E07EB" w:rsidR="005713AF" w:rsidRPr="006E3E7F" w:rsidRDefault="005713AF" w:rsidP="000218B3">
      <w:pPr>
        <w:jc w:val="center"/>
        <w:rPr>
          <w:rFonts w:ascii="Arial" w:hAnsi="Arial" w:cs="Arial"/>
          <w:b/>
          <w:bCs/>
          <w:sz w:val="28"/>
          <w:szCs w:val="28"/>
          <w:lang w:val="es-ES"/>
        </w:rPr>
      </w:pPr>
      <w:r w:rsidRPr="006E3E7F">
        <w:rPr>
          <w:rFonts w:ascii="Arial" w:hAnsi="Arial" w:cs="Arial"/>
          <w:b/>
          <w:bCs/>
          <w:sz w:val="28"/>
          <w:szCs w:val="28"/>
          <w:lang w:val="es-ES"/>
        </w:rPr>
        <w:t>Elaborado por:</w:t>
      </w:r>
    </w:p>
    <w:p w14:paraId="69CF9A76" w14:textId="6FE6E550" w:rsidR="005713AF" w:rsidRPr="006E3E7F" w:rsidRDefault="005713AF" w:rsidP="000F0171">
      <w:pPr>
        <w:spacing w:after="0"/>
        <w:jc w:val="center"/>
        <w:rPr>
          <w:rFonts w:ascii="Arial" w:hAnsi="Arial" w:cs="Arial"/>
          <w:b/>
          <w:bCs/>
          <w:sz w:val="28"/>
          <w:szCs w:val="28"/>
          <w:lang w:val="es-ES"/>
        </w:rPr>
      </w:pPr>
      <w:r w:rsidRPr="006E3E7F">
        <w:rPr>
          <w:rFonts w:ascii="Arial" w:hAnsi="Arial" w:cs="Arial"/>
          <w:b/>
          <w:bCs/>
          <w:sz w:val="28"/>
          <w:szCs w:val="28"/>
          <w:lang w:val="es-ES"/>
        </w:rPr>
        <w:t>Carlos Omar Jiménez M.</w:t>
      </w:r>
    </w:p>
    <w:p w14:paraId="07F82CFF" w14:textId="4FE2017D" w:rsidR="005713AF" w:rsidRPr="006E3E7F" w:rsidRDefault="005713AF" w:rsidP="000F0171">
      <w:pPr>
        <w:spacing w:after="0"/>
        <w:jc w:val="center"/>
        <w:rPr>
          <w:rFonts w:ascii="Arial" w:hAnsi="Arial" w:cs="Arial"/>
          <w:b/>
          <w:bCs/>
          <w:sz w:val="28"/>
          <w:szCs w:val="28"/>
          <w:lang w:val="es-ES"/>
        </w:rPr>
      </w:pPr>
      <w:r w:rsidRPr="006E3E7F">
        <w:rPr>
          <w:rFonts w:ascii="Arial" w:hAnsi="Arial" w:cs="Arial"/>
          <w:b/>
          <w:bCs/>
          <w:sz w:val="28"/>
          <w:szCs w:val="28"/>
          <w:lang w:val="es-ES"/>
        </w:rPr>
        <w:t>Diana Carolina Carreño G.</w:t>
      </w:r>
    </w:p>
    <w:p w14:paraId="2C5FECB5" w14:textId="3F741E56" w:rsidR="005713AF" w:rsidRPr="006E3E7F" w:rsidRDefault="005713AF" w:rsidP="000F0171">
      <w:pPr>
        <w:spacing w:after="0"/>
        <w:jc w:val="center"/>
        <w:rPr>
          <w:rFonts w:ascii="Arial" w:hAnsi="Arial" w:cs="Arial"/>
          <w:b/>
          <w:bCs/>
          <w:sz w:val="28"/>
          <w:szCs w:val="28"/>
          <w:lang w:val="es-ES"/>
        </w:rPr>
      </w:pPr>
      <w:r w:rsidRPr="006E3E7F">
        <w:rPr>
          <w:rFonts w:ascii="Arial" w:hAnsi="Arial" w:cs="Arial"/>
          <w:b/>
          <w:bCs/>
          <w:sz w:val="28"/>
          <w:szCs w:val="28"/>
          <w:lang w:val="es-ES"/>
        </w:rPr>
        <w:t xml:space="preserve">María </w:t>
      </w:r>
      <w:proofErr w:type="spellStart"/>
      <w:r w:rsidRPr="006E3E7F">
        <w:rPr>
          <w:rFonts w:ascii="Arial" w:hAnsi="Arial" w:cs="Arial"/>
          <w:b/>
          <w:bCs/>
          <w:sz w:val="28"/>
          <w:szCs w:val="28"/>
          <w:lang w:val="es-ES"/>
        </w:rPr>
        <w:t>Dibanith</w:t>
      </w:r>
      <w:proofErr w:type="spellEnd"/>
      <w:r w:rsidRPr="006E3E7F">
        <w:rPr>
          <w:rFonts w:ascii="Arial" w:hAnsi="Arial" w:cs="Arial"/>
          <w:b/>
          <w:bCs/>
          <w:sz w:val="28"/>
          <w:szCs w:val="28"/>
          <w:lang w:val="es-ES"/>
        </w:rPr>
        <w:t xml:space="preserve"> Pérez A.</w:t>
      </w:r>
    </w:p>
    <w:p w14:paraId="7786FA9A" w14:textId="14589583" w:rsidR="000218B3" w:rsidRPr="00392802" w:rsidRDefault="005713AF" w:rsidP="000F0171">
      <w:pPr>
        <w:spacing w:after="0"/>
        <w:jc w:val="center"/>
        <w:rPr>
          <w:rFonts w:ascii="Arial" w:hAnsi="Arial" w:cs="Arial"/>
          <w:b/>
          <w:bCs/>
          <w:sz w:val="28"/>
          <w:szCs w:val="28"/>
          <w:lang w:val="es-ES"/>
        </w:rPr>
      </w:pPr>
      <w:proofErr w:type="spellStart"/>
      <w:r w:rsidRPr="006E3E7F">
        <w:rPr>
          <w:rFonts w:ascii="Arial" w:hAnsi="Arial" w:cs="Arial"/>
          <w:b/>
          <w:bCs/>
          <w:sz w:val="28"/>
          <w:szCs w:val="28"/>
          <w:lang w:val="es-ES"/>
        </w:rPr>
        <w:t>Shaire</w:t>
      </w:r>
      <w:proofErr w:type="spellEnd"/>
      <w:r w:rsidRPr="006E3E7F">
        <w:rPr>
          <w:rFonts w:ascii="Arial" w:hAnsi="Arial" w:cs="Arial"/>
          <w:b/>
          <w:bCs/>
          <w:sz w:val="28"/>
          <w:szCs w:val="28"/>
          <w:lang w:val="es-ES"/>
        </w:rPr>
        <w:t xml:space="preserve"> Lineth Páez Peñaranda</w:t>
      </w:r>
    </w:p>
    <w:p w14:paraId="1048DD29" w14:textId="77777777" w:rsidR="000218B3" w:rsidRDefault="000218B3" w:rsidP="000F0171">
      <w:pPr>
        <w:pStyle w:val="TableParagraph"/>
        <w:jc w:val="center"/>
        <w:rPr>
          <w:rFonts w:ascii="Times New Roman"/>
          <w:sz w:val="20"/>
        </w:rPr>
      </w:pPr>
    </w:p>
    <w:p w14:paraId="773A3BE6" w14:textId="77777777" w:rsidR="000218B3" w:rsidRDefault="000218B3" w:rsidP="000F0171">
      <w:pPr>
        <w:pStyle w:val="TableParagraph"/>
        <w:rPr>
          <w:rFonts w:ascii="Times New Roman"/>
          <w:sz w:val="20"/>
        </w:rPr>
      </w:pPr>
    </w:p>
    <w:p w14:paraId="5A0ECAB5" w14:textId="77777777" w:rsidR="000218B3" w:rsidRPr="006A79F2" w:rsidRDefault="000218B3" w:rsidP="00392802">
      <w:pPr>
        <w:rPr>
          <w:rFonts w:ascii="Arial" w:hAnsi="Arial" w:cs="Arial"/>
          <w:b/>
          <w:bCs/>
          <w:sz w:val="24"/>
          <w:szCs w:val="24"/>
          <w:lang w:val="es-ES"/>
        </w:rPr>
      </w:pPr>
    </w:p>
    <w:p w14:paraId="0483706D" w14:textId="77777777" w:rsidR="000218B3" w:rsidRPr="006A79F2" w:rsidRDefault="000218B3" w:rsidP="000218B3">
      <w:pPr>
        <w:jc w:val="center"/>
        <w:rPr>
          <w:rFonts w:ascii="Arial" w:hAnsi="Arial" w:cs="Arial"/>
          <w:b/>
          <w:bCs/>
          <w:sz w:val="24"/>
          <w:szCs w:val="24"/>
          <w:lang w:val="es-ES"/>
        </w:rPr>
      </w:pPr>
      <w:r w:rsidRPr="006A79F2">
        <w:rPr>
          <w:rFonts w:ascii="Arial" w:hAnsi="Arial" w:cs="Arial"/>
          <w:b/>
          <w:bCs/>
          <w:sz w:val="24"/>
          <w:szCs w:val="24"/>
          <w:lang w:val="es-ES"/>
        </w:rPr>
        <w:t>TABLA DE CONTENIDO</w:t>
      </w:r>
    </w:p>
    <w:p w14:paraId="417CC3F0" w14:textId="77777777" w:rsidR="000218B3" w:rsidRPr="006A79F2" w:rsidRDefault="000218B3" w:rsidP="000218B3">
      <w:pPr>
        <w:rPr>
          <w:rFonts w:ascii="Arial" w:hAnsi="Arial" w:cs="Arial"/>
          <w:sz w:val="24"/>
          <w:szCs w:val="24"/>
          <w:lang w:val="es-ES"/>
        </w:rPr>
      </w:pPr>
    </w:p>
    <w:sdt>
      <w:sdtPr>
        <w:rPr>
          <w:rFonts w:ascii="Arial" w:eastAsiaTheme="minorHAnsi" w:hAnsi="Arial" w:cs="Arial"/>
          <w:color w:val="auto"/>
          <w:sz w:val="24"/>
          <w:szCs w:val="24"/>
          <w:lang w:val="es-ES"/>
        </w:rPr>
        <w:id w:val="1943028449"/>
        <w:docPartObj>
          <w:docPartGallery w:val="Table of Contents"/>
          <w:docPartUnique/>
        </w:docPartObj>
      </w:sdtPr>
      <w:sdtContent>
        <w:p w14:paraId="689528B2" w14:textId="411BD755" w:rsidR="00392802" w:rsidRPr="00392802" w:rsidRDefault="00392802" w:rsidP="00392802">
          <w:pPr>
            <w:pStyle w:val="TtuloTDC"/>
            <w:spacing w:line="360" w:lineRule="auto"/>
            <w:rPr>
              <w:rFonts w:ascii="Arial" w:hAnsi="Arial" w:cs="Arial"/>
              <w:bCs/>
              <w:color w:val="000000" w:themeColor="text1"/>
              <w:sz w:val="24"/>
              <w:szCs w:val="24"/>
              <w:lang w:val="es-ES"/>
            </w:rPr>
          </w:pPr>
          <w:r>
            <w:rPr>
              <w:rFonts w:ascii="Arial" w:eastAsiaTheme="minorHAnsi" w:hAnsi="Arial" w:cs="Arial"/>
              <w:color w:val="auto"/>
              <w:sz w:val="24"/>
              <w:szCs w:val="24"/>
              <w:lang w:val="es-ES"/>
            </w:rPr>
            <w:t xml:space="preserve">1. </w:t>
          </w:r>
          <w:r w:rsidR="000218B3" w:rsidRPr="006A79F2">
            <w:rPr>
              <w:rFonts w:ascii="Arial" w:hAnsi="Arial" w:cs="Arial"/>
              <w:color w:val="000000" w:themeColor="text1"/>
              <w:sz w:val="24"/>
              <w:szCs w:val="24"/>
              <w:lang w:val="es-ES"/>
            </w:rPr>
            <w:t>Introducción</w:t>
          </w:r>
          <w:r w:rsidR="000218B3" w:rsidRPr="006A79F2">
            <w:rPr>
              <w:rFonts w:ascii="Arial" w:hAnsi="Arial" w:cs="Arial"/>
              <w:color w:val="000000" w:themeColor="text1"/>
              <w:sz w:val="24"/>
              <w:szCs w:val="24"/>
            </w:rPr>
            <w:ptab w:relativeTo="margin" w:alignment="right" w:leader="dot"/>
          </w:r>
          <w:r w:rsidR="000218B3" w:rsidRPr="006A79F2">
            <w:rPr>
              <w:rFonts w:ascii="Arial" w:hAnsi="Arial" w:cs="Arial"/>
              <w:bCs/>
              <w:color w:val="000000" w:themeColor="text1"/>
              <w:sz w:val="24"/>
              <w:szCs w:val="24"/>
              <w:lang w:val="es-ES"/>
            </w:rPr>
            <w:t>3</w:t>
          </w:r>
        </w:p>
        <w:p w14:paraId="3F73DDF0" w14:textId="44964979" w:rsidR="000218B3" w:rsidRDefault="00392802" w:rsidP="00392802">
          <w:pPr>
            <w:pStyle w:val="TDC2"/>
            <w:spacing w:line="360" w:lineRule="auto"/>
            <w:ind w:left="0"/>
            <w:rPr>
              <w:rFonts w:ascii="Arial" w:hAnsi="Arial" w:cs="Arial"/>
              <w:sz w:val="24"/>
              <w:szCs w:val="24"/>
              <w:lang w:val="es-ES"/>
            </w:rPr>
          </w:pPr>
          <w:r>
            <w:rPr>
              <w:rFonts w:ascii="Arial" w:hAnsi="Arial" w:cs="Arial"/>
              <w:sz w:val="24"/>
              <w:szCs w:val="24"/>
              <w:lang w:val="es-MX"/>
            </w:rPr>
            <w:t>2. Contexto</w:t>
          </w:r>
          <w:r w:rsidR="000218B3" w:rsidRPr="006A79F2">
            <w:rPr>
              <w:rFonts w:ascii="Arial" w:hAnsi="Arial" w:cs="Arial"/>
              <w:sz w:val="24"/>
              <w:szCs w:val="24"/>
            </w:rPr>
            <w:ptab w:relativeTo="margin" w:alignment="right" w:leader="dot"/>
          </w:r>
          <w:r w:rsidR="000218B3" w:rsidRPr="006A79F2">
            <w:rPr>
              <w:rFonts w:ascii="Arial" w:hAnsi="Arial" w:cs="Arial"/>
              <w:sz w:val="24"/>
              <w:szCs w:val="24"/>
              <w:lang w:val="es-ES"/>
            </w:rPr>
            <w:t>5</w:t>
          </w:r>
        </w:p>
        <w:p w14:paraId="243176B3" w14:textId="3E6595AF" w:rsidR="006E3451" w:rsidRDefault="006E3451" w:rsidP="006E3451">
          <w:pPr>
            <w:pStyle w:val="TDC2"/>
            <w:spacing w:line="360" w:lineRule="auto"/>
            <w:ind w:left="0"/>
            <w:rPr>
              <w:rFonts w:ascii="Arial" w:hAnsi="Arial" w:cs="Arial"/>
              <w:sz w:val="24"/>
              <w:szCs w:val="24"/>
              <w:lang w:val="es-ES"/>
            </w:rPr>
          </w:pPr>
          <w:r>
            <w:rPr>
              <w:rFonts w:ascii="Arial" w:hAnsi="Arial" w:cs="Arial"/>
              <w:sz w:val="24"/>
              <w:szCs w:val="24"/>
              <w:lang w:val="es-MX"/>
            </w:rPr>
            <w:t>2.1 Diagnostico Nacional</w:t>
          </w:r>
          <w:r w:rsidRPr="006A79F2">
            <w:rPr>
              <w:rFonts w:ascii="Arial" w:hAnsi="Arial" w:cs="Arial"/>
              <w:sz w:val="24"/>
              <w:szCs w:val="24"/>
            </w:rPr>
            <w:ptab w:relativeTo="margin" w:alignment="right" w:leader="dot"/>
          </w:r>
          <w:r w:rsidRPr="006A79F2">
            <w:rPr>
              <w:rFonts w:ascii="Arial" w:hAnsi="Arial" w:cs="Arial"/>
              <w:sz w:val="24"/>
              <w:szCs w:val="24"/>
              <w:lang w:val="es-ES"/>
            </w:rPr>
            <w:t>5</w:t>
          </w:r>
        </w:p>
        <w:p w14:paraId="548D7E19" w14:textId="719A7AF5" w:rsidR="006E3451" w:rsidRPr="006E3451" w:rsidRDefault="006E3451" w:rsidP="006E3451">
          <w:pPr>
            <w:pStyle w:val="TDC2"/>
            <w:spacing w:line="360" w:lineRule="auto"/>
            <w:ind w:left="0"/>
            <w:rPr>
              <w:rFonts w:ascii="Arial" w:hAnsi="Arial" w:cs="Arial"/>
              <w:sz w:val="24"/>
              <w:szCs w:val="24"/>
              <w:lang w:val="es-ES"/>
            </w:rPr>
          </w:pPr>
          <w:r>
            <w:rPr>
              <w:rFonts w:ascii="Arial" w:hAnsi="Arial" w:cs="Arial"/>
              <w:sz w:val="24"/>
              <w:szCs w:val="24"/>
              <w:lang w:val="es-MX"/>
            </w:rPr>
            <w:t>2.2. Diagnostico</w:t>
          </w:r>
          <w:r w:rsidR="00741C55">
            <w:rPr>
              <w:rFonts w:ascii="Arial" w:hAnsi="Arial" w:cs="Arial"/>
              <w:sz w:val="24"/>
              <w:szCs w:val="24"/>
              <w:lang w:val="es-MX"/>
            </w:rPr>
            <w:t xml:space="preserve"> a nivel Local</w:t>
          </w:r>
          <w:r w:rsidRPr="006A79F2">
            <w:rPr>
              <w:rFonts w:ascii="Arial" w:hAnsi="Arial" w:cs="Arial"/>
              <w:sz w:val="24"/>
              <w:szCs w:val="24"/>
            </w:rPr>
            <w:ptab w:relativeTo="margin" w:alignment="right" w:leader="dot"/>
          </w:r>
          <w:r w:rsidR="00741C55">
            <w:rPr>
              <w:rFonts w:ascii="Arial" w:hAnsi="Arial" w:cs="Arial"/>
              <w:sz w:val="24"/>
              <w:szCs w:val="24"/>
              <w:lang w:val="es-ES"/>
            </w:rPr>
            <w:t>7</w:t>
          </w:r>
        </w:p>
        <w:p w14:paraId="2A4CF0CA" w14:textId="1F00C6BA" w:rsidR="00392802" w:rsidRDefault="00392802" w:rsidP="00392802">
          <w:pPr>
            <w:pStyle w:val="TDC2"/>
            <w:spacing w:line="360" w:lineRule="auto"/>
            <w:ind w:left="0"/>
            <w:rPr>
              <w:rFonts w:ascii="Arial" w:hAnsi="Arial" w:cs="Arial"/>
              <w:sz w:val="24"/>
              <w:szCs w:val="24"/>
              <w:lang w:val="es-ES"/>
            </w:rPr>
          </w:pPr>
          <w:r>
            <w:rPr>
              <w:rFonts w:ascii="Arial" w:hAnsi="Arial" w:cs="Arial"/>
              <w:sz w:val="24"/>
              <w:szCs w:val="24"/>
              <w:lang w:val="es-MX"/>
            </w:rPr>
            <w:t>3. Justificación</w:t>
          </w:r>
          <w:r w:rsidRPr="006A79F2">
            <w:rPr>
              <w:rFonts w:ascii="Arial" w:hAnsi="Arial" w:cs="Arial"/>
              <w:sz w:val="24"/>
              <w:szCs w:val="24"/>
            </w:rPr>
            <w:ptab w:relativeTo="margin" w:alignment="right" w:leader="dot"/>
          </w:r>
          <w:r w:rsidR="00741C55">
            <w:rPr>
              <w:rFonts w:ascii="Arial" w:hAnsi="Arial" w:cs="Arial"/>
              <w:sz w:val="24"/>
              <w:szCs w:val="24"/>
              <w:lang w:val="es-ES"/>
            </w:rPr>
            <w:t>9</w:t>
          </w:r>
        </w:p>
        <w:p w14:paraId="6B4F4E02" w14:textId="3FA9E6E3" w:rsidR="00392802" w:rsidRDefault="00392802" w:rsidP="00392802">
          <w:pPr>
            <w:pStyle w:val="TDC2"/>
            <w:spacing w:line="360" w:lineRule="auto"/>
            <w:ind w:left="0"/>
            <w:rPr>
              <w:rFonts w:ascii="Arial" w:hAnsi="Arial" w:cs="Arial"/>
              <w:sz w:val="24"/>
              <w:szCs w:val="24"/>
              <w:lang w:val="es-ES"/>
            </w:rPr>
          </w:pPr>
          <w:r>
            <w:rPr>
              <w:rFonts w:ascii="Arial" w:hAnsi="Arial" w:cs="Arial"/>
              <w:sz w:val="24"/>
              <w:szCs w:val="24"/>
              <w:lang w:val="es-MX"/>
            </w:rPr>
            <w:t>4. Marco Legal</w:t>
          </w:r>
          <w:r w:rsidRPr="006A79F2">
            <w:rPr>
              <w:rFonts w:ascii="Arial" w:hAnsi="Arial" w:cs="Arial"/>
              <w:sz w:val="24"/>
              <w:szCs w:val="24"/>
            </w:rPr>
            <w:ptab w:relativeTo="margin" w:alignment="right" w:leader="dot"/>
          </w:r>
          <w:r>
            <w:rPr>
              <w:rFonts w:ascii="Arial" w:hAnsi="Arial" w:cs="Arial"/>
              <w:sz w:val="24"/>
              <w:szCs w:val="24"/>
              <w:lang w:val="es-ES"/>
            </w:rPr>
            <w:t>12</w:t>
          </w:r>
        </w:p>
        <w:p w14:paraId="740B62A3" w14:textId="1B4246C1" w:rsidR="00684935" w:rsidRDefault="00684935" w:rsidP="00684935">
          <w:pPr>
            <w:rPr>
              <w:rFonts w:ascii="Arial" w:hAnsi="Arial" w:cs="Arial"/>
              <w:sz w:val="24"/>
              <w:szCs w:val="24"/>
              <w:lang w:val="es-ES"/>
            </w:rPr>
          </w:pPr>
          <w:r>
            <w:rPr>
              <w:rFonts w:ascii="Arial" w:hAnsi="Arial" w:cs="Arial"/>
              <w:sz w:val="24"/>
              <w:szCs w:val="24"/>
              <w:lang w:val="es-MX"/>
            </w:rPr>
            <w:t>4.1. Constitución política</w:t>
          </w:r>
          <w:r w:rsidRPr="006A79F2">
            <w:rPr>
              <w:rFonts w:ascii="Arial" w:hAnsi="Arial" w:cs="Arial"/>
              <w:sz w:val="24"/>
              <w:szCs w:val="24"/>
            </w:rPr>
            <w:ptab w:relativeTo="margin" w:alignment="right" w:leader="dot"/>
          </w:r>
          <w:r>
            <w:rPr>
              <w:rFonts w:ascii="Arial" w:hAnsi="Arial" w:cs="Arial"/>
              <w:sz w:val="24"/>
              <w:szCs w:val="24"/>
              <w:lang w:val="es-ES"/>
            </w:rPr>
            <w:t>12</w:t>
          </w:r>
        </w:p>
        <w:p w14:paraId="293486A2" w14:textId="5A0D58D9" w:rsidR="00684935" w:rsidRDefault="00684935" w:rsidP="00684935">
          <w:pPr>
            <w:rPr>
              <w:rFonts w:ascii="Arial" w:hAnsi="Arial" w:cs="Arial"/>
              <w:sz w:val="24"/>
              <w:szCs w:val="24"/>
              <w:lang w:val="es-ES"/>
            </w:rPr>
          </w:pPr>
          <w:r>
            <w:rPr>
              <w:rFonts w:ascii="Arial" w:hAnsi="Arial" w:cs="Arial"/>
              <w:sz w:val="24"/>
              <w:szCs w:val="24"/>
              <w:lang w:val="es-MX"/>
            </w:rPr>
            <w:t>4.2. Ley</w:t>
          </w:r>
          <w:r w:rsidRPr="006A79F2">
            <w:rPr>
              <w:rFonts w:ascii="Arial" w:hAnsi="Arial" w:cs="Arial"/>
              <w:sz w:val="24"/>
              <w:szCs w:val="24"/>
            </w:rPr>
            <w:ptab w:relativeTo="margin" w:alignment="right" w:leader="dot"/>
          </w:r>
          <w:r>
            <w:rPr>
              <w:rFonts w:ascii="Arial" w:hAnsi="Arial" w:cs="Arial"/>
              <w:sz w:val="24"/>
              <w:szCs w:val="24"/>
              <w:lang w:val="es-ES"/>
            </w:rPr>
            <w:t>12</w:t>
          </w:r>
        </w:p>
        <w:p w14:paraId="393681A0" w14:textId="169FDA6E" w:rsidR="00684935" w:rsidRPr="00684935" w:rsidRDefault="00684935" w:rsidP="00684935">
          <w:pPr>
            <w:rPr>
              <w:lang w:val="es-ES"/>
            </w:rPr>
          </w:pPr>
          <w:r>
            <w:rPr>
              <w:rFonts w:ascii="Arial" w:hAnsi="Arial" w:cs="Arial"/>
              <w:sz w:val="24"/>
              <w:szCs w:val="24"/>
              <w:lang w:val="es-MX"/>
            </w:rPr>
            <w:t>4.3. Política Publica de educación sexual</w:t>
          </w:r>
          <w:r w:rsidRPr="006A79F2">
            <w:rPr>
              <w:rFonts w:ascii="Arial" w:hAnsi="Arial" w:cs="Arial"/>
              <w:sz w:val="24"/>
              <w:szCs w:val="24"/>
            </w:rPr>
            <w:ptab w:relativeTo="margin" w:alignment="right" w:leader="dot"/>
          </w:r>
          <w:r>
            <w:rPr>
              <w:rFonts w:ascii="Arial" w:hAnsi="Arial" w:cs="Arial"/>
              <w:sz w:val="24"/>
              <w:szCs w:val="24"/>
              <w:lang w:val="es-ES"/>
            </w:rPr>
            <w:t>1</w:t>
          </w:r>
          <w:r w:rsidR="00821479">
            <w:rPr>
              <w:rFonts w:ascii="Arial" w:hAnsi="Arial" w:cs="Arial"/>
              <w:sz w:val="24"/>
              <w:szCs w:val="24"/>
              <w:lang w:val="es-ES"/>
            </w:rPr>
            <w:t>3</w:t>
          </w:r>
        </w:p>
        <w:p w14:paraId="36C62A3E" w14:textId="18026C73" w:rsidR="00392802" w:rsidRDefault="00392802" w:rsidP="00392802">
          <w:pPr>
            <w:pStyle w:val="TDC2"/>
            <w:spacing w:line="360" w:lineRule="auto"/>
            <w:ind w:left="0"/>
            <w:rPr>
              <w:rFonts w:ascii="Arial" w:hAnsi="Arial" w:cs="Arial"/>
              <w:sz w:val="24"/>
              <w:szCs w:val="24"/>
              <w:lang w:val="es-ES"/>
            </w:rPr>
          </w:pPr>
          <w:r>
            <w:rPr>
              <w:rFonts w:ascii="Arial" w:hAnsi="Arial" w:cs="Arial"/>
              <w:sz w:val="24"/>
              <w:szCs w:val="24"/>
              <w:lang w:val="es-MX"/>
            </w:rPr>
            <w:t>5. Marco Conceptual</w:t>
          </w:r>
          <w:r w:rsidRPr="006A79F2">
            <w:rPr>
              <w:rFonts w:ascii="Arial" w:hAnsi="Arial" w:cs="Arial"/>
              <w:sz w:val="24"/>
              <w:szCs w:val="24"/>
            </w:rPr>
            <w:ptab w:relativeTo="margin" w:alignment="right" w:leader="dot"/>
          </w:r>
          <w:r>
            <w:rPr>
              <w:rFonts w:ascii="Arial" w:hAnsi="Arial" w:cs="Arial"/>
              <w:sz w:val="24"/>
              <w:szCs w:val="24"/>
              <w:lang w:val="es-ES"/>
            </w:rPr>
            <w:t>14</w:t>
          </w:r>
        </w:p>
        <w:p w14:paraId="30074674" w14:textId="69836125" w:rsidR="00392802" w:rsidRPr="006E3451" w:rsidRDefault="00392802" w:rsidP="006E3451">
          <w:pPr>
            <w:pStyle w:val="TDC3"/>
            <w:spacing w:line="360" w:lineRule="auto"/>
            <w:ind w:left="0"/>
            <w:rPr>
              <w:rFonts w:ascii="Arial" w:hAnsi="Arial" w:cs="Arial"/>
              <w:sz w:val="24"/>
              <w:szCs w:val="24"/>
              <w:lang w:val="es-MX"/>
            </w:rPr>
          </w:pPr>
          <w:r>
            <w:rPr>
              <w:rFonts w:ascii="Arial" w:hAnsi="Arial" w:cs="Arial"/>
              <w:sz w:val="24"/>
              <w:szCs w:val="24"/>
              <w:lang w:val="es-MX"/>
            </w:rPr>
            <w:t>6. Objetivos</w:t>
          </w:r>
          <w:r w:rsidRPr="006A79F2">
            <w:rPr>
              <w:rFonts w:ascii="Arial" w:hAnsi="Arial" w:cs="Arial"/>
              <w:sz w:val="24"/>
              <w:szCs w:val="24"/>
            </w:rPr>
            <w:ptab w:relativeTo="margin" w:alignment="right" w:leader="dot"/>
          </w:r>
          <w:r w:rsidR="00821479" w:rsidRPr="00821479">
            <w:rPr>
              <w:rFonts w:ascii="Arial" w:hAnsi="Arial" w:cs="Arial"/>
              <w:sz w:val="24"/>
              <w:szCs w:val="24"/>
              <w:lang w:val="es-419"/>
            </w:rPr>
            <w:t>16</w:t>
          </w:r>
        </w:p>
        <w:p w14:paraId="5B161E5F" w14:textId="66371FE6" w:rsidR="000218B3" w:rsidRPr="00821479" w:rsidRDefault="00392802" w:rsidP="00392802">
          <w:pPr>
            <w:pStyle w:val="TDC3"/>
            <w:spacing w:line="360" w:lineRule="auto"/>
            <w:ind w:left="0"/>
            <w:rPr>
              <w:rFonts w:ascii="Arial" w:hAnsi="Arial" w:cs="Arial"/>
              <w:sz w:val="24"/>
              <w:szCs w:val="24"/>
              <w:lang w:val="es-419"/>
            </w:rPr>
          </w:pPr>
          <w:r>
            <w:rPr>
              <w:rFonts w:ascii="Arial" w:hAnsi="Arial" w:cs="Arial"/>
              <w:sz w:val="24"/>
              <w:szCs w:val="24"/>
              <w:lang w:val="es-MX"/>
            </w:rPr>
            <w:t xml:space="preserve">6.1.  </w:t>
          </w:r>
          <w:r w:rsidR="000218B3" w:rsidRPr="006A79F2">
            <w:rPr>
              <w:rFonts w:ascii="Arial" w:hAnsi="Arial" w:cs="Arial"/>
              <w:sz w:val="24"/>
              <w:szCs w:val="24"/>
              <w:lang w:val="es-MX"/>
            </w:rPr>
            <w:t>Objetivo General</w:t>
          </w:r>
          <w:r w:rsidR="000218B3" w:rsidRPr="006A79F2">
            <w:rPr>
              <w:rFonts w:ascii="Arial" w:hAnsi="Arial" w:cs="Arial"/>
              <w:sz w:val="24"/>
              <w:szCs w:val="24"/>
            </w:rPr>
            <w:ptab w:relativeTo="margin" w:alignment="right" w:leader="dot"/>
          </w:r>
          <w:r w:rsidR="00821479" w:rsidRPr="00821479">
            <w:rPr>
              <w:rFonts w:ascii="Arial" w:hAnsi="Arial" w:cs="Arial"/>
              <w:sz w:val="24"/>
              <w:szCs w:val="24"/>
              <w:lang w:val="es-419"/>
            </w:rPr>
            <w:t>16</w:t>
          </w:r>
        </w:p>
        <w:p w14:paraId="6CE0D76D" w14:textId="26446BB7" w:rsidR="00392802" w:rsidRDefault="00392802" w:rsidP="006E3451">
          <w:pPr>
            <w:pStyle w:val="TDC1"/>
            <w:spacing w:line="360" w:lineRule="auto"/>
            <w:rPr>
              <w:rFonts w:ascii="Arial" w:hAnsi="Arial" w:cs="Arial"/>
              <w:sz w:val="24"/>
              <w:szCs w:val="24"/>
              <w:lang w:val="es-ES"/>
            </w:rPr>
          </w:pPr>
          <w:r>
            <w:rPr>
              <w:rFonts w:ascii="Arial" w:hAnsi="Arial" w:cs="Arial"/>
              <w:sz w:val="24"/>
              <w:szCs w:val="24"/>
            </w:rPr>
            <w:t xml:space="preserve">6.2. </w:t>
          </w:r>
          <w:r w:rsidR="000218B3" w:rsidRPr="006A79F2">
            <w:rPr>
              <w:rFonts w:ascii="Arial" w:hAnsi="Arial" w:cs="Arial"/>
              <w:sz w:val="24"/>
              <w:szCs w:val="24"/>
            </w:rPr>
            <w:t xml:space="preserve">Objetivo </w:t>
          </w:r>
          <w:r w:rsidR="00821479" w:rsidRPr="006A79F2">
            <w:rPr>
              <w:rFonts w:ascii="Arial" w:hAnsi="Arial" w:cs="Arial"/>
              <w:sz w:val="24"/>
              <w:szCs w:val="24"/>
            </w:rPr>
            <w:t>específico</w:t>
          </w:r>
          <w:r w:rsidR="000218B3" w:rsidRPr="006A79F2">
            <w:rPr>
              <w:rFonts w:ascii="Arial" w:hAnsi="Arial" w:cs="Arial"/>
              <w:sz w:val="24"/>
              <w:szCs w:val="24"/>
            </w:rPr>
            <w:ptab w:relativeTo="margin" w:alignment="right" w:leader="dot"/>
          </w:r>
          <w:r w:rsidR="00821479">
            <w:rPr>
              <w:rFonts w:ascii="Arial" w:hAnsi="Arial" w:cs="Arial"/>
              <w:sz w:val="24"/>
              <w:szCs w:val="24"/>
            </w:rPr>
            <w:t>16</w:t>
          </w:r>
        </w:p>
        <w:p w14:paraId="52BCCF1A" w14:textId="723E1D97" w:rsidR="00684935" w:rsidRDefault="00684935" w:rsidP="00684935">
          <w:pPr>
            <w:rPr>
              <w:rFonts w:ascii="Arial" w:hAnsi="Arial" w:cs="Arial"/>
              <w:sz w:val="24"/>
              <w:szCs w:val="24"/>
            </w:rPr>
          </w:pPr>
          <w:r>
            <w:rPr>
              <w:rFonts w:ascii="Arial" w:hAnsi="Arial" w:cs="Arial"/>
              <w:sz w:val="24"/>
              <w:szCs w:val="24"/>
              <w:lang w:val="es-MX"/>
            </w:rPr>
            <w:t>7. Estrategias</w:t>
          </w:r>
          <w:r w:rsidRPr="006A79F2">
            <w:rPr>
              <w:rFonts w:ascii="Arial" w:hAnsi="Arial" w:cs="Arial"/>
              <w:sz w:val="24"/>
              <w:szCs w:val="24"/>
            </w:rPr>
            <w:ptab w:relativeTo="margin" w:alignment="right" w:leader="dot"/>
          </w:r>
          <w:r w:rsidR="00821479">
            <w:rPr>
              <w:rFonts w:ascii="Arial" w:hAnsi="Arial" w:cs="Arial"/>
              <w:sz w:val="24"/>
              <w:szCs w:val="24"/>
            </w:rPr>
            <w:t>17</w:t>
          </w:r>
        </w:p>
        <w:p w14:paraId="59BD08B0" w14:textId="6DB35404" w:rsidR="00684935" w:rsidRPr="00684935" w:rsidRDefault="00684935" w:rsidP="00684935">
          <w:pPr>
            <w:rPr>
              <w:lang w:val="es-ES"/>
            </w:rPr>
          </w:pPr>
          <w:r>
            <w:rPr>
              <w:rFonts w:ascii="Arial" w:hAnsi="Arial" w:cs="Arial"/>
              <w:sz w:val="24"/>
              <w:szCs w:val="24"/>
              <w:lang w:val="es-MX"/>
            </w:rPr>
            <w:t>8. Marco Teórico</w:t>
          </w:r>
          <w:r w:rsidRPr="006A79F2">
            <w:rPr>
              <w:rFonts w:ascii="Arial" w:hAnsi="Arial" w:cs="Arial"/>
              <w:sz w:val="24"/>
              <w:szCs w:val="24"/>
            </w:rPr>
            <w:ptab w:relativeTo="margin" w:alignment="right" w:leader="dot"/>
          </w:r>
          <w:r w:rsidR="00821479">
            <w:rPr>
              <w:rFonts w:ascii="Arial" w:hAnsi="Arial" w:cs="Arial"/>
              <w:sz w:val="24"/>
              <w:szCs w:val="24"/>
            </w:rPr>
            <w:t>18</w:t>
          </w:r>
        </w:p>
        <w:p w14:paraId="05C41C18" w14:textId="52EA5998" w:rsidR="000218B3" w:rsidRPr="00821479" w:rsidRDefault="00684935" w:rsidP="00392802">
          <w:pPr>
            <w:pStyle w:val="TDC3"/>
            <w:spacing w:line="360" w:lineRule="auto"/>
            <w:ind w:left="0"/>
            <w:rPr>
              <w:rFonts w:ascii="Arial" w:hAnsi="Arial" w:cs="Arial"/>
              <w:sz w:val="24"/>
              <w:szCs w:val="24"/>
              <w:lang w:val="es-419"/>
            </w:rPr>
          </w:pPr>
          <w:r>
            <w:rPr>
              <w:rFonts w:ascii="Arial" w:hAnsi="Arial" w:cs="Arial"/>
              <w:sz w:val="24"/>
              <w:szCs w:val="24"/>
              <w:lang w:val="es-MX"/>
            </w:rPr>
            <w:t>9. Propuesta temática</w:t>
          </w:r>
          <w:r w:rsidR="000218B3" w:rsidRPr="006A79F2">
            <w:rPr>
              <w:rFonts w:ascii="Arial" w:hAnsi="Arial" w:cs="Arial"/>
              <w:sz w:val="24"/>
              <w:szCs w:val="24"/>
            </w:rPr>
            <w:ptab w:relativeTo="margin" w:alignment="right" w:leader="dot"/>
          </w:r>
          <w:r w:rsidR="00821479" w:rsidRPr="00821479">
            <w:rPr>
              <w:rFonts w:ascii="Arial" w:hAnsi="Arial" w:cs="Arial"/>
              <w:sz w:val="24"/>
              <w:szCs w:val="24"/>
              <w:lang w:val="es-419"/>
            </w:rPr>
            <w:t>21</w:t>
          </w:r>
        </w:p>
        <w:p w14:paraId="14CB45D3" w14:textId="485BAF70" w:rsidR="000218B3" w:rsidRPr="00821479" w:rsidRDefault="00684935" w:rsidP="000218B3">
          <w:pPr>
            <w:rPr>
              <w:lang w:val="es-419"/>
            </w:rPr>
          </w:pPr>
          <w:r>
            <w:rPr>
              <w:rFonts w:ascii="Arial" w:hAnsi="Arial" w:cs="Arial"/>
              <w:sz w:val="24"/>
              <w:szCs w:val="24"/>
              <w:lang w:val="es-MX"/>
            </w:rPr>
            <w:t>10</w:t>
          </w:r>
          <w:r w:rsidR="00821479">
            <w:rPr>
              <w:rFonts w:ascii="Arial" w:hAnsi="Arial" w:cs="Arial"/>
              <w:sz w:val="24"/>
              <w:szCs w:val="24"/>
              <w:lang w:val="es-MX"/>
            </w:rPr>
            <w:t>. Plan de Acción</w:t>
          </w:r>
          <w:r w:rsidRPr="006A79F2">
            <w:rPr>
              <w:rFonts w:ascii="Arial" w:hAnsi="Arial" w:cs="Arial"/>
              <w:sz w:val="24"/>
              <w:szCs w:val="24"/>
            </w:rPr>
            <w:ptab w:relativeTo="margin" w:alignment="right" w:leader="dot"/>
          </w:r>
          <w:r w:rsidR="00821479">
            <w:rPr>
              <w:rFonts w:ascii="Arial" w:hAnsi="Arial" w:cs="Arial"/>
              <w:sz w:val="24"/>
              <w:szCs w:val="24"/>
            </w:rPr>
            <w:t>23</w:t>
          </w:r>
        </w:p>
      </w:sdtContent>
    </w:sdt>
    <w:p w14:paraId="554273FC" w14:textId="77777777" w:rsidR="000218B3" w:rsidRPr="006A79F2" w:rsidRDefault="000218B3" w:rsidP="000218B3">
      <w:pPr>
        <w:rPr>
          <w:rFonts w:ascii="Arial" w:hAnsi="Arial" w:cs="Arial"/>
          <w:sz w:val="24"/>
          <w:szCs w:val="24"/>
          <w:lang w:val="es-MX"/>
        </w:rPr>
      </w:pPr>
    </w:p>
    <w:p w14:paraId="50A5D02F" w14:textId="5DDFE948" w:rsidR="000218B3" w:rsidRDefault="000218B3" w:rsidP="000218B3">
      <w:pPr>
        <w:rPr>
          <w:rFonts w:ascii="Arial" w:hAnsi="Arial" w:cs="Arial"/>
          <w:sz w:val="24"/>
          <w:szCs w:val="24"/>
          <w:lang w:val="es-ES"/>
        </w:rPr>
      </w:pPr>
    </w:p>
    <w:p w14:paraId="7205477E" w14:textId="77777777" w:rsidR="00821479" w:rsidRPr="006A79F2" w:rsidRDefault="00821479" w:rsidP="000218B3">
      <w:pPr>
        <w:rPr>
          <w:rFonts w:ascii="Arial" w:hAnsi="Arial" w:cs="Arial"/>
          <w:sz w:val="24"/>
          <w:szCs w:val="24"/>
          <w:lang w:val="es-ES"/>
        </w:rPr>
      </w:pPr>
    </w:p>
    <w:p w14:paraId="04307105" w14:textId="77777777" w:rsidR="000218B3" w:rsidRPr="006A79F2" w:rsidRDefault="000218B3" w:rsidP="000218B3">
      <w:pPr>
        <w:rPr>
          <w:rFonts w:ascii="Arial" w:hAnsi="Arial" w:cs="Arial"/>
          <w:sz w:val="24"/>
          <w:szCs w:val="24"/>
          <w:lang w:val="es-ES"/>
        </w:rPr>
      </w:pPr>
    </w:p>
    <w:p w14:paraId="4C799849" w14:textId="33A82572" w:rsidR="000218B3" w:rsidRPr="00392802" w:rsidRDefault="000218B3" w:rsidP="00392802">
      <w:pPr>
        <w:rPr>
          <w:rFonts w:ascii="Arial" w:hAnsi="Arial" w:cs="Arial"/>
          <w:sz w:val="24"/>
          <w:szCs w:val="24"/>
          <w:lang w:val="es-ES"/>
        </w:rPr>
      </w:pPr>
    </w:p>
    <w:p w14:paraId="6FD409A0" w14:textId="77777777" w:rsidR="000218B3" w:rsidRPr="00413D99" w:rsidRDefault="000218B3" w:rsidP="000218B3">
      <w:pPr>
        <w:spacing w:line="360" w:lineRule="auto"/>
        <w:jc w:val="center"/>
        <w:rPr>
          <w:rFonts w:cstheme="minorHAnsi"/>
          <w:b/>
          <w:sz w:val="24"/>
          <w:szCs w:val="24"/>
          <w:lang w:val="es-ES"/>
        </w:rPr>
      </w:pPr>
      <w:r w:rsidRPr="00413D99">
        <w:rPr>
          <w:rFonts w:cstheme="minorHAnsi"/>
          <w:b/>
          <w:sz w:val="24"/>
          <w:szCs w:val="24"/>
          <w:lang w:val="es-ES"/>
        </w:rPr>
        <w:lastRenderedPageBreak/>
        <w:t>1. INTRODUCCIÓN</w:t>
      </w:r>
    </w:p>
    <w:p w14:paraId="668735EE" w14:textId="6C2CEBA9" w:rsidR="00684935" w:rsidRPr="006A79F2" w:rsidRDefault="000218B3" w:rsidP="00741C55">
      <w:pPr>
        <w:spacing w:line="360" w:lineRule="auto"/>
        <w:jc w:val="both"/>
        <w:rPr>
          <w:rFonts w:ascii="Arial" w:hAnsi="Arial" w:cs="Arial"/>
          <w:sz w:val="24"/>
          <w:szCs w:val="24"/>
          <w:lang w:val="es-ES"/>
        </w:rPr>
      </w:pPr>
      <w:r w:rsidRPr="006A79F2">
        <w:rPr>
          <w:rFonts w:ascii="Arial" w:hAnsi="Arial" w:cs="Arial"/>
          <w:sz w:val="24"/>
          <w:szCs w:val="24"/>
          <w:lang w:val="es-ES"/>
        </w:rPr>
        <w:t xml:space="preserve">El Proyecto de Educación para la Sexualidad y Construcción </w:t>
      </w:r>
      <w:r>
        <w:rPr>
          <w:rFonts w:ascii="Arial" w:hAnsi="Arial" w:cs="Arial"/>
          <w:sz w:val="24"/>
          <w:szCs w:val="24"/>
          <w:lang w:val="es-ES"/>
        </w:rPr>
        <w:t xml:space="preserve">para la </w:t>
      </w:r>
      <w:r w:rsidRPr="006A79F2">
        <w:rPr>
          <w:rFonts w:ascii="Arial" w:hAnsi="Arial" w:cs="Arial"/>
          <w:sz w:val="24"/>
          <w:szCs w:val="24"/>
          <w:lang w:val="es-ES"/>
        </w:rPr>
        <w:t>Ciudadanía (PESCC)</w:t>
      </w:r>
      <w:r>
        <w:rPr>
          <w:rFonts w:ascii="Arial" w:hAnsi="Arial" w:cs="Arial"/>
          <w:sz w:val="24"/>
          <w:szCs w:val="24"/>
          <w:lang w:val="es-ES"/>
        </w:rPr>
        <w:t>,</w:t>
      </w:r>
      <w:r w:rsidRPr="006A79F2">
        <w:rPr>
          <w:rFonts w:ascii="Arial" w:hAnsi="Arial" w:cs="Arial"/>
          <w:sz w:val="24"/>
          <w:szCs w:val="24"/>
          <w:lang w:val="es-ES"/>
        </w:rPr>
        <w:t xml:space="preserve"> es una </w:t>
      </w:r>
      <w:r>
        <w:rPr>
          <w:rFonts w:ascii="Arial" w:hAnsi="Arial" w:cs="Arial"/>
          <w:sz w:val="24"/>
          <w:szCs w:val="24"/>
          <w:lang w:val="es-ES"/>
        </w:rPr>
        <w:t>propuesta</w:t>
      </w:r>
      <w:r w:rsidRPr="006A79F2">
        <w:rPr>
          <w:rFonts w:ascii="Arial" w:hAnsi="Arial" w:cs="Arial"/>
          <w:sz w:val="24"/>
          <w:szCs w:val="24"/>
          <w:lang w:val="es-ES"/>
        </w:rPr>
        <w:t xml:space="preserve"> </w:t>
      </w:r>
      <w:r>
        <w:rPr>
          <w:rFonts w:ascii="Arial" w:hAnsi="Arial" w:cs="Arial"/>
          <w:sz w:val="24"/>
          <w:szCs w:val="24"/>
          <w:lang w:val="es-ES"/>
        </w:rPr>
        <w:t xml:space="preserve">educativa liderada </w:t>
      </w:r>
      <w:r w:rsidRPr="006A79F2">
        <w:rPr>
          <w:rFonts w:ascii="Arial" w:hAnsi="Arial" w:cs="Arial"/>
          <w:sz w:val="24"/>
          <w:szCs w:val="24"/>
          <w:lang w:val="es-ES"/>
        </w:rPr>
        <w:t>en Colombia</w:t>
      </w:r>
      <w:r>
        <w:rPr>
          <w:rFonts w:ascii="Arial" w:hAnsi="Arial" w:cs="Arial"/>
          <w:sz w:val="24"/>
          <w:szCs w:val="24"/>
          <w:lang w:val="es-ES"/>
        </w:rPr>
        <w:t>,</w:t>
      </w:r>
      <w:r w:rsidRPr="006A79F2">
        <w:rPr>
          <w:rFonts w:ascii="Arial" w:hAnsi="Arial" w:cs="Arial"/>
          <w:sz w:val="24"/>
          <w:szCs w:val="24"/>
          <w:lang w:val="es-ES"/>
        </w:rPr>
        <w:t xml:space="preserve"> con el objetivo de </w:t>
      </w:r>
      <w:r>
        <w:rPr>
          <w:rFonts w:ascii="Arial" w:hAnsi="Arial" w:cs="Arial"/>
          <w:sz w:val="24"/>
          <w:szCs w:val="24"/>
          <w:lang w:val="es-ES"/>
        </w:rPr>
        <w:t>desarrollar</w:t>
      </w:r>
      <w:r w:rsidRPr="006A79F2">
        <w:rPr>
          <w:rFonts w:ascii="Arial" w:hAnsi="Arial" w:cs="Arial"/>
          <w:sz w:val="24"/>
          <w:szCs w:val="24"/>
          <w:lang w:val="es-ES"/>
        </w:rPr>
        <w:t xml:space="preserve"> una educación integral en sexualidad y la formación de ciudadanos responsables y conscientes. Est</w:t>
      </w:r>
      <w:r>
        <w:rPr>
          <w:rFonts w:ascii="Arial" w:hAnsi="Arial" w:cs="Arial"/>
          <w:sz w:val="24"/>
          <w:szCs w:val="24"/>
          <w:lang w:val="es-ES"/>
        </w:rPr>
        <w:t>a iniciativa</w:t>
      </w:r>
      <w:r w:rsidRPr="006A79F2">
        <w:rPr>
          <w:rFonts w:ascii="Arial" w:hAnsi="Arial" w:cs="Arial"/>
          <w:sz w:val="24"/>
          <w:szCs w:val="24"/>
          <w:lang w:val="es-ES"/>
        </w:rPr>
        <w:t xml:space="preserve"> aborda temas de sexualidad desde una perspectiva integral, considerando aspectos biológicos, psicológicos, sociales y éticos, para</w:t>
      </w:r>
      <w:r>
        <w:rPr>
          <w:rFonts w:ascii="Arial" w:hAnsi="Arial" w:cs="Arial"/>
          <w:sz w:val="24"/>
          <w:szCs w:val="24"/>
          <w:lang w:val="es-ES"/>
        </w:rPr>
        <w:t xml:space="preserve"> fortalecer</w:t>
      </w:r>
      <w:r w:rsidRPr="006A79F2">
        <w:rPr>
          <w:rFonts w:ascii="Arial" w:hAnsi="Arial" w:cs="Arial"/>
          <w:sz w:val="24"/>
          <w:szCs w:val="24"/>
          <w:lang w:val="es-ES"/>
        </w:rPr>
        <w:t xml:space="preserve"> habilidades para la vida y la construcción de una ciudadanía activa y responsable. </w:t>
      </w:r>
    </w:p>
    <w:p w14:paraId="005A7295" w14:textId="47DC64D1" w:rsidR="000218B3" w:rsidRPr="006A79F2" w:rsidRDefault="000218B3" w:rsidP="00684935">
      <w:pPr>
        <w:spacing w:line="360" w:lineRule="auto"/>
        <w:jc w:val="both"/>
        <w:rPr>
          <w:rFonts w:ascii="Arial" w:hAnsi="Arial" w:cs="Arial"/>
          <w:sz w:val="24"/>
          <w:szCs w:val="24"/>
          <w:lang w:val="es-ES"/>
        </w:rPr>
      </w:pPr>
      <w:r>
        <w:rPr>
          <w:rFonts w:ascii="Arial" w:hAnsi="Arial" w:cs="Arial"/>
          <w:sz w:val="24"/>
          <w:szCs w:val="24"/>
          <w:lang w:val="es-ES"/>
        </w:rPr>
        <w:t xml:space="preserve">Desde esta perspectiva, es preciso considerar </w:t>
      </w:r>
      <w:r w:rsidR="006E3451">
        <w:rPr>
          <w:rFonts w:ascii="Arial" w:hAnsi="Arial" w:cs="Arial"/>
          <w:sz w:val="24"/>
          <w:szCs w:val="24"/>
          <w:lang w:val="es-ES"/>
        </w:rPr>
        <w:t>que,</w:t>
      </w:r>
      <w:r>
        <w:rPr>
          <w:rFonts w:ascii="Arial" w:hAnsi="Arial" w:cs="Arial"/>
          <w:sz w:val="24"/>
          <w:szCs w:val="24"/>
          <w:lang w:val="es-ES"/>
        </w:rPr>
        <w:t xml:space="preserve"> en Colombia, l</w:t>
      </w:r>
      <w:r w:rsidRPr="006A79F2">
        <w:rPr>
          <w:rFonts w:ascii="Arial" w:hAnsi="Arial" w:cs="Arial"/>
          <w:sz w:val="24"/>
          <w:szCs w:val="24"/>
          <w:lang w:val="es-ES"/>
        </w:rPr>
        <w:t>as comunidades</w:t>
      </w:r>
      <w:r>
        <w:rPr>
          <w:rFonts w:ascii="Arial" w:hAnsi="Arial" w:cs="Arial"/>
          <w:sz w:val="24"/>
          <w:szCs w:val="24"/>
          <w:lang w:val="es-ES"/>
        </w:rPr>
        <w:t xml:space="preserve"> </w:t>
      </w:r>
      <w:r w:rsidRPr="006A79F2">
        <w:rPr>
          <w:rFonts w:ascii="Arial" w:hAnsi="Arial" w:cs="Arial"/>
          <w:sz w:val="24"/>
          <w:szCs w:val="24"/>
          <w:lang w:val="es-ES"/>
        </w:rPr>
        <w:t>enfrentan desafíos particulares debido a la</w:t>
      </w:r>
      <w:r>
        <w:rPr>
          <w:rFonts w:ascii="Arial" w:hAnsi="Arial" w:cs="Arial"/>
          <w:sz w:val="24"/>
          <w:szCs w:val="24"/>
          <w:lang w:val="es-ES"/>
        </w:rPr>
        <w:t xml:space="preserve">s barreras </w:t>
      </w:r>
      <w:r w:rsidRPr="006A79F2">
        <w:rPr>
          <w:rFonts w:ascii="Arial" w:hAnsi="Arial" w:cs="Arial"/>
          <w:sz w:val="24"/>
          <w:szCs w:val="24"/>
          <w:lang w:val="es-ES"/>
        </w:rPr>
        <w:t>de acceso a información adecuada sobre</w:t>
      </w:r>
      <w:r>
        <w:rPr>
          <w:rFonts w:ascii="Arial" w:hAnsi="Arial" w:cs="Arial"/>
          <w:sz w:val="24"/>
          <w:szCs w:val="24"/>
          <w:lang w:val="es-ES"/>
        </w:rPr>
        <w:t xml:space="preserve"> </w:t>
      </w:r>
      <w:r w:rsidRPr="006A79F2">
        <w:rPr>
          <w:rFonts w:ascii="Arial" w:hAnsi="Arial" w:cs="Arial"/>
          <w:sz w:val="24"/>
          <w:szCs w:val="24"/>
          <w:lang w:val="es-ES"/>
        </w:rPr>
        <w:t xml:space="preserve">sexualidad, lo que </w:t>
      </w:r>
      <w:r>
        <w:rPr>
          <w:rFonts w:ascii="Arial" w:hAnsi="Arial" w:cs="Arial"/>
          <w:sz w:val="24"/>
          <w:szCs w:val="24"/>
          <w:lang w:val="es-ES"/>
        </w:rPr>
        <w:t>genera</w:t>
      </w:r>
      <w:r w:rsidRPr="006A79F2">
        <w:rPr>
          <w:rFonts w:ascii="Arial" w:hAnsi="Arial" w:cs="Arial"/>
          <w:sz w:val="24"/>
          <w:szCs w:val="24"/>
          <w:lang w:val="es-ES"/>
        </w:rPr>
        <w:t xml:space="preserve"> embarazo </w:t>
      </w:r>
      <w:r>
        <w:rPr>
          <w:rFonts w:ascii="Arial" w:hAnsi="Arial" w:cs="Arial"/>
          <w:sz w:val="24"/>
          <w:szCs w:val="24"/>
          <w:lang w:val="es-ES"/>
        </w:rPr>
        <w:t>a temprana edad,</w:t>
      </w:r>
      <w:r w:rsidRPr="006A79F2">
        <w:rPr>
          <w:rFonts w:ascii="Arial" w:hAnsi="Arial" w:cs="Arial"/>
          <w:sz w:val="24"/>
          <w:szCs w:val="24"/>
          <w:lang w:val="es-ES"/>
        </w:rPr>
        <w:t xml:space="preserve"> </w:t>
      </w:r>
      <w:r>
        <w:rPr>
          <w:rFonts w:ascii="Arial" w:hAnsi="Arial" w:cs="Arial"/>
          <w:sz w:val="24"/>
          <w:szCs w:val="24"/>
          <w:lang w:val="es-ES"/>
        </w:rPr>
        <w:t>enfermedades</w:t>
      </w:r>
      <w:r w:rsidRPr="006A79F2">
        <w:rPr>
          <w:rFonts w:ascii="Arial" w:hAnsi="Arial" w:cs="Arial"/>
          <w:sz w:val="24"/>
          <w:szCs w:val="24"/>
          <w:lang w:val="es-ES"/>
        </w:rPr>
        <w:t xml:space="preserve"> de transmisión sexual (</w:t>
      </w:r>
      <w:r>
        <w:rPr>
          <w:rFonts w:ascii="Arial" w:hAnsi="Arial" w:cs="Arial"/>
          <w:sz w:val="24"/>
          <w:szCs w:val="24"/>
          <w:lang w:val="es-ES"/>
        </w:rPr>
        <w:t>E</w:t>
      </w:r>
      <w:r w:rsidRPr="006A79F2">
        <w:rPr>
          <w:rFonts w:ascii="Arial" w:hAnsi="Arial" w:cs="Arial"/>
          <w:sz w:val="24"/>
          <w:szCs w:val="24"/>
          <w:lang w:val="es-ES"/>
        </w:rPr>
        <w:t>TS)</w:t>
      </w:r>
      <w:r>
        <w:rPr>
          <w:rFonts w:ascii="Arial" w:hAnsi="Arial" w:cs="Arial"/>
          <w:sz w:val="24"/>
          <w:szCs w:val="24"/>
          <w:lang w:val="es-ES"/>
        </w:rPr>
        <w:t xml:space="preserve"> y </w:t>
      </w:r>
      <w:r w:rsidRPr="006A79F2">
        <w:rPr>
          <w:rFonts w:ascii="Arial" w:hAnsi="Arial" w:cs="Arial"/>
          <w:sz w:val="24"/>
          <w:szCs w:val="24"/>
          <w:lang w:val="es-ES"/>
        </w:rPr>
        <w:t>la violencia de género</w:t>
      </w:r>
      <w:r>
        <w:rPr>
          <w:rFonts w:ascii="Arial" w:hAnsi="Arial" w:cs="Arial"/>
          <w:sz w:val="24"/>
          <w:szCs w:val="24"/>
          <w:lang w:val="es-ES"/>
        </w:rPr>
        <w:t>, así como la discriminación por diversidad</w:t>
      </w:r>
      <w:r w:rsidRPr="006A79F2">
        <w:rPr>
          <w:rFonts w:ascii="Arial" w:hAnsi="Arial" w:cs="Arial"/>
          <w:sz w:val="24"/>
          <w:szCs w:val="24"/>
          <w:lang w:val="es-ES"/>
        </w:rPr>
        <w:t xml:space="preserve">. </w:t>
      </w:r>
      <w:r>
        <w:rPr>
          <w:rFonts w:ascii="Arial" w:hAnsi="Arial" w:cs="Arial"/>
          <w:sz w:val="24"/>
          <w:szCs w:val="24"/>
          <w:lang w:val="es-ES"/>
        </w:rPr>
        <w:t xml:space="preserve">De igual manera </w:t>
      </w:r>
      <w:r w:rsidRPr="006A79F2">
        <w:rPr>
          <w:rFonts w:ascii="Arial" w:hAnsi="Arial" w:cs="Arial"/>
          <w:sz w:val="24"/>
          <w:szCs w:val="24"/>
          <w:lang w:val="es-ES"/>
        </w:rPr>
        <w:t>es un reto debido a las limitadas oportunidades de participación social y política.</w:t>
      </w:r>
    </w:p>
    <w:p w14:paraId="28EA6AF0" w14:textId="77777777" w:rsidR="000218B3" w:rsidRDefault="000218B3" w:rsidP="00741C55">
      <w:pPr>
        <w:spacing w:line="360" w:lineRule="auto"/>
        <w:jc w:val="both"/>
        <w:rPr>
          <w:rFonts w:ascii="Arial" w:hAnsi="Arial" w:cs="Arial"/>
          <w:sz w:val="24"/>
          <w:szCs w:val="24"/>
          <w:lang w:val="es-ES"/>
        </w:rPr>
      </w:pPr>
      <w:r>
        <w:rPr>
          <w:rFonts w:ascii="Arial" w:hAnsi="Arial" w:cs="Arial"/>
          <w:sz w:val="24"/>
          <w:szCs w:val="24"/>
          <w:lang w:val="es-ES"/>
        </w:rPr>
        <w:t>En este sentido, l</w:t>
      </w:r>
      <w:r w:rsidRPr="006A79F2">
        <w:rPr>
          <w:rFonts w:ascii="Arial" w:hAnsi="Arial" w:cs="Arial"/>
          <w:sz w:val="24"/>
          <w:szCs w:val="24"/>
          <w:lang w:val="es-ES"/>
        </w:rPr>
        <w:t>a educación integral en sexualidad y la construcción de ciudadanía son esenciales para fomentar una sociedad más justa, saludable</w:t>
      </w:r>
      <w:r>
        <w:rPr>
          <w:rFonts w:ascii="Arial" w:hAnsi="Arial" w:cs="Arial"/>
          <w:sz w:val="24"/>
          <w:szCs w:val="24"/>
          <w:lang w:val="es-ES"/>
        </w:rPr>
        <w:t xml:space="preserve">, </w:t>
      </w:r>
      <w:r w:rsidRPr="006A79F2">
        <w:rPr>
          <w:rFonts w:ascii="Arial" w:hAnsi="Arial" w:cs="Arial"/>
          <w:sz w:val="24"/>
          <w:szCs w:val="24"/>
          <w:lang w:val="es-ES"/>
        </w:rPr>
        <w:t>participativa</w:t>
      </w:r>
      <w:r>
        <w:rPr>
          <w:rFonts w:ascii="Arial" w:hAnsi="Arial" w:cs="Arial"/>
          <w:sz w:val="24"/>
          <w:szCs w:val="24"/>
          <w:lang w:val="es-ES"/>
        </w:rPr>
        <w:t xml:space="preserve"> y pluralista, </w:t>
      </w:r>
      <w:r w:rsidRPr="006A79F2">
        <w:rPr>
          <w:rFonts w:ascii="Arial" w:hAnsi="Arial" w:cs="Arial"/>
          <w:sz w:val="24"/>
          <w:szCs w:val="24"/>
          <w:lang w:val="es-ES"/>
        </w:rPr>
        <w:t>donde</w:t>
      </w:r>
      <w:r>
        <w:rPr>
          <w:rFonts w:ascii="Arial" w:hAnsi="Arial" w:cs="Arial"/>
          <w:sz w:val="24"/>
          <w:szCs w:val="24"/>
          <w:lang w:val="es-ES"/>
        </w:rPr>
        <w:t xml:space="preserve"> se eliminen</w:t>
      </w:r>
      <w:r w:rsidRPr="006A79F2">
        <w:rPr>
          <w:rFonts w:ascii="Arial" w:hAnsi="Arial" w:cs="Arial"/>
          <w:sz w:val="24"/>
          <w:szCs w:val="24"/>
          <w:lang w:val="es-ES"/>
        </w:rPr>
        <w:t xml:space="preserve"> obstáculos culturales, educativos y económicos</w:t>
      </w:r>
      <w:r>
        <w:rPr>
          <w:rFonts w:ascii="Arial" w:hAnsi="Arial" w:cs="Arial"/>
          <w:sz w:val="24"/>
          <w:szCs w:val="24"/>
          <w:lang w:val="es-ES"/>
        </w:rPr>
        <w:t>; de allí la necesidad de i</w:t>
      </w:r>
      <w:r w:rsidRPr="006A79F2">
        <w:rPr>
          <w:rFonts w:ascii="Arial" w:hAnsi="Arial" w:cs="Arial"/>
          <w:sz w:val="24"/>
          <w:szCs w:val="24"/>
          <w:lang w:val="es-ES"/>
        </w:rPr>
        <w:t>mplementar proyectos que aborden est</w:t>
      </w:r>
      <w:r>
        <w:rPr>
          <w:rFonts w:ascii="Arial" w:hAnsi="Arial" w:cs="Arial"/>
          <w:sz w:val="24"/>
          <w:szCs w:val="24"/>
          <w:lang w:val="es-ES"/>
        </w:rPr>
        <w:t>a</w:t>
      </w:r>
      <w:r w:rsidRPr="006A79F2">
        <w:rPr>
          <w:rFonts w:ascii="Arial" w:hAnsi="Arial" w:cs="Arial"/>
          <w:sz w:val="24"/>
          <w:szCs w:val="24"/>
          <w:lang w:val="es-ES"/>
        </w:rPr>
        <w:t>s tem</w:t>
      </w:r>
      <w:r>
        <w:rPr>
          <w:rFonts w:ascii="Arial" w:hAnsi="Arial" w:cs="Arial"/>
          <w:sz w:val="24"/>
          <w:szCs w:val="24"/>
          <w:lang w:val="es-ES"/>
        </w:rPr>
        <w:t xml:space="preserve">áticas coyunturales en la educación de los niños, niñas, adolescentes y jóvenes. </w:t>
      </w:r>
    </w:p>
    <w:p w14:paraId="4415447E" w14:textId="77777777" w:rsidR="000218B3" w:rsidRPr="006A79F2" w:rsidRDefault="000218B3" w:rsidP="000218B3">
      <w:pPr>
        <w:spacing w:line="360" w:lineRule="auto"/>
        <w:jc w:val="both"/>
        <w:rPr>
          <w:rFonts w:ascii="Arial" w:hAnsi="Arial" w:cs="Arial"/>
          <w:sz w:val="24"/>
          <w:szCs w:val="24"/>
          <w:lang w:val="es-ES"/>
        </w:rPr>
      </w:pPr>
      <w:r>
        <w:rPr>
          <w:rFonts w:ascii="Arial" w:hAnsi="Arial" w:cs="Arial"/>
          <w:sz w:val="24"/>
          <w:szCs w:val="24"/>
          <w:lang w:val="es-ES"/>
        </w:rPr>
        <w:t>C</w:t>
      </w:r>
      <w:r w:rsidRPr="006A79F2">
        <w:rPr>
          <w:rFonts w:ascii="Arial" w:hAnsi="Arial" w:cs="Arial"/>
          <w:sz w:val="24"/>
          <w:szCs w:val="24"/>
          <w:lang w:val="es-ES"/>
        </w:rPr>
        <w:t xml:space="preserve">on </w:t>
      </w:r>
      <w:r>
        <w:rPr>
          <w:rFonts w:ascii="Arial" w:hAnsi="Arial" w:cs="Arial"/>
          <w:sz w:val="24"/>
          <w:szCs w:val="24"/>
          <w:lang w:val="es-ES"/>
        </w:rPr>
        <w:t>la finalidad</w:t>
      </w:r>
      <w:r w:rsidRPr="006A79F2">
        <w:rPr>
          <w:rFonts w:ascii="Arial" w:hAnsi="Arial" w:cs="Arial"/>
          <w:sz w:val="24"/>
          <w:szCs w:val="24"/>
          <w:lang w:val="es-ES"/>
        </w:rPr>
        <w:t xml:space="preserve"> de contribuir con el desarrollo de competencias para la vida y el mejoramiento de la calidad de vida de la población estudiantil</w:t>
      </w:r>
      <w:r>
        <w:rPr>
          <w:rFonts w:ascii="Arial" w:hAnsi="Arial" w:cs="Arial"/>
          <w:sz w:val="24"/>
          <w:szCs w:val="24"/>
          <w:lang w:val="es-ES"/>
        </w:rPr>
        <w:t>, el</w:t>
      </w:r>
      <w:r w:rsidRPr="006A79F2">
        <w:rPr>
          <w:rFonts w:ascii="Arial" w:hAnsi="Arial" w:cs="Arial"/>
          <w:sz w:val="24"/>
          <w:szCs w:val="24"/>
          <w:lang w:val="es-ES"/>
        </w:rPr>
        <w:t xml:space="preserve"> </w:t>
      </w:r>
      <w:r>
        <w:rPr>
          <w:rFonts w:ascii="Arial" w:hAnsi="Arial" w:cs="Arial"/>
          <w:sz w:val="24"/>
          <w:szCs w:val="24"/>
          <w:lang w:val="es-ES"/>
        </w:rPr>
        <w:t>M</w:t>
      </w:r>
      <w:r w:rsidRPr="006A79F2">
        <w:rPr>
          <w:rFonts w:ascii="Arial" w:hAnsi="Arial" w:cs="Arial"/>
          <w:sz w:val="24"/>
          <w:szCs w:val="24"/>
          <w:lang w:val="es-ES"/>
        </w:rPr>
        <w:t xml:space="preserve">inisterio de </w:t>
      </w:r>
      <w:r>
        <w:rPr>
          <w:rFonts w:ascii="Arial" w:hAnsi="Arial" w:cs="Arial"/>
          <w:sz w:val="24"/>
          <w:szCs w:val="24"/>
          <w:lang w:val="es-ES"/>
        </w:rPr>
        <w:t>E</w:t>
      </w:r>
      <w:r w:rsidRPr="006A79F2">
        <w:rPr>
          <w:rFonts w:ascii="Arial" w:hAnsi="Arial" w:cs="Arial"/>
          <w:sz w:val="24"/>
          <w:szCs w:val="24"/>
          <w:lang w:val="es-ES"/>
        </w:rPr>
        <w:t xml:space="preserve">ducación </w:t>
      </w:r>
      <w:r>
        <w:rPr>
          <w:rFonts w:ascii="Arial" w:hAnsi="Arial" w:cs="Arial"/>
          <w:sz w:val="24"/>
          <w:szCs w:val="24"/>
          <w:lang w:val="es-ES"/>
        </w:rPr>
        <w:t>N</w:t>
      </w:r>
      <w:r w:rsidRPr="006A79F2">
        <w:rPr>
          <w:rFonts w:ascii="Arial" w:hAnsi="Arial" w:cs="Arial"/>
          <w:sz w:val="24"/>
          <w:szCs w:val="24"/>
          <w:lang w:val="es-ES"/>
        </w:rPr>
        <w:t xml:space="preserve">acional (MEN) ha establecido lineamientos que facilitan la educación en </w:t>
      </w:r>
      <w:r>
        <w:rPr>
          <w:rFonts w:ascii="Arial" w:hAnsi="Arial" w:cs="Arial"/>
          <w:sz w:val="24"/>
          <w:szCs w:val="24"/>
          <w:lang w:val="es-ES"/>
        </w:rPr>
        <w:t xml:space="preserve">esta área. </w:t>
      </w:r>
      <w:r w:rsidRPr="006A79F2">
        <w:rPr>
          <w:rFonts w:ascii="Arial" w:hAnsi="Arial" w:cs="Arial"/>
          <w:sz w:val="24"/>
          <w:szCs w:val="24"/>
          <w:lang w:val="es-ES"/>
        </w:rPr>
        <w:t xml:space="preserve"> </w:t>
      </w:r>
    </w:p>
    <w:p w14:paraId="7EF16CB0" w14:textId="77777777" w:rsidR="000218B3" w:rsidRDefault="000218B3" w:rsidP="000218B3">
      <w:pPr>
        <w:spacing w:line="360" w:lineRule="auto"/>
        <w:jc w:val="both"/>
        <w:rPr>
          <w:rFonts w:ascii="Arial" w:hAnsi="Arial" w:cs="Arial"/>
          <w:sz w:val="24"/>
          <w:szCs w:val="24"/>
          <w:lang w:val="es-ES"/>
        </w:rPr>
      </w:pPr>
      <w:r w:rsidRPr="006A79F2">
        <w:rPr>
          <w:rFonts w:ascii="Arial" w:hAnsi="Arial" w:cs="Arial"/>
          <w:sz w:val="24"/>
          <w:szCs w:val="24"/>
          <w:lang w:val="es-ES"/>
        </w:rPr>
        <w:t xml:space="preserve">En </w:t>
      </w:r>
      <w:r>
        <w:rPr>
          <w:rFonts w:ascii="Arial" w:hAnsi="Arial" w:cs="Arial"/>
          <w:sz w:val="24"/>
          <w:szCs w:val="24"/>
          <w:lang w:val="es-ES"/>
        </w:rPr>
        <w:t>el</w:t>
      </w:r>
      <w:r w:rsidRPr="006A79F2">
        <w:rPr>
          <w:rFonts w:ascii="Arial" w:hAnsi="Arial" w:cs="Arial"/>
          <w:sz w:val="24"/>
          <w:szCs w:val="24"/>
          <w:lang w:val="es-ES"/>
        </w:rPr>
        <w:t xml:space="preserve"> Institu</w:t>
      </w:r>
      <w:r>
        <w:rPr>
          <w:rFonts w:ascii="Arial" w:hAnsi="Arial" w:cs="Arial"/>
          <w:sz w:val="24"/>
          <w:szCs w:val="24"/>
          <w:lang w:val="es-ES"/>
        </w:rPr>
        <w:t xml:space="preserve">to Técnico Cayetano Franco Pinzón, se ha elaborado el presente </w:t>
      </w:r>
      <w:r w:rsidRPr="006A79F2">
        <w:rPr>
          <w:rFonts w:ascii="Arial" w:hAnsi="Arial" w:cs="Arial"/>
          <w:sz w:val="24"/>
          <w:szCs w:val="24"/>
          <w:lang w:val="es-ES"/>
        </w:rPr>
        <w:t xml:space="preserve">proyecto para ofrecer a </w:t>
      </w:r>
      <w:r>
        <w:rPr>
          <w:rFonts w:ascii="Arial" w:hAnsi="Arial" w:cs="Arial"/>
          <w:sz w:val="24"/>
          <w:szCs w:val="24"/>
          <w:lang w:val="es-ES"/>
        </w:rPr>
        <w:t>los NNA’J</w:t>
      </w:r>
      <w:r w:rsidRPr="006A79F2">
        <w:rPr>
          <w:rFonts w:ascii="Arial" w:hAnsi="Arial" w:cs="Arial"/>
          <w:sz w:val="24"/>
          <w:szCs w:val="24"/>
          <w:lang w:val="es-ES"/>
        </w:rPr>
        <w:t xml:space="preserve"> </w:t>
      </w:r>
      <w:r>
        <w:rPr>
          <w:rFonts w:ascii="Arial" w:hAnsi="Arial" w:cs="Arial"/>
          <w:sz w:val="24"/>
          <w:szCs w:val="24"/>
          <w:lang w:val="es-ES"/>
        </w:rPr>
        <w:t xml:space="preserve">que integran nuestra comunidad educativa, </w:t>
      </w:r>
      <w:r w:rsidRPr="006A79F2">
        <w:rPr>
          <w:rFonts w:ascii="Arial" w:hAnsi="Arial" w:cs="Arial"/>
          <w:sz w:val="24"/>
          <w:szCs w:val="24"/>
          <w:lang w:val="es-ES"/>
        </w:rPr>
        <w:t xml:space="preserve">herramientas necesarias para comprender </w:t>
      </w:r>
      <w:r>
        <w:rPr>
          <w:rFonts w:ascii="Arial" w:hAnsi="Arial" w:cs="Arial"/>
          <w:sz w:val="24"/>
          <w:szCs w:val="24"/>
          <w:lang w:val="es-ES"/>
        </w:rPr>
        <w:t>e identificar</w:t>
      </w:r>
      <w:r w:rsidRPr="006A79F2">
        <w:rPr>
          <w:rFonts w:ascii="Arial" w:hAnsi="Arial" w:cs="Arial"/>
          <w:sz w:val="24"/>
          <w:szCs w:val="24"/>
          <w:lang w:val="es-ES"/>
        </w:rPr>
        <w:t xml:space="preserve"> su sexualidad de manera informada y responsable, además de formarlos como ciudadanos activos y </w:t>
      </w:r>
      <w:r w:rsidRPr="006A79F2">
        <w:rPr>
          <w:rFonts w:ascii="Arial" w:hAnsi="Arial" w:cs="Arial"/>
          <w:sz w:val="24"/>
          <w:szCs w:val="24"/>
          <w:lang w:val="es-ES"/>
        </w:rPr>
        <w:lastRenderedPageBreak/>
        <w:t>comprometidos con su comunidad</w:t>
      </w:r>
      <w:r>
        <w:rPr>
          <w:rFonts w:ascii="Arial" w:hAnsi="Arial" w:cs="Arial"/>
          <w:sz w:val="24"/>
          <w:szCs w:val="24"/>
          <w:lang w:val="es-ES"/>
        </w:rPr>
        <w:t xml:space="preserve">, bajo el marco de principios éticos y empoderamiento de sus derechos. </w:t>
      </w:r>
      <w:r w:rsidRPr="006A79F2">
        <w:rPr>
          <w:rFonts w:ascii="Arial" w:hAnsi="Arial" w:cs="Arial"/>
          <w:sz w:val="24"/>
          <w:szCs w:val="24"/>
          <w:lang w:val="es-ES"/>
        </w:rPr>
        <w:t>De esta manera</w:t>
      </w:r>
      <w:r>
        <w:rPr>
          <w:rFonts w:ascii="Arial" w:hAnsi="Arial" w:cs="Arial"/>
          <w:sz w:val="24"/>
          <w:szCs w:val="24"/>
          <w:lang w:val="es-ES"/>
        </w:rPr>
        <w:t xml:space="preserve"> se f</w:t>
      </w:r>
      <w:r w:rsidRPr="006A79F2">
        <w:rPr>
          <w:rFonts w:ascii="Arial" w:hAnsi="Arial" w:cs="Arial"/>
          <w:sz w:val="24"/>
          <w:szCs w:val="24"/>
          <w:lang w:val="es-ES"/>
        </w:rPr>
        <w:t>omenta</w:t>
      </w:r>
      <w:r>
        <w:rPr>
          <w:rFonts w:ascii="Arial" w:hAnsi="Arial" w:cs="Arial"/>
          <w:sz w:val="24"/>
          <w:szCs w:val="24"/>
          <w:lang w:val="es-ES"/>
        </w:rPr>
        <w:t xml:space="preserve"> </w:t>
      </w:r>
      <w:r w:rsidRPr="006A79F2">
        <w:rPr>
          <w:rFonts w:ascii="Arial" w:hAnsi="Arial" w:cs="Arial"/>
          <w:sz w:val="24"/>
          <w:szCs w:val="24"/>
          <w:lang w:val="es-ES"/>
        </w:rPr>
        <w:t>la igualdad</w:t>
      </w:r>
      <w:r w:rsidRPr="00413D99">
        <w:rPr>
          <w:rFonts w:cstheme="minorHAnsi"/>
          <w:sz w:val="24"/>
          <w:szCs w:val="24"/>
          <w:lang w:val="es-ES"/>
        </w:rPr>
        <w:t xml:space="preserve"> </w:t>
      </w:r>
      <w:r w:rsidRPr="000931FF">
        <w:rPr>
          <w:rFonts w:ascii="Arial" w:hAnsi="Arial" w:cs="Arial"/>
          <w:sz w:val="24"/>
          <w:szCs w:val="24"/>
          <w:lang w:val="es-ES"/>
        </w:rPr>
        <w:t xml:space="preserve">de género y </w:t>
      </w:r>
      <w:r>
        <w:rPr>
          <w:rFonts w:ascii="Arial" w:hAnsi="Arial" w:cs="Arial"/>
          <w:sz w:val="24"/>
          <w:szCs w:val="24"/>
          <w:lang w:val="es-ES"/>
        </w:rPr>
        <w:t>rompe</w:t>
      </w:r>
      <w:r w:rsidRPr="000931FF">
        <w:rPr>
          <w:rFonts w:ascii="Arial" w:hAnsi="Arial" w:cs="Arial"/>
          <w:sz w:val="24"/>
          <w:szCs w:val="24"/>
          <w:lang w:val="es-ES"/>
        </w:rPr>
        <w:t xml:space="preserve"> los estereotipos tradicionales, promoviendo relaciones basadas en el respeto y la equidad</w:t>
      </w:r>
      <w:r>
        <w:rPr>
          <w:rFonts w:ascii="Arial" w:hAnsi="Arial" w:cs="Arial"/>
          <w:sz w:val="24"/>
          <w:szCs w:val="24"/>
          <w:lang w:val="es-ES"/>
        </w:rPr>
        <w:t xml:space="preserve">. </w:t>
      </w:r>
    </w:p>
    <w:p w14:paraId="0EE390C1" w14:textId="77777777" w:rsidR="000218B3" w:rsidRDefault="000218B3" w:rsidP="000218B3">
      <w:pPr>
        <w:pStyle w:val="TableParagraph"/>
        <w:spacing w:line="360" w:lineRule="auto"/>
        <w:jc w:val="both"/>
        <w:rPr>
          <w:rFonts w:cstheme="minorHAnsi"/>
          <w:sz w:val="24"/>
          <w:szCs w:val="24"/>
          <w:lang w:val="es-ES"/>
        </w:rPr>
      </w:pPr>
      <w:r>
        <w:rPr>
          <w:sz w:val="24"/>
          <w:szCs w:val="24"/>
          <w:lang w:val="es-ES"/>
        </w:rPr>
        <w:t>E</w:t>
      </w:r>
      <w:r w:rsidRPr="000931FF">
        <w:rPr>
          <w:sz w:val="24"/>
          <w:szCs w:val="24"/>
          <w:lang w:val="es-ES"/>
        </w:rPr>
        <w:t xml:space="preserve">l </w:t>
      </w:r>
      <w:r>
        <w:rPr>
          <w:sz w:val="24"/>
          <w:szCs w:val="24"/>
          <w:lang w:val="es-ES"/>
        </w:rPr>
        <w:t>P</w:t>
      </w:r>
      <w:r w:rsidRPr="000931FF">
        <w:rPr>
          <w:sz w:val="24"/>
          <w:szCs w:val="24"/>
          <w:lang w:val="es-ES"/>
        </w:rPr>
        <w:t xml:space="preserve">royecto </w:t>
      </w:r>
      <w:r>
        <w:rPr>
          <w:sz w:val="24"/>
          <w:szCs w:val="24"/>
          <w:lang w:val="es-ES"/>
        </w:rPr>
        <w:t>E</w:t>
      </w:r>
      <w:r w:rsidRPr="000931FF">
        <w:rPr>
          <w:sz w:val="24"/>
          <w:szCs w:val="24"/>
          <w:lang w:val="es-ES"/>
        </w:rPr>
        <w:t xml:space="preserve">ducación para la </w:t>
      </w:r>
      <w:r>
        <w:rPr>
          <w:sz w:val="24"/>
          <w:szCs w:val="24"/>
          <w:lang w:val="es-ES"/>
        </w:rPr>
        <w:t>S</w:t>
      </w:r>
      <w:r w:rsidRPr="000931FF">
        <w:rPr>
          <w:sz w:val="24"/>
          <w:szCs w:val="24"/>
          <w:lang w:val="es-ES"/>
        </w:rPr>
        <w:t xml:space="preserve">exualidad y </w:t>
      </w:r>
      <w:r>
        <w:rPr>
          <w:sz w:val="24"/>
          <w:szCs w:val="24"/>
          <w:lang w:val="es-ES"/>
        </w:rPr>
        <w:t>C</w:t>
      </w:r>
      <w:r w:rsidRPr="000931FF">
        <w:rPr>
          <w:sz w:val="24"/>
          <w:szCs w:val="24"/>
          <w:lang w:val="es-ES"/>
        </w:rPr>
        <w:t xml:space="preserve">onstrucción para la </w:t>
      </w:r>
      <w:r>
        <w:rPr>
          <w:sz w:val="24"/>
          <w:szCs w:val="24"/>
          <w:lang w:val="es-ES"/>
        </w:rPr>
        <w:t>C</w:t>
      </w:r>
      <w:r w:rsidRPr="000931FF">
        <w:rPr>
          <w:sz w:val="24"/>
          <w:szCs w:val="24"/>
          <w:lang w:val="es-ES"/>
        </w:rPr>
        <w:t xml:space="preserve">iudadanía: </w:t>
      </w:r>
      <w:r w:rsidRPr="00627EDA">
        <w:rPr>
          <w:b/>
          <w:bCs/>
          <w:i/>
          <w:iCs/>
          <w:sz w:val="24"/>
          <w:szCs w:val="24"/>
        </w:rPr>
        <w:t>Reconocimiento de la Sexualidad en la Comunidad Educativa, una Apuesta para la Construcción de Ciudadanía</w:t>
      </w:r>
      <w:r>
        <w:rPr>
          <w:b/>
          <w:bCs/>
          <w:i/>
          <w:iCs/>
          <w:sz w:val="24"/>
          <w:szCs w:val="24"/>
        </w:rPr>
        <w:t xml:space="preserve">, </w:t>
      </w:r>
      <w:r>
        <w:rPr>
          <w:sz w:val="24"/>
          <w:szCs w:val="24"/>
        </w:rPr>
        <w:t xml:space="preserve">incluye la capacitación continua </w:t>
      </w:r>
      <w:r w:rsidRPr="00413D99">
        <w:rPr>
          <w:rFonts w:cstheme="minorHAnsi"/>
          <w:sz w:val="24"/>
          <w:szCs w:val="24"/>
          <w:lang w:val="es-ES"/>
        </w:rPr>
        <w:t xml:space="preserve">de los docentes, </w:t>
      </w:r>
      <w:r>
        <w:rPr>
          <w:rFonts w:cstheme="minorHAnsi"/>
          <w:sz w:val="24"/>
          <w:szCs w:val="24"/>
          <w:lang w:val="es-ES"/>
        </w:rPr>
        <w:t xml:space="preserve">el desarrollo de materiales pedagógicos adaptados al contexto </w:t>
      </w:r>
      <w:r w:rsidRPr="00413D99">
        <w:rPr>
          <w:rFonts w:cstheme="minorHAnsi"/>
          <w:sz w:val="24"/>
          <w:szCs w:val="24"/>
          <w:lang w:val="es-ES"/>
        </w:rPr>
        <w:t>educativo. Además, se crearán espacios de participación para que los jóvenes puedan expresar sus opiniones y tomar parte activa en decisiones que afectan sus vidas y sus comunidades.</w:t>
      </w:r>
    </w:p>
    <w:p w14:paraId="4B34F67B" w14:textId="77777777" w:rsidR="000218B3" w:rsidRDefault="000218B3" w:rsidP="000218B3">
      <w:pPr>
        <w:pStyle w:val="TableParagraph"/>
        <w:spacing w:line="360" w:lineRule="auto"/>
        <w:jc w:val="both"/>
        <w:rPr>
          <w:rFonts w:cstheme="minorHAnsi"/>
          <w:sz w:val="24"/>
          <w:szCs w:val="24"/>
          <w:lang w:val="es-ES"/>
        </w:rPr>
      </w:pPr>
    </w:p>
    <w:p w14:paraId="49E0B9A1" w14:textId="77777777" w:rsidR="000218B3" w:rsidRPr="00DF34F0" w:rsidRDefault="000218B3" w:rsidP="000218B3">
      <w:pPr>
        <w:pStyle w:val="TableParagraph"/>
        <w:spacing w:line="360" w:lineRule="auto"/>
        <w:jc w:val="both"/>
        <w:rPr>
          <w:sz w:val="24"/>
          <w:szCs w:val="24"/>
        </w:rPr>
      </w:pPr>
    </w:p>
    <w:p w14:paraId="4D3E335F" w14:textId="77777777" w:rsidR="000218B3" w:rsidRPr="00413D99" w:rsidRDefault="000218B3" w:rsidP="000218B3">
      <w:pPr>
        <w:spacing w:line="360" w:lineRule="auto"/>
        <w:jc w:val="both"/>
        <w:rPr>
          <w:rFonts w:cstheme="minorHAnsi"/>
          <w:sz w:val="24"/>
          <w:szCs w:val="24"/>
          <w:lang w:val="es-ES"/>
        </w:rPr>
      </w:pPr>
    </w:p>
    <w:p w14:paraId="6645B434" w14:textId="77777777" w:rsidR="000218B3" w:rsidRPr="00413D99" w:rsidRDefault="000218B3" w:rsidP="000218B3">
      <w:pPr>
        <w:spacing w:line="360" w:lineRule="auto"/>
        <w:jc w:val="both"/>
        <w:rPr>
          <w:rFonts w:cstheme="minorHAnsi"/>
          <w:sz w:val="24"/>
          <w:szCs w:val="24"/>
          <w:lang w:val="es-ES"/>
        </w:rPr>
      </w:pPr>
    </w:p>
    <w:p w14:paraId="1B1F0FED" w14:textId="77777777" w:rsidR="000218B3" w:rsidRPr="00413D99" w:rsidRDefault="000218B3" w:rsidP="000218B3">
      <w:pPr>
        <w:spacing w:line="360" w:lineRule="auto"/>
        <w:jc w:val="both"/>
        <w:rPr>
          <w:rFonts w:cstheme="minorHAnsi"/>
          <w:sz w:val="24"/>
          <w:szCs w:val="24"/>
          <w:lang w:val="es-ES"/>
        </w:rPr>
      </w:pPr>
    </w:p>
    <w:p w14:paraId="11B2B331" w14:textId="77777777" w:rsidR="000218B3" w:rsidRPr="00413D99" w:rsidRDefault="000218B3" w:rsidP="000218B3">
      <w:pPr>
        <w:spacing w:line="360" w:lineRule="auto"/>
        <w:jc w:val="both"/>
        <w:rPr>
          <w:rFonts w:cstheme="minorHAnsi"/>
          <w:sz w:val="24"/>
          <w:szCs w:val="24"/>
          <w:lang w:val="es-ES"/>
        </w:rPr>
      </w:pPr>
    </w:p>
    <w:p w14:paraId="0F912C34" w14:textId="77777777" w:rsidR="000218B3" w:rsidRPr="00413D99" w:rsidRDefault="000218B3" w:rsidP="000218B3">
      <w:pPr>
        <w:spacing w:line="360" w:lineRule="auto"/>
        <w:jc w:val="both"/>
        <w:rPr>
          <w:rFonts w:cstheme="minorHAnsi"/>
          <w:sz w:val="24"/>
          <w:szCs w:val="24"/>
          <w:lang w:val="es-ES"/>
        </w:rPr>
      </w:pPr>
      <w:r w:rsidRPr="00413D99">
        <w:rPr>
          <w:rFonts w:cstheme="minorHAnsi"/>
          <w:sz w:val="24"/>
          <w:szCs w:val="24"/>
          <w:lang w:val="es-ES"/>
        </w:rPr>
        <w:br w:type="page"/>
      </w:r>
    </w:p>
    <w:p w14:paraId="4F5992B8" w14:textId="77777777" w:rsidR="000218B3" w:rsidRPr="00741C55" w:rsidRDefault="000218B3" w:rsidP="000218B3">
      <w:pPr>
        <w:spacing w:line="360" w:lineRule="auto"/>
        <w:jc w:val="center"/>
        <w:rPr>
          <w:rFonts w:ascii="Arial" w:hAnsi="Arial" w:cs="Arial"/>
          <w:b/>
          <w:sz w:val="24"/>
          <w:szCs w:val="24"/>
          <w:lang w:val="es-ES"/>
        </w:rPr>
      </w:pPr>
      <w:r w:rsidRPr="00741C55">
        <w:rPr>
          <w:rFonts w:ascii="Arial" w:hAnsi="Arial" w:cs="Arial"/>
          <w:b/>
          <w:sz w:val="24"/>
          <w:szCs w:val="24"/>
          <w:lang w:val="es-ES"/>
        </w:rPr>
        <w:lastRenderedPageBreak/>
        <w:t>2.  CONTEXTO</w:t>
      </w:r>
    </w:p>
    <w:p w14:paraId="3A5E6FCA" w14:textId="1378F8D5" w:rsidR="000218B3" w:rsidRPr="00741C55" w:rsidRDefault="00741C55" w:rsidP="000218B3">
      <w:pPr>
        <w:spacing w:line="360" w:lineRule="auto"/>
        <w:rPr>
          <w:rFonts w:ascii="Arial" w:hAnsi="Arial" w:cs="Arial"/>
          <w:b/>
          <w:sz w:val="24"/>
          <w:szCs w:val="24"/>
          <w:lang w:val="es-ES"/>
        </w:rPr>
      </w:pPr>
      <w:r>
        <w:rPr>
          <w:rFonts w:ascii="Arial" w:hAnsi="Arial" w:cs="Arial"/>
          <w:b/>
          <w:sz w:val="24"/>
          <w:szCs w:val="24"/>
          <w:lang w:val="es-ES"/>
        </w:rPr>
        <w:t xml:space="preserve">2.1. </w:t>
      </w:r>
      <w:r w:rsidR="000218B3" w:rsidRPr="00741C55">
        <w:rPr>
          <w:rFonts w:ascii="Arial" w:hAnsi="Arial" w:cs="Arial"/>
          <w:b/>
          <w:sz w:val="24"/>
          <w:szCs w:val="24"/>
          <w:lang w:val="es-ES"/>
        </w:rPr>
        <w:t>Diagn</w:t>
      </w:r>
      <w:r w:rsidR="0068590D">
        <w:rPr>
          <w:rFonts w:ascii="Arial" w:hAnsi="Arial" w:cs="Arial"/>
          <w:b/>
          <w:sz w:val="24"/>
          <w:szCs w:val="24"/>
          <w:lang w:val="es-ES"/>
        </w:rPr>
        <w:t>ó</w:t>
      </w:r>
      <w:r w:rsidR="000218B3" w:rsidRPr="00741C55">
        <w:rPr>
          <w:rFonts w:ascii="Arial" w:hAnsi="Arial" w:cs="Arial"/>
          <w:b/>
          <w:sz w:val="24"/>
          <w:szCs w:val="24"/>
          <w:lang w:val="es-ES"/>
        </w:rPr>
        <w:t>stico a nivel nacional</w:t>
      </w:r>
    </w:p>
    <w:p w14:paraId="3DE1E156" w14:textId="6D147340" w:rsidR="000218B3" w:rsidRPr="006E3451" w:rsidRDefault="000218B3" w:rsidP="000218B3">
      <w:pPr>
        <w:spacing w:line="360" w:lineRule="auto"/>
        <w:jc w:val="both"/>
        <w:rPr>
          <w:rFonts w:ascii="Arial" w:hAnsi="Arial" w:cs="Arial"/>
          <w:sz w:val="24"/>
          <w:szCs w:val="24"/>
        </w:rPr>
      </w:pPr>
      <w:r>
        <w:rPr>
          <w:rFonts w:ascii="Arial" w:hAnsi="Arial" w:cs="Arial"/>
          <w:sz w:val="24"/>
          <w:szCs w:val="24"/>
          <w:lang w:val="es-MX"/>
        </w:rPr>
        <w:t xml:space="preserve">El Ministerio de Educación Nacional y el Fondo de Población de las Naciones Unidas (UNFPA), presentó la iniciativa denominada </w:t>
      </w:r>
      <w:r w:rsidRPr="00B009F6">
        <w:rPr>
          <w:rFonts w:ascii="Arial" w:hAnsi="Arial" w:cs="Arial"/>
          <w:sz w:val="24"/>
          <w:szCs w:val="24"/>
        </w:rPr>
        <w:t xml:space="preserve">Programa de Educación para la Sexualidad y Construcción de Ciudadanía, cuyo propósito es contribuir al fortalecimiento del sector educativo en la implementación y la sostenibilidad de una política de educación para la sexualidad, con un enfoque de ejercicio de los derechos humanos, sexuales y reproductivos. </w:t>
      </w:r>
    </w:p>
    <w:p w14:paraId="7CC6369E" w14:textId="7FF3B04C" w:rsidR="000218B3" w:rsidRPr="00B009F6" w:rsidRDefault="000218B3" w:rsidP="000218B3">
      <w:pPr>
        <w:spacing w:line="360" w:lineRule="auto"/>
        <w:jc w:val="both"/>
        <w:rPr>
          <w:rFonts w:ascii="Arial" w:hAnsi="Arial" w:cs="Arial"/>
          <w:bCs/>
          <w:sz w:val="24"/>
          <w:szCs w:val="24"/>
        </w:rPr>
      </w:pPr>
      <w:r w:rsidRPr="00B009F6">
        <w:rPr>
          <w:rFonts w:ascii="Arial" w:hAnsi="Arial" w:cs="Arial"/>
          <w:bCs/>
          <w:sz w:val="24"/>
          <w:szCs w:val="24"/>
        </w:rPr>
        <w:t>El Programa busca que l</w:t>
      </w:r>
      <w:r w:rsidRPr="00B009F6">
        <w:rPr>
          <w:rFonts w:ascii="Arial" w:hAnsi="Arial" w:cs="Arial"/>
          <w:bCs/>
          <w:sz w:val="24"/>
          <w:szCs w:val="24"/>
          <w:lang w:val="es-MX"/>
        </w:rPr>
        <w:t xml:space="preserve">as instituciones educativas desarrollen Proyectos Pedagógicos de Educación para la Sexualidad que </w:t>
      </w:r>
      <w:r w:rsidRPr="00B009F6">
        <w:rPr>
          <w:rFonts w:ascii="Arial" w:hAnsi="Arial" w:cs="Arial"/>
          <w:bCs/>
          <w:sz w:val="24"/>
          <w:szCs w:val="24"/>
        </w:rPr>
        <w:t xml:space="preserve">propendan al desarrollo de competencias básicas para la toma de decisiones responsables, informadas y autónomas sobre el propio cuerpo; basadas en el respeto a la dignidad de todo ser humano de manera que se valore la pluralidad de identidades y formas de vida, y se promuevan la vivencia y la construcción de relaciones de pareja, familiares y sociales pacíficas, equitativas y democráticas. </w:t>
      </w:r>
    </w:p>
    <w:p w14:paraId="5B2A4D9F" w14:textId="77777777" w:rsidR="000218B3" w:rsidRPr="00B009F6" w:rsidRDefault="000218B3" w:rsidP="000218B3">
      <w:pPr>
        <w:spacing w:line="360" w:lineRule="auto"/>
        <w:jc w:val="both"/>
        <w:rPr>
          <w:rFonts w:ascii="Arial" w:hAnsi="Arial" w:cs="Arial"/>
          <w:sz w:val="24"/>
          <w:szCs w:val="24"/>
        </w:rPr>
      </w:pPr>
      <w:r w:rsidRPr="00B009F6">
        <w:rPr>
          <w:rFonts w:ascii="Arial" w:hAnsi="Arial" w:cs="Arial"/>
          <w:bCs/>
          <w:sz w:val="24"/>
          <w:szCs w:val="24"/>
        </w:rPr>
        <w:t xml:space="preserve">La propuesta del Programa de Educación para </w:t>
      </w:r>
      <w:smartTag w:uri="urn:schemas-microsoft-com:office:smarttags" w:element="PersonName">
        <w:smartTagPr>
          <w:attr w:name="ProductID" w:val="la Sexualidad"/>
        </w:smartTagPr>
        <w:r w:rsidRPr="00B009F6">
          <w:rPr>
            <w:rFonts w:ascii="Arial" w:hAnsi="Arial" w:cs="Arial"/>
            <w:bCs/>
            <w:sz w:val="24"/>
            <w:szCs w:val="24"/>
          </w:rPr>
          <w:t>la Sexualidad</w:t>
        </w:r>
      </w:smartTag>
      <w:r w:rsidRPr="00B009F6">
        <w:rPr>
          <w:rFonts w:ascii="Arial" w:hAnsi="Arial" w:cs="Arial"/>
          <w:bCs/>
          <w:sz w:val="24"/>
          <w:szCs w:val="24"/>
        </w:rPr>
        <w:t xml:space="preserve"> y Construcción de Ciudadanía se diferencia de la que había sido, tradicionalmente, la educación sexual en el país, que en muchos casos se limitaba a los aspectos biológicos y a los riesgos asociados a lo sexual; la nueva propuesta concibe la sexualidad como una dimensión humana, con  diversas </w:t>
      </w:r>
      <w:r w:rsidRPr="00B009F6">
        <w:rPr>
          <w:rFonts w:ascii="Arial" w:hAnsi="Arial" w:cs="Arial"/>
          <w:sz w:val="24"/>
          <w:szCs w:val="24"/>
        </w:rPr>
        <w:t>funciones, componentes y contextos y su tratamiento en la escuela bajo el marco del desarrollo de competencias ciudadanas que apunten a la formación de los niños, niñas y jóvenes como sujetos activos de derechos.</w:t>
      </w:r>
    </w:p>
    <w:p w14:paraId="00F0C148" w14:textId="77777777" w:rsidR="000218B3" w:rsidRPr="00B009F6" w:rsidRDefault="000218B3" w:rsidP="000218B3">
      <w:pPr>
        <w:spacing w:line="360" w:lineRule="auto"/>
        <w:jc w:val="both"/>
        <w:rPr>
          <w:rFonts w:ascii="Arial" w:hAnsi="Arial" w:cs="Arial"/>
          <w:bCs/>
          <w:sz w:val="24"/>
          <w:szCs w:val="24"/>
        </w:rPr>
      </w:pPr>
    </w:p>
    <w:p w14:paraId="2F338594" w14:textId="77777777" w:rsidR="000218B3" w:rsidRDefault="000218B3" w:rsidP="000218B3">
      <w:pPr>
        <w:spacing w:line="360" w:lineRule="auto"/>
        <w:jc w:val="both"/>
        <w:rPr>
          <w:rFonts w:ascii="Arial" w:hAnsi="Arial" w:cs="Arial"/>
          <w:bCs/>
          <w:sz w:val="24"/>
          <w:szCs w:val="24"/>
        </w:rPr>
      </w:pPr>
    </w:p>
    <w:p w14:paraId="7C16604A" w14:textId="1ED22C21" w:rsidR="000218B3" w:rsidRDefault="000218B3" w:rsidP="000218B3">
      <w:pPr>
        <w:spacing w:line="360" w:lineRule="auto"/>
        <w:jc w:val="both"/>
        <w:rPr>
          <w:rFonts w:ascii="Arial" w:hAnsi="Arial" w:cs="Arial"/>
          <w:bCs/>
          <w:sz w:val="24"/>
          <w:szCs w:val="24"/>
        </w:rPr>
      </w:pPr>
      <w:r w:rsidRPr="00B009F6">
        <w:rPr>
          <w:rFonts w:ascii="Arial" w:hAnsi="Arial" w:cs="Arial"/>
          <w:bCs/>
          <w:sz w:val="24"/>
          <w:szCs w:val="24"/>
        </w:rPr>
        <w:lastRenderedPageBreak/>
        <w:t xml:space="preserve">Entre 2004 y 2005 se realizaron una serie de encuentros entre personas y organizaciones que trabajaban en educación para la sexualidad en Colombia y otros países, que llevaron al diseño de una propuesta pedagógica, conceptual y operativa que se validó y ajustó entre 2006 y 2007, con el desarrollo del Proyecto Piloto de Educación para la Sexualidad y Construcción de Ciudadanía en 53 instituciones educativas </w:t>
      </w:r>
      <w:r w:rsidRPr="00B009F6">
        <w:rPr>
          <w:rFonts w:ascii="Arial" w:hAnsi="Arial" w:cs="Arial"/>
          <w:sz w:val="24"/>
          <w:szCs w:val="24"/>
        </w:rPr>
        <w:t xml:space="preserve">que reúnen a 235 sedes y centros educativos </w:t>
      </w:r>
      <w:r w:rsidRPr="00B009F6">
        <w:rPr>
          <w:rFonts w:ascii="Arial" w:hAnsi="Arial" w:cs="Arial"/>
          <w:bCs/>
          <w:sz w:val="24"/>
          <w:szCs w:val="24"/>
        </w:rPr>
        <w:t>de 5 regiones del país.</w:t>
      </w:r>
    </w:p>
    <w:p w14:paraId="1A9762B4" w14:textId="42BF4A4C" w:rsidR="000218B3" w:rsidRPr="000D3228" w:rsidRDefault="000218B3" w:rsidP="000218B3">
      <w:pPr>
        <w:spacing w:line="360" w:lineRule="auto"/>
        <w:jc w:val="both"/>
        <w:rPr>
          <w:rFonts w:ascii="Arial" w:hAnsi="Arial" w:cs="Arial"/>
          <w:bCs/>
          <w:sz w:val="24"/>
          <w:szCs w:val="24"/>
        </w:rPr>
      </w:pPr>
      <w:r>
        <w:rPr>
          <w:rFonts w:ascii="Arial" w:hAnsi="Arial" w:cs="Arial"/>
          <w:bCs/>
          <w:sz w:val="24"/>
          <w:szCs w:val="24"/>
        </w:rPr>
        <w:t>La anterior</w:t>
      </w:r>
      <w:r w:rsidRPr="00B009F6">
        <w:rPr>
          <w:rFonts w:ascii="Arial" w:hAnsi="Arial" w:cs="Arial"/>
          <w:bCs/>
          <w:sz w:val="24"/>
          <w:szCs w:val="24"/>
        </w:rPr>
        <w:t xml:space="preserve"> propuesta, validada y ajustada, se presenta al país en una serie de módulos que publica el Ministerio de Educación Nacional y que son la herramienta guía para que la educación para la sexualidad sea una realidad efectiva en todas las instituciones de Colombia de acuerdo con los fines y los objetivos de la educación que presenta la ley 115 de 1994 y que reglamenta el decreto 1860 del mismo año.</w:t>
      </w:r>
    </w:p>
    <w:p w14:paraId="1E3BB0FD" w14:textId="3F9214A9" w:rsidR="000218B3" w:rsidRPr="00B009F6" w:rsidRDefault="000218B3" w:rsidP="000218B3">
      <w:pPr>
        <w:spacing w:line="360" w:lineRule="auto"/>
        <w:jc w:val="both"/>
        <w:rPr>
          <w:rFonts w:ascii="Arial" w:hAnsi="Arial" w:cs="Arial"/>
          <w:sz w:val="24"/>
          <w:szCs w:val="24"/>
        </w:rPr>
      </w:pPr>
      <w:r w:rsidRPr="00B009F6">
        <w:rPr>
          <w:rFonts w:ascii="Arial" w:hAnsi="Arial" w:cs="Arial"/>
          <w:sz w:val="24"/>
          <w:szCs w:val="24"/>
          <w:lang w:val="es-MX"/>
        </w:rPr>
        <w:t xml:space="preserve">Los módulos que componen esta serie constituyen </w:t>
      </w:r>
      <w:r w:rsidRPr="00B009F6">
        <w:rPr>
          <w:rFonts w:ascii="Arial" w:hAnsi="Arial" w:cs="Arial"/>
          <w:sz w:val="24"/>
          <w:szCs w:val="24"/>
        </w:rPr>
        <w:t xml:space="preserve">una ruta para la implementación de los Proyectos Pedagógicos de Educación para </w:t>
      </w:r>
      <w:smartTag w:uri="urn:schemas-microsoft-com:office:smarttags" w:element="PersonName">
        <w:smartTagPr>
          <w:attr w:name="ProductID" w:val="la Sexualidad"/>
        </w:smartTagPr>
        <w:r w:rsidRPr="00B009F6">
          <w:rPr>
            <w:rFonts w:ascii="Arial" w:hAnsi="Arial" w:cs="Arial"/>
            <w:sz w:val="24"/>
            <w:szCs w:val="24"/>
          </w:rPr>
          <w:t>la Sexualidad</w:t>
        </w:r>
      </w:smartTag>
      <w:r w:rsidRPr="00B009F6">
        <w:rPr>
          <w:rFonts w:ascii="Arial" w:hAnsi="Arial" w:cs="Arial"/>
          <w:sz w:val="24"/>
          <w:szCs w:val="24"/>
        </w:rPr>
        <w:t xml:space="preserve"> en las instituciones educativas y un elemento de trabajo para otros actores estratégicos.  Estos tres primeros módulos, introductorios, explican de manera general la propuesta pedagógica, conceptual y operativa del programa y serán complementados, más adelante, con otros módulos de profundización en temáticas específicas sobre sexualidad, en la relación entre competencias ciudadanas y sexualidad, entre otros.</w:t>
      </w:r>
    </w:p>
    <w:p w14:paraId="73019A58" w14:textId="77777777" w:rsidR="000218B3" w:rsidRPr="00B009F6" w:rsidRDefault="000218B3" w:rsidP="000218B3">
      <w:pPr>
        <w:spacing w:line="360" w:lineRule="auto"/>
        <w:jc w:val="both"/>
        <w:rPr>
          <w:rFonts w:ascii="Arial" w:hAnsi="Arial" w:cs="Arial"/>
          <w:sz w:val="24"/>
          <w:szCs w:val="24"/>
        </w:rPr>
      </w:pPr>
      <w:r w:rsidRPr="00B009F6">
        <w:rPr>
          <w:rFonts w:ascii="Arial" w:hAnsi="Arial" w:cs="Arial"/>
          <w:sz w:val="24"/>
          <w:szCs w:val="24"/>
        </w:rPr>
        <w:t>En el primer módulo se presentan los antecedentes en materia de proyectos de educación para la sexualidad en el país y su evolución de acuerdo con los avances científicos y las normas constitucionales. A continuación, se exponen los principios conceptuales o ejes del Programa: ser humano, educación, género, ciudadanía y sexualidad; para concluir con los conceptos pilares de una educación para la sexualidad y la construcción de ciudadanía. Lo anterior explicado desde el marco de competencias básicas, en especial las científicas y las ciudadanas, con las que comparte la perspectiva de los derechos humanos.</w:t>
      </w:r>
    </w:p>
    <w:p w14:paraId="1F8B2A44" w14:textId="77777777" w:rsidR="000218B3" w:rsidRPr="00B009F6" w:rsidRDefault="000218B3" w:rsidP="000218B3">
      <w:pPr>
        <w:spacing w:line="360" w:lineRule="auto"/>
        <w:jc w:val="both"/>
        <w:rPr>
          <w:rFonts w:ascii="Arial" w:hAnsi="Arial" w:cs="Arial"/>
          <w:sz w:val="24"/>
          <w:szCs w:val="24"/>
        </w:rPr>
      </w:pPr>
    </w:p>
    <w:p w14:paraId="32D8697C" w14:textId="622F6312" w:rsidR="000218B3" w:rsidRPr="00B009F6" w:rsidRDefault="000218B3" w:rsidP="000218B3">
      <w:pPr>
        <w:spacing w:line="360" w:lineRule="auto"/>
        <w:jc w:val="both"/>
        <w:rPr>
          <w:rFonts w:ascii="Arial" w:hAnsi="Arial" w:cs="Arial"/>
          <w:sz w:val="24"/>
          <w:szCs w:val="24"/>
        </w:rPr>
      </w:pPr>
      <w:r w:rsidRPr="00B009F6">
        <w:rPr>
          <w:rFonts w:ascii="Arial" w:hAnsi="Arial" w:cs="Arial"/>
          <w:sz w:val="24"/>
          <w:szCs w:val="24"/>
        </w:rPr>
        <w:lastRenderedPageBreak/>
        <w:t xml:space="preserve">El segundo módulo trata las características de los Proyectos Pedagógicos de Educación para la Sexualidad. </w:t>
      </w:r>
      <w:r w:rsidRPr="00B009F6">
        <w:rPr>
          <w:rFonts w:ascii="Arial" w:hAnsi="Arial" w:cs="Arial"/>
          <w:bCs/>
          <w:sz w:val="24"/>
          <w:szCs w:val="24"/>
        </w:rPr>
        <w:t xml:space="preserve">El lector encontrará allí la explicación y la descripción de los hilos conductores en educación para la sexualidad, y podrá entender de qué manera se utilizan y </w:t>
      </w:r>
      <w:r w:rsidRPr="00B009F6">
        <w:rPr>
          <w:rFonts w:ascii="Arial" w:hAnsi="Arial" w:cs="Arial"/>
          <w:sz w:val="24"/>
          <w:szCs w:val="24"/>
        </w:rPr>
        <w:t>cómo se articulan las competencias que las niñas, los niños, adolescentes y jóvenes del país tienen derecho a adquirir y a desarrollar para vivir una sexualidad plena y sana</w:t>
      </w:r>
      <w:r w:rsidRPr="00B009F6">
        <w:rPr>
          <w:rFonts w:ascii="Arial" w:hAnsi="Arial" w:cs="Arial"/>
          <w:snapToGrid w:val="0"/>
          <w:color w:val="000000"/>
          <w:sz w:val="24"/>
          <w:szCs w:val="24"/>
        </w:rPr>
        <w:t xml:space="preserve"> que fortalezca sus proyectos de vida.</w:t>
      </w:r>
      <w:r w:rsidRPr="00B009F6">
        <w:rPr>
          <w:rFonts w:ascii="Arial" w:hAnsi="Arial" w:cs="Arial"/>
          <w:sz w:val="24"/>
          <w:szCs w:val="24"/>
        </w:rPr>
        <w:t xml:space="preserve"> </w:t>
      </w:r>
    </w:p>
    <w:p w14:paraId="265214AD" w14:textId="4EF894E9" w:rsidR="000218B3" w:rsidRPr="007A1B92" w:rsidRDefault="000218B3" w:rsidP="000218B3">
      <w:pPr>
        <w:spacing w:line="360" w:lineRule="auto"/>
        <w:jc w:val="both"/>
        <w:rPr>
          <w:rFonts w:ascii="Arial" w:hAnsi="Arial" w:cs="Arial"/>
          <w:bCs/>
          <w:sz w:val="24"/>
          <w:szCs w:val="24"/>
          <w:lang w:val="es-MX"/>
        </w:rPr>
      </w:pPr>
      <w:r w:rsidRPr="00B009F6">
        <w:rPr>
          <w:rFonts w:ascii="Arial" w:hAnsi="Arial" w:cs="Arial"/>
          <w:sz w:val="24"/>
          <w:szCs w:val="24"/>
        </w:rPr>
        <w:t xml:space="preserve">En el tercer módulo se define una ruta pedagógica y operativa para que las comunidades educativas desarrollen </w:t>
      </w:r>
      <w:r w:rsidRPr="00B009F6">
        <w:rPr>
          <w:rFonts w:ascii="Arial" w:hAnsi="Arial" w:cs="Arial"/>
          <w:bCs/>
          <w:sz w:val="24"/>
          <w:szCs w:val="24"/>
          <w:lang w:val="es-MX"/>
        </w:rPr>
        <w:t xml:space="preserve">Proyectos Pedagógicos de Educación para la Sexualidad, se explican los cuatro componentes que debe tener todo el proyecto y de qué forma estos elementos deben transformar la institución educativa a partir de un sistema de evaluación y monitoreo que apunta al mejoramiento continuo de la calidad de la educación en la institución. </w:t>
      </w:r>
    </w:p>
    <w:p w14:paraId="35EFF901" w14:textId="0B209502" w:rsidR="000218B3" w:rsidRPr="00741C55" w:rsidRDefault="00741C55" w:rsidP="000218B3">
      <w:pPr>
        <w:spacing w:line="360" w:lineRule="auto"/>
        <w:rPr>
          <w:rFonts w:ascii="Arial" w:hAnsi="Arial" w:cs="Arial"/>
          <w:b/>
          <w:sz w:val="24"/>
          <w:szCs w:val="24"/>
          <w:lang w:val="es-ES"/>
        </w:rPr>
      </w:pPr>
      <w:r>
        <w:rPr>
          <w:rFonts w:ascii="Arial" w:hAnsi="Arial" w:cs="Arial"/>
          <w:b/>
          <w:sz w:val="24"/>
          <w:szCs w:val="24"/>
          <w:lang w:val="es-ES"/>
        </w:rPr>
        <w:t xml:space="preserve">2.2. </w:t>
      </w:r>
      <w:r w:rsidR="000218B3" w:rsidRPr="00741C55">
        <w:rPr>
          <w:rFonts w:ascii="Arial" w:hAnsi="Arial" w:cs="Arial"/>
          <w:b/>
          <w:sz w:val="24"/>
          <w:szCs w:val="24"/>
          <w:lang w:val="es-ES"/>
        </w:rPr>
        <w:t>Diagnostico a nivel Institucional</w:t>
      </w:r>
    </w:p>
    <w:p w14:paraId="52307221" w14:textId="77777777" w:rsidR="000218B3" w:rsidRDefault="000218B3" w:rsidP="000218B3">
      <w:pPr>
        <w:spacing w:line="360" w:lineRule="auto"/>
        <w:jc w:val="both"/>
        <w:rPr>
          <w:rFonts w:ascii="Arial" w:hAnsi="Arial" w:cs="Arial"/>
          <w:sz w:val="24"/>
          <w:szCs w:val="24"/>
          <w:lang w:val="es-ES"/>
        </w:rPr>
      </w:pPr>
      <w:r w:rsidRPr="00517459">
        <w:rPr>
          <w:rFonts w:ascii="Arial" w:hAnsi="Arial" w:cs="Arial"/>
          <w:sz w:val="24"/>
          <w:szCs w:val="24"/>
          <w:lang w:val="es-ES"/>
        </w:rPr>
        <w:t>El presente diagnóstico tiene como objetivo evaluar los conocimientos, actitudes y percepciones de la comunidad educativa compuesta por docentes, padres de familia y estudiantes</w:t>
      </w:r>
      <w:r>
        <w:rPr>
          <w:rFonts w:ascii="Arial" w:hAnsi="Arial" w:cs="Arial"/>
          <w:sz w:val="24"/>
          <w:szCs w:val="24"/>
          <w:lang w:val="es-ES"/>
        </w:rPr>
        <w:t>,</w:t>
      </w:r>
      <w:r w:rsidRPr="00517459">
        <w:rPr>
          <w:rFonts w:ascii="Arial" w:hAnsi="Arial" w:cs="Arial"/>
          <w:sz w:val="24"/>
          <w:szCs w:val="24"/>
          <w:lang w:val="es-ES"/>
        </w:rPr>
        <w:t xml:space="preserve"> en relación con el proyecto de Educación para la Sexualidad y Construcción Ciudadana en </w:t>
      </w:r>
      <w:r>
        <w:rPr>
          <w:rFonts w:ascii="Arial" w:hAnsi="Arial" w:cs="Arial"/>
          <w:sz w:val="24"/>
          <w:szCs w:val="24"/>
          <w:lang w:val="es-ES"/>
        </w:rPr>
        <w:t>el</w:t>
      </w:r>
      <w:r w:rsidRPr="00517459">
        <w:rPr>
          <w:rFonts w:ascii="Arial" w:hAnsi="Arial" w:cs="Arial"/>
          <w:sz w:val="24"/>
          <w:szCs w:val="24"/>
          <w:lang w:val="es-ES"/>
        </w:rPr>
        <w:t xml:space="preserve"> Instituto Técnico Cayetano Franco Pinzón - San Calixto (Norte de Santander).</w:t>
      </w:r>
    </w:p>
    <w:p w14:paraId="279742DE" w14:textId="77777777" w:rsidR="000218B3" w:rsidRPr="00517459" w:rsidRDefault="000218B3" w:rsidP="000218B3">
      <w:pPr>
        <w:spacing w:line="360" w:lineRule="auto"/>
        <w:jc w:val="both"/>
        <w:rPr>
          <w:rFonts w:ascii="Arial" w:hAnsi="Arial" w:cs="Arial"/>
          <w:sz w:val="24"/>
          <w:szCs w:val="24"/>
          <w:lang w:val="es-ES"/>
        </w:rPr>
      </w:pPr>
      <w:r>
        <w:rPr>
          <w:rFonts w:ascii="Arial" w:hAnsi="Arial" w:cs="Arial"/>
          <w:sz w:val="24"/>
          <w:szCs w:val="24"/>
          <w:lang w:val="es-ES"/>
        </w:rPr>
        <w:t xml:space="preserve">Teniendo en cuenta que, tras una lectura inicial sobre el contexto del municipio de San Calixto, específicamente en nuestra institución, se determinó la ausencia del reconocimiento de una cultura de sexualidad, diversidad y pluralidad que afecta las relaciones interpersonales en el entorno local, por lo tanto, es necesario la implementación de la presente propuesta trasversal que mitigue la problemática identificada. </w:t>
      </w:r>
    </w:p>
    <w:p w14:paraId="70ED012F" w14:textId="77777777" w:rsidR="000218B3" w:rsidRPr="00517459" w:rsidRDefault="000218B3" w:rsidP="000218B3">
      <w:pPr>
        <w:spacing w:line="360" w:lineRule="auto"/>
        <w:jc w:val="both"/>
        <w:rPr>
          <w:rFonts w:ascii="Arial" w:hAnsi="Arial" w:cs="Arial"/>
          <w:sz w:val="24"/>
          <w:szCs w:val="24"/>
          <w:lang w:val="es-ES"/>
        </w:rPr>
      </w:pPr>
      <w:r>
        <w:rPr>
          <w:rFonts w:ascii="Arial" w:hAnsi="Arial" w:cs="Arial"/>
          <w:sz w:val="24"/>
          <w:szCs w:val="24"/>
          <w:lang w:val="es-ES"/>
        </w:rPr>
        <w:t>E</w:t>
      </w:r>
      <w:r w:rsidRPr="00517459">
        <w:rPr>
          <w:rFonts w:ascii="Arial" w:hAnsi="Arial" w:cs="Arial"/>
          <w:sz w:val="24"/>
          <w:szCs w:val="24"/>
          <w:lang w:val="es-ES"/>
        </w:rPr>
        <w:t>ste diagnóstico permitirá identificar las fortalezas, debilidades, y necesidades específicas del contexto local. Los resultados obtenidos s</w:t>
      </w:r>
      <w:r>
        <w:rPr>
          <w:rFonts w:ascii="Arial" w:hAnsi="Arial" w:cs="Arial"/>
          <w:sz w:val="24"/>
          <w:szCs w:val="24"/>
          <w:lang w:val="es-ES"/>
        </w:rPr>
        <w:t xml:space="preserve">erán insumo fundamental para que el </w:t>
      </w:r>
      <w:r w:rsidRPr="00517459">
        <w:rPr>
          <w:rFonts w:ascii="Arial" w:hAnsi="Arial" w:cs="Arial"/>
          <w:sz w:val="24"/>
          <w:szCs w:val="24"/>
          <w:lang w:val="es-ES"/>
        </w:rPr>
        <w:t xml:space="preserve">proyecto educativo responda adecuadamente a las características y </w:t>
      </w:r>
      <w:r w:rsidRPr="00517459">
        <w:rPr>
          <w:rFonts w:ascii="Arial" w:hAnsi="Arial" w:cs="Arial"/>
          <w:sz w:val="24"/>
          <w:szCs w:val="24"/>
          <w:lang w:val="es-ES"/>
        </w:rPr>
        <w:lastRenderedPageBreak/>
        <w:t>expectativas de la comunidad, garantizando así un proceso formativo pertinente y respetuoso con las particularidades culturales y sociales del entorno.</w:t>
      </w:r>
    </w:p>
    <w:p w14:paraId="4F534D4D" w14:textId="77777777" w:rsidR="000218B3" w:rsidRPr="00517459" w:rsidRDefault="000218B3" w:rsidP="000218B3">
      <w:pPr>
        <w:pStyle w:val="Prrafodelista"/>
        <w:spacing w:line="360" w:lineRule="auto"/>
        <w:jc w:val="both"/>
        <w:rPr>
          <w:rFonts w:ascii="Arial" w:hAnsi="Arial" w:cs="Arial"/>
          <w:sz w:val="24"/>
          <w:szCs w:val="24"/>
          <w:lang w:val="es-ES"/>
        </w:rPr>
      </w:pPr>
    </w:p>
    <w:p w14:paraId="49C96C19" w14:textId="77777777" w:rsidR="000218B3" w:rsidRPr="00517459" w:rsidRDefault="000218B3" w:rsidP="000218B3">
      <w:pPr>
        <w:pStyle w:val="Prrafodelista"/>
        <w:spacing w:line="360" w:lineRule="auto"/>
        <w:jc w:val="both"/>
        <w:rPr>
          <w:rFonts w:ascii="Arial" w:hAnsi="Arial" w:cs="Arial"/>
          <w:sz w:val="24"/>
          <w:szCs w:val="24"/>
          <w:lang w:val="es-ES"/>
        </w:rPr>
      </w:pPr>
    </w:p>
    <w:p w14:paraId="4F44CEDA" w14:textId="77777777" w:rsidR="000218B3" w:rsidRDefault="000218B3" w:rsidP="000218B3">
      <w:pPr>
        <w:spacing w:line="360" w:lineRule="auto"/>
        <w:rPr>
          <w:rFonts w:cstheme="minorHAnsi"/>
          <w:b/>
          <w:sz w:val="24"/>
          <w:szCs w:val="24"/>
          <w:lang w:val="es-ES"/>
        </w:rPr>
      </w:pPr>
    </w:p>
    <w:p w14:paraId="1DC05DE2" w14:textId="77777777" w:rsidR="000218B3" w:rsidRDefault="000218B3" w:rsidP="000218B3">
      <w:pPr>
        <w:spacing w:line="360" w:lineRule="auto"/>
        <w:rPr>
          <w:rFonts w:cstheme="minorHAnsi"/>
          <w:b/>
          <w:sz w:val="24"/>
          <w:szCs w:val="24"/>
          <w:lang w:val="es-ES"/>
        </w:rPr>
      </w:pPr>
    </w:p>
    <w:p w14:paraId="77DE7506" w14:textId="77777777" w:rsidR="000218B3" w:rsidRDefault="000218B3" w:rsidP="000218B3">
      <w:pPr>
        <w:spacing w:line="360" w:lineRule="auto"/>
        <w:rPr>
          <w:rFonts w:cstheme="minorHAnsi"/>
          <w:b/>
          <w:sz w:val="24"/>
          <w:szCs w:val="24"/>
          <w:lang w:val="es-ES"/>
        </w:rPr>
      </w:pPr>
    </w:p>
    <w:p w14:paraId="2C3C63C9" w14:textId="77777777" w:rsidR="000218B3" w:rsidRDefault="000218B3" w:rsidP="000218B3">
      <w:pPr>
        <w:spacing w:line="360" w:lineRule="auto"/>
        <w:rPr>
          <w:rFonts w:cstheme="minorHAnsi"/>
          <w:b/>
          <w:sz w:val="24"/>
          <w:szCs w:val="24"/>
          <w:lang w:val="es-ES"/>
        </w:rPr>
      </w:pPr>
    </w:p>
    <w:p w14:paraId="23CCF28F" w14:textId="77777777" w:rsidR="000218B3" w:rsidRDefault="000218B3" w:rsidP="000218B3">
      <w:pPr>
        <w:spacing w:line="360" w:lineRule="auto"/>
        <w:rPr>
          <w:rFonts w:cstheme="minorHAnsi"/>
          <w:b/>
          <w:sz w:val="24"/>
          <w:szCs w:val="24"/>
          <w:lang w:val="es-ES"/>
        </w:rPr>
      </w:pPr>
    </w:p>
    <w:p w14:paraId="088217F1" w14:textId="77777777" w:rsidR="000218B3" w:rsidRDefault="000218B3" w:rsidP="000218B3">
      <w:pPr>
        <w:spacing w:line="360" w:lineRule="auto"/>
        <w:rPr>
          <w:rFonts w:cstheme="minorHAnsi"/>
          <w:b/>
          <w:sz w:val="24"/>
          <w:szCs w:val="24"/>
          <w:lang w:val="es-ES"/>
        </w:rPr>
      </w:pPr>
    </w:p>
    <w:p w14:paraId="01DD30AD" w14:textId="77777777" w:rsidR="000218B3" w:rsidRDefault="000218B3" w:rsidP="000218B3">
      <w:pPr>
        <w:spacing w:line="360" w:lineRule="auto"/>
        <w:rPr>
          <w:rFonts w:cstheme="minorHAnsi"/>
          <w:b/>
          <w:sz w:val="24"/>
          <w:szCs w:val="24"/>
          <w:lang w:val="es-ES"/>
        </w:rPr>
      </w:pPr>
    </w:p>
    <w:p w14:paraId="1DA11233" w14:textId="77777777" w:rsidR="000218B3" w:rsidRDefault="000218B3" w:rsidP="000218B3">
      <w:pPr>
        <w:spacing w:line="360" w:lineRule="auto"/>
        <w:rPr>
          <w:rFonts w:cstheme="minorHAnsi"/>
          <w:b/>
          <w:sz w:val="24"/>
          <w:szCs w:val="24"/>
          <w:lang w:val="es-ES"/>
        </w:rPr>
      </w:pPr>
    </w:p>
    <w:p w14:paraId="4743EE98" w14:textId="144FF9EA" w:rsidR="000218B3" w:rsidRDefault="000218B3" w:rsidP="000218B3">
      <w:pPr>
        <w:spacing w:line="360" w:lineRule="auto"/>
        <w:rPr>
          <w:rFonts w:cstheme="minorHAnsi"/>
          <w:b/>
          <w:sz w:val="24"/>
          <w:szCs w:val="24"/>
          <w:lang w:val="es-ES"/>
        </w:rPr>
      </w:pPr>
    </w:p>
    <w:p w14:paraId="5B3350DC" w14:textId="5AB1F35E" w:rsidR="00741C55" w:rsidRDefault="00741C55" w:rsidP="000218B3">
      <w:pPr>
        <w:spacing w:line="360" w:lineRule="auto"/>
        <w:rPr>
          <w:rFonts w:cstheme="minorHAnsi"/>
          <w:b/>
          <w:sz w:val="24"/>
          <w:szCs w:val="24"/>
          <w:lang w:val="es-ES"/>
        </w:rPr>
      </w:pPr>
    </w:p>
    <w:p w14:paraId="77D2491E" w14:textId="594BFA49" w:rsidR="00741C55" w:rsidRDefault="00741C55" w:rsidP="000218B3">
      <w:pPr>
        <w:spacing w:line="360" w:lineRule="auto"/>
        <w:rPr>
          <w:rFonts w:cstheme="minorHAnsi"/>
          <w:b/>
          <w:sz w:val="24"/>
          <w:szCs w:val="24"/>
          <w:lang w:val="es-ES"/>
        </w:rPr>
      </w:pPr>
    </w:p>
    <w:p w14:paraId="52CD9C0F" w14:textId="34E8C79D" w:rsidR="00741C55" w:rsidRDefault="00741C55" w:rsidP="000218B3">
      <w:pPr>
        <w:spacing w:line="360" w:lineRule="auto"/>
        <w:rPr>
          <w:rFonts w:cstheme="minorHAnsi"/>
          <w:b/>
          <w:sz w:val="24"/>
          <w:szCs w:val="24"/>
          <w:lang w:val="es-ES"/>
        </w:rPr>
      </w:pPr>
    </w:p>
    <w:p w14:paraId="613E958B" w14:textId="38FBE896" w:rsidR="00741C55" w:rsidRDefault="00741C55" w:rsidP="000218B3">
      <w:pPr>
        <w:spacing w:line="360" w:lineRule="auto"/>
        <w:rPr>
          <w:rFonts w:cstheme="minorHAnsi"/>
          <w:b/>
          <w:sz w:val="24"/>
          <w:szCs w:val="24"/>
          <w:lang w:val="es-ES"/>
        </w:rPr>
      </w:pPr>
    </w:p>
    <w:p w14:paraId="33169C55" w14:textId="05783A8E" w:rsidR="00741C55" w:rsidRDefault="00741C55" w:rsidP="000218B3">
      <w:pPr>
        <w:spacing w:line="360" w:lineRule="auto"/>
        <w:rPr>
          <w:rFonts w:cstheme="minorHAnsi"/>
          <w:b/>
          <w:sz w:val="24"/>
          <w:szCs w:val="24"/>
          <w:lang w:val="es-ES"/>
        </w:rPr>
      </w:pPr>
    </w:p>
    <w:p w14:paraId="706B0C9C" w14:textId="77777777" w:rsidR="00741C55" w:rsidRDefault="00741C55" w:rsidP="000218B3">
      <w:pPr>
        <w:spacing w:line="360" w:lineRule="auto"/>
        <w:rPr>
          <w:rFonts w:cstheme="minorHAnsi"/>
          <w:b/>
          <w:sz w:val="24"/>
          <w:szCs w:val="24"/>
          <w:lang w:val="es-ES"/>
        </w:rPr>
      </w:pPr>
    </w:p>
    <w:p w14:paraId="14251350" w14:textId="77777777" w:rsidR="000218B3" w:rsidRDefault="000218B3" w:rsidP="000218B3">
      <w:pPr>
        <w:spacing w:line="360" w:lineRule="auto"/>
        <w:rPr>
          <w:rFonts w:cstheme="minorHAnsi"/>
          <w:b/>
          <w:sz w:val="24"/>
          <w:szCs w:val="24"/>
          <w:lang w:val="es-ES"/>
        </w:rPr>
      </w:pPr>
    </w:p>
    <w:p w14:paraId="06238A56" w14:textId="77777777" w:rsidR="000218B3" w:rsidRDefault="000218B3" w:rsidP="00392802">
      <w:pPr>
        <w:spacing w:line="360" w:lineRule="auto"/>
        <w:rPr>
          <w:rFonts w:ascii="Arial" w:hAnsi="Arial" w:cs="Arial"/>
          <w:b/>
          <w:sz w:val="24"/>
          <w:szCs w:val="24"/>
          <w:lang w:val="es-ES"/>
        </w:rPr>
      </w:pPr>
    </w:p>
    <w:p w14:paraId="1C7EAB15" w14:textId="77777777" w:rsidR="000218B3" w:rsidRPr="005E141F" w:rsidRDefault="000218B3" w:rsidP="000218B3">
      <w:pPr>
        <w:spacing w:line="360" w:lineRule="auto"/>
        <w:jc w:val="center"/>
        <w:rPr>
          <w:rFonts w:ascii="Arial" w:hAnsi="Arial" w:cs="Arial"/>
          <w:b/>
          <w:sz w:val="24"/>
          <w:szCs w:val="24"/>
          <w:lang w:val="es-ES"/>
        </w:rPr>
      </w:pPr>
      <w:r w:rsidRPr="005E141F">
        <w:rPr>
          <w:rFonts w:ascii="Arial" w:hAnsi="Arial" w:cs="Arial"/>
          <w:b/>
          <w:sz w:val="24"/>
          <w:szCs w:val="24"/>
          <w:lang w:val="es-ES"/>
        </w:rPr>
        <w:lastRenderedPageBreak/>
        <w:t>3. JUSTIFICACIÓN</w:t>
      </w:r>
    </w:p>
    <w:p w14:paraId="4276140E" w14:textId="77777777" w:rsidR="000218B3" w:rsidRDefault="000218B3" w:rsidP="000218B3">
      <w:pPr>
        <w:spacing w:line="360" w:lineRule="auto"/>
        <w:jc w:val="both"/>
        <w:rPr>
          <w:rFonts w:ascii="Arial" w:hAnsi="Arial" w:cs="Arial"/>
          <w:sz w:val="24"/>
          <w:szCs w:val="24"/>
          <w:lang w:val="es-ES"/>
        </w:rPr>
      </w:pPr>
      <w:r w:rsidRPr="005E141F">
        <w:rPr>
          <w:rFonts w:ascii="Arial" w:hAnsi="Arial" w:cs="Arial"/>
          <w:sz w:val="24"/>
          <w:szCs w:val="24"/>
          <w:lang w:val="es-ES"/>
        </w:rPr>
        <w:t xml:space="preserve">La educación para la sexualidad y la construcción ciudadana son componentes fundamentales de una formación integral que contribuye al desarrollo pleno de las personas y de las sociedades. En el contexto colombiano, donde se encuentran las instituciones educativas, abordar </w:t>
      </w:r>
      <w:r>
        <w:rPr>
          <w:rFonts w:ascii="Arial" w:hAnsi="Arial" w:cs="Arial"/>
          <w:sz w:val="24"/>
          <w:szCs w:val="24"/>
          <w:lang w:val="es-ES"/>
        </w:rPr>
        <w:t>las temáticas de diversidad,</w:t>
      </w:r>
      <w:r w:rsidRPr="005E141F">
        <w:rPr>
          <w:rFonts w:ascii="Arial" w:hAnsi="Arial" w:cs="Arial"/>
          <w:sz w:val="24"/>
          <w:szCs w:val="24"/>
          <w:lang w:val="es-ES"/>
        </w:rPr>
        <w:t xml:space="preserve"> resulta </w:t>
      </w:r>
      <w:r>
        <w:rPr>
          <w:rFonts w:ascii="Arial" w:hAnsi="Arial" w:cs="Arial"/>
          <w:sz w:val="24"/>
          <w:szCs w:val="24"/>
          <w:lang w:val="es-ES"/>
        </w:rPr>
        <w:t>fundamental</w:t>
      </w:r>
      <w:r w:rsidRPr="005E141F">
        <w:rPr>
          <w:rFonts w:ascii="Arial" w:hAnsi="Arial" w:cs="Arial"/>
          <w:sz w:val="24"/>
          <w:szCs w:val="24"/>
          <w:lang w:val="es-ES"/>
        </w:rPr>
        <w:t xml:space="preserve"> debido a factores culturales, sociales, y económicos que influyen en la vida de los estudiantes, sus familias, y la comunidad en general.</w:t>
      </w:r>
    </w:p>
    <w:p w14:paraId="46EC253E" w14:textId="77777777" w:rsidR="000218B3" w:rsidRDefault="000218B3" w:rsidP="000218B3">
      <w:pPr>
        <w:spacing w:line="360" w:lineRule="auto"/>
        <w:jc w:val="both"/>
        <w:rPr>
          <w:rFonts w:ascii="Arial" w:hAnsi="Arial" w:cs="Arial"/>
          <w:sz w:val="24"/>
          <w:szCs w:val="24"/>
          <w:lang w:val="es-ES"/>
        </w:rPr>
      </w:pPr>
      <w:r>
        <w:rPr>
          <w:rFonts w:ascii="Arial" w:hAnsi="Arial" w:cs="Arial"/>
          <w:sz w:val="24"/>
          <w:szCs w:val="24"/>
          <w:lang w:val="es-ES"/>
        </w:rPr>
        <w:t>La</w:t>
      </w:r>
      <w:r w:rsidRPr="00413D99">
        <w:rPr>
          <w:rFonts w:cstheme="minorHAnsi"/>
          <w:sz w:val="24"/>
          <w:szCs w:val="24"/>
          <w:lang w:val="es-ES"/>
        </w:rPr>
        <w:t xml:space="preserve"> </w:t>
      </w:r>
      <w:r w:rsidRPr="00BE6E49">
        <w:rPr>
          <w:rFonts w:ascii="Arial" w:hAnsi="Arial" w:cs="Arial"/>
          <w:sz w:val="24"/>
          <w:szCs w:val="24"/>
          <w:lang w:val="es-ES"/>
        </w:rPr>
        <w:t>educación para la sexualidad es esencial para garantizar que los</w:t>
      </w:r>
      <w:r>
        <w:rPr>
          <w:rFonts w:ascii="Arial" w:hAnsi="Arial" w:cs="Arial"/>
          <w:sz w:val="24"/>
          <w:szCs w:val="24"/>
          <w:lang w:val="es-ES"/>
        </w:rPr>
        <w:t xml:space="preserve"> niños, niñas,</w:t>
      </w:r>
      <w:r w:rsidRPr="00BE6E49">
        <w:rPr>
          <w:rFonts w:ascii="Arial" w:hAnsi="Arial" w:cs="Arial"/>
          <w:sz w:val="24"/>
          <w:szCs w:val="24"/>
          <w:lang w:val="es-ES"/>
        </w:rPr>
        <w:t xml:space="preserve"> </w:t>
      </w:r>
      <w:r>
        <w:rPr>
          <w:rFonts w:ascii="Arial" w:hAnsi="Arial" w:cs="Arial"/>
          <w:sz w:val="24"/>
          <w:szCs w:val="24"/>
          <w:lang w:val="es-ES"/>
        </w:rPr>
        <w:t xml:space="preserve">adolescentes y </w:t>
      </w:r>
      <w:r w:rsidRPr="00BE6E49">
        <w:rPr>
          <w:rFonts w:ascii="Arial" w:hAnsi="Arial" w:cs="Arial"/>
          <w:sz w:val="24"/>
          <w:szCs w:val="24"/>
          <w:lang w:val="es-ES"/>
        </w:rPr>
        <w:t>jóvenes comprendan y ejerzan sus derechos sexuales y reproductivos de manera informada y responsable</w:t>
      </w:r>
      <w:r>
        <w:rPr>
          <w:rFonts w:ascii="Arial" w:hAnsi="Arial" w:cs="Arial"/>
          <w:sz w:val="24"/>
          <w:szCs w:val="24"/>
          <w:lang w:val="es-ES"/>
        </w:rPr>
        <w:t>; sin embargo,</w:t>
      </w:r>
      <w:r w:rsidRPr="00BE6E49">
        <w:rPr>
          <w:rFonts w:ascii="Arial" w:hAnsi="Arial" w:cs="Arial"/>
          <w:sz w:val="24"/>
          <w:szCs w:val="24"/>
          <w:lang w:val="es-ES"/>
        </w:rPr>
        <w:t xml:space="preserve"> </w:t>
      </w:r>
      <w:r>
        <w:rPr>
          <w:rFonts w:ascii="Arial" w:hAnsi="Arial" w:cs="Arial"/>
          <w:sz w:val="24"/>
          <w:szCs w:val="24"/>
          <w:lang w:val="es-ES"/>
        </w:rPr>
        <w:t>e</w:t>
      </w:r>
      <w:r w:rsidRPr="00BE6E49">
        <w:rPr>
          <w:rFonts w:ascii="Arial" w:hAnsi="Arial" w:cs="Arial"/>
          <w:sz w:val="24"/>
          <w:szCs w:val="24"/>
          <w:lang w:val="es-ES"/>
        </w:rPr>
        <w:t xml:space="preserve">l acceso a información precisa y adecuada sobre sexualidad suele ser limitado, lo que incrementa la vulnerabilidad de los </w:t>
      </w:r>
      <w:r>
        <w:rPr>
          <w:rFonts w:ascii="Arial" w:hAnsi="Arial" w:cs="Arial"/>
          <w:sz w:val="24"/>
          <w:szCs w:val="24"/>
          <w:lang w:val="es-ES"/>
        </w:rPr>
        <w:t xml:space="preserve">NNA’J </w:t>
      </w:r>
      <w:r w:rsidRPr="00BE6E49">
        <w:rPr>
          <w:rFonts w:ascii="Arial" w:hAnsi="Arial" w:cs="Arial"/>
          <w:sz w:val="24"/>
          <w:szCs w:val="24"/>
          <w:lang w:val="es-ES"/>
        </w:rPr>
        <w:t>ante situaciones como embarazos no deseados, enfermedades de transmisión sexual (ETS), y violencia de género. Estas problemáticas no solo afectan la salud y bienestar de lo</w:t>
      </w:r>
      <w:r>
        <w:rPr>
          <w:rFonts w:ascii="Arial" w:hAnsi="Arial" w:cs="Arial"/>
          <w:sz w:val="24"/>
          <w:szCs w:val="24"/>
          <w:lang w:val="es-ES"/>
        </w:rPr>
        <w:t>s estudiantes</w:t>
      </w:r>
      <w:r w:rsidRPr="00BE6E49">
        <w:rPr>
          <w:rFonts w:ascii="Arial" w:hAnsi="Arial" w:cs="Arial"/>
          <w:sz w:val="24"/>
          <w:szCs w:val="24"/>
          <w:lang w:val="es-ES"/>
        </w:rPr>
        <w:t xml:space="preserve">, sino que también </w:t>
      </w:r>
      <w:r>
        <w:rPr>
          <w:rFonts w:ascii="Arial" w:hAnsi="Arial" w:cs="Arial"/>
          <w:sz w:val="24"/>
          <w:szCs w:val="24"/>
          <w:lang w:val="es-ES"/>
        </w:rPr>
        <w:t>generan</w:t>
      </w:r>
      <w:r w:rsidRPr="00BE6E49">
        <w:rPr>
          <w:rFonts w:ascii="Arial" w:hAnsi="Arial" w:cs="Arial"/>
          <w:sz w:val="24"/>
          <w:szCs w:val="24"/>
          <w:lang w:val="es-ES"/>
        </w:rPr>
        <w:t xml:space="preserve"> un impacto negativo en su desarrollo educativo y sus oportunidades futuras.</w:t>
      </w:r>
    </w:p>
    <w:p w14:paraId="6C5D924A" w14:textId="77777777" w:rsidR="000218B3" w:rsidRDefault="000218B3" w:rsidP="000218B3">
      <w:pPr>
        <w:spacing w:line="360" w:lineRule="auto"/>
        <w:jc w:val="both"/>
        <w:rPr>
          <w:rFonts w:ascii="Arial" w:hAnsi="Arial" w:cs="Arial"/>
          <w:sz w:val="24"/>
          <w:szCs w:val="24"/>
          <w:lang w:val="es-ES"/>
        </w:rPr>
      </w:pPr>
      <w:r>
        <w:rPr>
          <w:rFonts w:ascii="Arial" w:hAnsi="Arial" w:cs="Arial"/>
          <w:sz w:val="24"/>
          <w:szCs w:val="24"/>
          <w:lang w:val="es-ES"/>
        </w:rPr>
        <w:t xml:space="preserve">Es preciso considerar que </w:t>
      </w:r>
      <w:r w:rsidRPr="00BC5A74">
        <w:rPr>
          <w:rFonts w:ascii="Arial" w:hAnsi="Arial" w:cs="Arial"/>
          <w:sz w:val="24"/>
          <w:szCs w:val="24"/>
          <w:lang w:val="es-ES"/>
        </w:rPr>
        <w:t>la educación sexual, cuando se imparte de manera integral y contextualizada, proporciona a los estudiantes las herramientas necesarias para tomar decisiones informadas, respetar sus propios cuerpos y los de los demás, y construir relaciones basadas en la igualdad y el respeto. Además, al abordar la sexualidad desde una perspectiva que integra valores ciudadanos, se fomenta una cultura de paz y de respeto a los derechos humanos, lo que es especialmente importante en comunidades que pueden estar afectadas por dinámicas de violencia y discriminación.</w:t>
      </w:r>
    </w:p>
    <w:p w14:paraId="5CC207C2" w14:textId="77777777" w:rsidR="000218B3" w:rsidRPr="00BC5A74" w:rsidRDefault="000218B3" w:rsidP="000218B3">
      <w:pPr>
        <w:spacing w:line="360" w:lineRule="auto"/>
        <w:jc w:val="both"/>
        <w:rPr>
          <w:rFonts w:ascii="Arial" w:hAnsi="Arial" w:cs="Arial"/>
          <w:sz w:val="24"/>
          <w:szCs w:val="24"/>
          <w:lang w:val="es-ES"/>
        </w:rPr>
      </w:pPr>
    </w:p>
    <w:p w14:paraId="1AB08674" w14:textId="77777777" w:rsidR="000218B3" w:rsidRDefault="000218B3" w:rsidP="000218B3">
      <w:pPr>
        <w:spacing w:line="360" w:lineRule="auto"/>
        <w:jc w:val="both"/>
        <w:rPr>
          <w:rFonts w:cstheme="minorHAnsi"/>
          <w:sz w:val="24"/>
          <w:szCs w:val="24"/>
          <w:lang w:val="es-ES"/>
        </w:rPr>
      </w:pPr>
    </w:p>
    <w:p w14:paraId="0122D5FA" w14:textId="77777777" w:rsidR="000218B3" w:rsidRDefault="000218B3" w:rsidP="000218B3">
      <w:pPr>
        <w:spacing w:line="360" w:lineRule="auto"/>
        <w:jc w:val="both"/>
        <w:rPr>
          <w:rFonts w:cstheme="minorHAnsi"/>
          <w:sz w:val="24"/>
          <w:szCs w:val="24"/>
          <w:lang w:val="es-ES"/>
        </w:rPr>
      </w:pPr>
    </w:p>
    <w:p w14:paraId="30779663" w14:textId="77777777" w:rsidR="000218B3" w:rsidRDefault="000218B3" w:rsidP="000218B3">
      <w:pPr>
        <w:spacing w:line="360" w:lineRule="auto"/>
        <w:jc w:val="both"/>
        <w:rPr>
          <w:rFonts w:ascii="Arial" w:hAnsi="Arial" w:cs="Arial"/>
          <w:sz w:val="24"/>
          <w:szCs w:val="24"/>
          <w:lang w:val="es-ES"/>
        </w:rPr>
      </w:pPr>
      <w:r w:rsidRPr="00BC5A74">
        <w:rPr>
          <w:rFonts w:ascii="Arial" w:hAnsi="Arial" w:cs="Arial"/>
          <w:sz w:val="24"/>
          <w:szCs w:val="24"/>
          <w:lang w:val="es-ES"/>
        </w:rPr>
        <w:lastRenderedPageBreak/>
        <w:t>La construcción ciudadana es un</w:t>
      </w:r>
      <w:r>
        <w:rPr>
          <w:rFonts w:ascii="Arial" w:hAnsi="Arial" w:cs="Arial"/>
          <w:sz w:val="24"/>
          <w:szCs w:val="24"/>
          <w:lang w:val="es-ES"/>
        </w:rPr>
        <w:t xml:space="preserve"> insumo</w:t>
      </w:r>
      <w:r w:rsidRPr="00BC5A74">
        <w:rPr>
          <w:rFonts w:ascii="Arial" w:hAnsi="Arial" w:cs="Arial"/>
          <w:sz w:val="24"/>
          <w:szCs w:val="24"/>
          <w:lang w:val="es-ES"/>
        </w:rPr>
        <w:t xml:space="preserve"> fundamental en la formación de individuos capaces de participar activamente en la vida social, política, y económica de su comunidad. En </w:t>
      </w:r>
      <w:r>
        <w:rPr>
          <w:rFonts w:ascii="Arial" w:hAnsi="Arial" w:cs="Arial"/>
          <w:sz w:val="24"/>
          <w:szCs w:val="24"/>
          <w:lang w:val="es-ES"/>
        </w:rPr>
        <w:t>territorios apartados</w:t>
      </w:r>
      <w:r w:rsidRPr="00BC5A74">
        <w:rPr>
          <w:rFonts w:ascii="Arial" w:hAnsi="Arial" w:cs="Arial"/>
          <w:sz w:val="24"/>
          <w:szCs w:val="24"/>
          <w:lang w:val="es-ES"/>
        </w:rPr>
        <w:t>, donde las oportunidades de participación ciudadana a menudo son limitadas, la</w:t>
      </w:r>
      <w:r>
        <w:rPr>
          <w:rFonts w:ascii="Arial" w:hAnsi="Arial" w:cs="Arial"/>
          <w:sz w:val="24"/>
          <w:szCs w:val="24"/>
          <w:lang w:val="es-ES"/>
        </w:rPr>
        <w:t>s instituciones educativas</w:t>
      </w:r>
      <w:r w:rsidRPr="00BC5A74">
        <w:rPr>
          <w:rFonts w:ascii="Arial" w:hAnsi="Arial" w:cs="Arial"/>
          <w:sz w:val="24"/>
          <w:szCs w:val="24"/>
          <w:lang w:val="es-ES"/>
        </w:rPr>
        <w:t xml:space="preserve"> se convierten en un </w:t>
      </w:r>
      <w:r>
        <w:rPr>
          <w:rFonts w:ascii="Arial" w:hAnsi="Arial" w:cs="Arial"/>
          <w:sz w:val="24"/>
          <w:szCs w:val="24"/>
          <w:lang w:val="es-ES"/>
        </w:rPr>
        <w:t>entorno propicio</w:t>
      </w:r>
      <w:r w:rsidRPr="00BC5A74">
        <w:rPr>
          <w:rFonts w:ascii="Arial" w:hAnsi="Arial" w:cs="Arial"/>
          <w:sz w:val="24"/>
          <w:szCs w:val="24"/>
          <w:lang w:val="es-ES"/>
        </w:rPr>
        <w:t xml:space="preserve"> para desarrollar el sentido de pertenencia y responsabilidad social</w:t>
      </w:r>
      <w:r>
        <w:rPr>
          <w:rFonts w:ascii="Arial" w:hAnsi="Arial" w:cs="Arial"/>
          <w:sz w:val="24"/>
          <w:szCs w:val="24"/>
          <w:lang w:val="es-ES"/>
        </w:rPr>
        <w:t>; mediante</w:t>
      </w:r>
      <w:r w:rsidRPr="00BC5A74">
        <w:rPr>
          <w:rFonts w:ascii="Arial" w:hAnsi="Arial" w:cs="Arial"/>
          <w:sz w:val="24"/>
          <w:szCs w:val="24"/>
          <w:lang w:val="es-ES"/>
        </w:rPr>
        <w:t xml:space="preserve"> la educación en valores como la solidaridad, la justicia, la democracia, y el respeto por la diversidad, </w:t>
      </w:r>
      <w:r>
        <w:rPr>
          <w:rFonts w:ascii="Arial" w:hAnsi="Arial" w:cs="Arial"/>
          <w:sz w:val="24"/>
          <w:szCs w:val="24"/>
          <w:lang w:val="es-ES"/>
        </w:rPr>
        <w:t>para</w:t>
      </w:r>
      <w:r w:rsidRPr="00BC5A74">
        <w:rPr>
          <w:rFonts w:ascii="Arial" w:hAnsi="Arial" w:cs="Arial"/>
          <w:sz w:val="24"/>
          <w:szCs w:val="24"/>
          <w:lang w:val="es-ES"/>
        </w:rPr>
        <w:t xml:space="preserve"> fortalecer el tejido social y promover una convivencia armónica y equitativa.</w:t>
      </w:r>
    </w:p>
    <w:p w14:paraId="76D12124" w14:textId="77777777" w:rsidR="000218B3" w:rsidRPr="00D07F10" w:rsidRDefault="000218B3" w:rsidP="000218B3">
      <w:pPr>
        <w:spacing w:line="360" w:lineRule="auto"/>
        <w:jc w:val="both"/>
        <w:rPr>
          <w:rFonts w:cstheme="minorHAnsi"/>
          <w:sz w:val="24"/>
          <w:szCs w:val="24"/>
          <w:lang w:val="es-ES"/>
        </w:rPr>
      </w:pPr>
      <w:r>
        <w:rPr>
          <w:rFonts w:ascii="Arial" w:hAnsi="Arial" w:cs="Arial"/>
          <w:sz w:val="24"/>
          <w:szCs w:val="24"/>
          <w:lang w:val="es-ES"/>
        </w:rPr>
        <w:t xml:space="preserve">La necesidad de ejecución de este proyecto radica en transversalizar </w:t>
      </w:r>
      <w:r w:rsidRPr="00BC5A74">
        <w:rPr>
          <w:rFonts w:ascii="Arial" w:hAnsi="Arial" w:cs="Arial"/>
          <w:sz w:val="24"/>
          <w:szCs w:val="24"/>
          <w:lang w:val="es-ES"/>
        </w:rPr>
        <w:t>la educación para la sexualidad y la construcción ciudadana</w:t>
      </w:r>
      <w:r>
        <w:rPr>
          <w:rFonts w:ascii="Arial" w:hAnsi="Arial" w:cs="Arial"/>
          <w:sz w:val="24"/>
          <w:szCs w:val="24"/>
          <w:lang w:val="es-ES"/>
        </w:rPr>
        <w:t>,</w:t>
      </w:r>
      <w:r w:rsidRPr="00BC5A74">
        <w:rPr>
          <w:rFonts w:ascii="Arial" w:hAnsi="Arial" w:cs="Arial"/>
          <w:sz w:val="24"/>
          <w:szCs w:val="24"/>
          <w:lang w:val="es-ES"/>
        </w:rPr>
        <w:t xml:space="preserve"> a las realidades y </w:t>
      </w:r>
      <w:r>
        <w:rPr>
          <w:rFonts w:ascii="Arial" w:hAnsi="Arial" w:cs="Arial"/>
          <w:sz w:val="24"/>
          <w:szCs w:val="24"/>
          <w:lang w:val="es-ES"/>
        </w:rPr>
        <w:t xml:space="preserve">retos </w:t>
      </w:r>
      <w:r w:rsidRPr="00BC5A74">
        <w:rPr>
          <w:rFonts w:ascii="Arial" w:hAnsi="Arial" w:cs="Arial"/>
          <w:sz w:val="24"/>
          <w:szCs w:val="24"/>
          <w:lang w:val="es-ES"/>
        </w:rPr>
        <w:t>específicos</w:t>
      </w:r>
      <w:r w:rsidRPr="00413D99">
        <w:rPr>
          <w:rFonts w:cstheme="minorHAnsi"/>
          <w:sz w:val="24"/>
          <w:szCs w:val="24"/>
          <w:lang w:val="es-ES"/>
        </w:rPr>
        <w:t xml:space="preserve"> </w:t>
      </w:r>
      <w:r w:rsidRPr="00AF21EA">
        <w:rPr>
          <w:rFonts w:ascii="Arial" w:hAnsi="Arial" w:cs="Arial"/>
          <w:sz w:val="24"/>
          <w:szCs w:val="24"/>
          <w:lang w:val="es-ES"/>
        </w:rPr>
        <w:t>del entorno escolar.</w:t>
      </w:r>
      <w:r w:rsidRPr="00413D99">
        <w:rPr>
          <w:rFonts w:cstheme="minorHAnsi"/>
          <w:sz w:val="24"/>
          <w:szCs w:val="24"/>
          <w:lang w:val="es-ES"/>
        </w:rPr>
        <w:t xml:space="preserve"> </w:t>
      </w:r>
      <w:r>
        <w:rPr>
          <w:rFonts w:ascii="Arial" w:hAnsi="Arial" w:cs="Arial"/>
          <w:sz w:val="24"/>
          <w:szCs w:val="24"/>
          <w:lang w:val="es-ES"/>
        </w:rPr>
        <w:t>Se debe considerar además que l</w:t>
      </w:r>
      <w:r w:rsidRPr="00AF21EA">
        <w:rPr>
          <w:rFonts w:ascii="Arial" w:hAnsi="Arial" w:cs="Arial"/>
          <w:sz w:val="24"/>
          <w:szCs w:val="24"/>
          <w:lang w:val="es-ES"/>
        </w:rPr>
        <w:t xml:space="preserve">a cultura, las tradiciones y las creencias locales juegan un papel significativo en la forma en que estos temas son percibidos y abordados. </w:t>
      </w:r>
    </w:p>
    <w:p w14:paraId="4FF14ADD" w14:textId="77777777" w:rsidR="000218B3" w:rsidRDefault="000218B3" w:rsidP="00684935">
      <w:pPr>
        <w:spacing w:line="360" w:lineRule="auto"/>
        <w:jc w:val="both"/>
        <w:rPr>
          <w:rFonts w:ascii="Arial" w:hAnsi="Arial" w:cs="Arial"/>
          <w:sz w:val="24"/>
          <w:szCs w:val="24"/>
          <w:lang w:val="es-ES"/>
        </w:rPr>
      </w:pPr>
      <w:r>
        <w:rPr>
          <w:rFonts w:ascii="Arial" w:hAnsi="Arial" w:cs="Arial"/>
          <w:sz w:val="24"/>
          <w:szCs w:val="24"/>
          <w:lang w:val="es-ES"/>
        </w:rPr>
        <w:t xml:space="preserve">De acuerdo con lo anterior y con base en el </w:t>
      </w:r>
      <w:r w:rsidRPr="00AF21EA">
        <w:rPr>
          <w:rFonts w:ascii="Arial" w:hAnsi="Arial" w:cs="Arial"/>
          <w:sz w:val="24"/>
          <w:szCs w:val="24"/>
          <w:lang w:val="es-ES"/>
        </w:rPr>
        <w:t xml:space="preserve">diagnóstico previo </w:t>
      </w:r>
      <w:r>
        <w:rPr>
          <w:rFonts w:ascii="Arial" w:hAnsi="Arial" w:cs="Arial"/>
          <w:sz w:val="24"/>
          <w:szCs w:val="24"/>
          <w:lang w:val="es-ES"/>
        </w:rPr>
        <w:t xml:space="preserve">realizado, se deben involucrar actividades pedagógicas </w:t>
      </w:r>
      <w:r w:rsidRPr="00AF21EA">
        <w:rPr>
          <w:rFonts w:ascii="Arial" w:hAnsi="Arial" w:cs="Arial"/>
          <w:sz w:val="24"/>
          <w:szCs w:val="24"/>
          <w:lang w:val="es-ES"/>
        </w:rPr>
        <w:t>que nos permita comprender el nivel de conocimiento y las actitudes de</w:t>
      </w:r>
      <w:r>
        <w:rPr>
          <w:rFonts w:ascii="Arial" w:hAnsi="Arial" w:cs="Arial"/>
          <w:sz w:val="24"/>
          <w:szCs w:val="24"/>
          <w:lang w:val="es-ES"/>
        </w:rPr>
        <w:t xml:space="preserve"> la comunidad educativa en relación con estos temas; pues s</w:t>
      </w:r>
      <w:r w:rsidRPr="00AF21EA">
        <w:rPr>
          <w:rFonts w:ascii="Arial" w:hAnsi="Arial" w:cs="Arial"/>
          <w:sz w:val="24"/>
          <w:szCs w:val="24"/>
          <w:lang w:val="es-ES"/>
        </w:rPr>
        <w:t xml:space="preserve">olo a través de un enfoque contextualizado y respetuoso con la identidad cultural de la comunidad, </w:t>
      </w:r>
      <w:r>
        <w:rPr>
          <w:rFonts w:ascii="Arial" w:hAnsi="Arial" w:cs="Arial"/>
          <w:sz w:val="24"/>
          <w:szCs w:val="24"/>
          <w:lang w:val="es-ES"/>
        </w:rPr>
        <w:t>se puede</w:t>
      </w:r>
      <w:r w:rsidRPr="00AF21EA">
        <w:rPr>
          <w:rFonts w:ascii="Arial" w:hAnsi="Arial" w:cs="Arial"/>
          <w:sz w:val="24"/>
          <w:szCs w:val="24"/>
          <w:lang w:val="es-ES"/>
        </w:rPr>
        <w:t xml:space="preserve"> </w:t>
      </w:r>
      <w:r>
        <w:rPr>
          <w:rFonts w:ascii="Arial" w:hAnsi="Arial" w:cs="Arial"/>
          <w:sz w:val="24"/>
          <w:szCs w:val="24"/>
          <w:lang w:val="es-ES"/>
        </w:rPr>
        <w:t xml:space="preserve">formular </w:t>
      </w:r>
      <w:r w:rsidRPr="00AF21EA">
        <w:rPr>
          <w:rFonts w:ascii="Arial" w:hAnsi="Arial" w:cs="Arial"/>
          <w:sz w:val="24"/>
          <w:szCs w:val="24"/>
          <w:lang w:val="es-ES"/>
        </w:rPr>
        <w:t xml:space="preserve">e implementar </w:t>
      </w:r>
      <w:r>
        <w:rPr>
          <w:rFonts w:ascii="Arial" w:hAnsi="Arial" w:cs="Arial"/>
          <w:sz w:val="24"/>
          <w:szCs w:val="24"/>
          <w:lang w:val="es-ES"/>
        </w:rPr>
        <w:t>este proyecto, orientado al cumplimiento de los objetivos establecidos</w:t>
      </w:r>
      <w:r w:rsidRPr="00AF21EA">
        <w:rPr>
          <w:rFonts w:ascii="Arial" w:hAnsi="Arial" w:cs="Arial"/>
          <w:sz w:val="24"/>
          <w:szCs w:val="24"/>
          <w:lang w:val="es-ES"/>
        </w:rPr>
        <w:t>.</w:t>
      </w:r>
    </w:p>
    <w:p w14:paraId="76D1EE5A" w14:textId="77777777" w:rsidR="000218B3" w:rsidRPr="005E141F" w:rsidRDefault="000218B3" w:rsidP="000218B3">
      <w:pPr>
        <w:spacing w:line="360" w:lineRule="auto"/>
        <w:jc w:val="both"/>
        <w:rPr>
          <w:rFonts w:ascii="Arial" w:hAnsi="Arial" w:cs="Arial"/>
          <w:sz w:val="24"/>
          <w:szCs w:val="24"/>
          <w:lang w:val="es-ES"/>
        </w:rPr>
      </w:pPr>
      <w:r w:rsidRPr="0025017D">
        <w:rPr>
          <w:rFonts w:ascii="Arial" w:hAnsi="Arial" w:cs="Arial"/>
          <w:sz w:val="24"/>
          <w:szCs w:val="24"/>
          <w:lang w:val="es-ES"/>
        </w:rPr>
        <w:t>El impacto esperado de este proyect</w:t>
      </w:r>
      <w:r>
        <w:rPr>
          <w:rFonts w:ascii="Arial" w:hAnsi="Arial" w:cs="Arial"/>
          <w:sz w:val="24"/>
          <w:szCs w:val="24"/>
          <w:lang w:val="es-ES"/>
        </w:rPr>
        <w:t xml:space="preserve">o está enfocado a fortalecer </w:t>
      </w:r>
      <w:r w:rsidRPr="0025017D">
        <w:rPr>
          <w:rFonts w:ascii="Arial" w:hAnsi="Arial" w:cs="Arial"/>
          <w:sz w:val="24"/>
          <w:szCs w:val="24"/>
          <w:lang w:val="es-ES"/>
        </w:rPr>
        <w:t>el conocimiento y la actitud hacia la sexualidad, reducir la incidencia de problemas de salud sexual y reproductiva</w:t>
      </w:r>
      <w:r>
        <w:rPr>
          <w:rFonts w:ascii="Arial" w:hAnsi="Arial" w:cs="Arial"/>
          <w:sz w:val="24"/>
          <w:szCs w:val="24"/>
          <w:lang w:val="es-ES"/>
        </w:rPr>
        <w:t>; así como</w:t>
      </w:r>
      <w:r w:rsidRPr="0025017D">
        <w:rPr>
          <w:rFonts w:ascii="Arial" w:hAnsi="Arial" w:cs="Arial"/>
          <w:sz w:val="24"/>
          <w:szCs w:val="24"/>
          <w:lang w:val="es-ES"/>
        </w:rPr>
        <w:t xml:space="preserve"> </w:t>
      </w:r>
      <w:r>
        <w:rPr>
          <w:rFonts w:ascii="Arial" w:hAnsi="Arial" w:cs="Arial"/>
          <w:sz w:val="24"/>
          <w:szCs w:val="24"/>
          <w:lang w:val="es-ES"/>
        </w:rPr>
        <w:t>promover</w:t>
      </w:r>
      <w:r w:rsidRPr="0025017D">
        <w:rPr>
          <w:rFonts w:ascii="Arial" w:hAnsi="Arial" w:cs="Arial"/>
          <w:sz w:val="24"/>
          <w:szCs w:val="24"/>
          <w:lang w:val="es-ES"/>
        </w:rPr>
        <w:t xml:space="preserve"> la participación ciudadana. </w:t>
      </w:r>
    </w:p>
    <w:p w14:paraId="6EB1EC60" w14:textId="77777777" w:rsidR="000218B3" w:rsidRDefault="000218B3" w:rsidP="000218B3">
      <w:pPr>
        <w:spacing w:line="360" w:lineRule="auto"/>
        <w:jc w:val="both"/>
        <w:rPr>
          <w:rFonts w:ascii="Arial" w:hAnsi="Arial" w:cs="Arial"/>
          <w:sz w:val="24"/>
          <w:szCs w:val="24"/>
          <w:lang w:val="es-ES"/>
        </w:rPr>
      </w:pPr>
      <w:r w:rsidRPr="00E065C8">
        <w:rPr>
          <w:rFonts w:ascii="Arial" w:hAnsi="Arial" w:cs="Arial"/>
          <w:sz w:val="24"/>
          <w:szCs w:val="24"/>
          <w:lang w:val="es-ES"/>
        </w:rPr>
        <w:t xml:space="preserve">Finalmente, el proyecto de educación para la sexualidad y construcción ciudadana, resulta una necesidad en el Instituto Técnico Cayetano Franco Pinzón; toda vez que, brinda a los estudiantes una educación integral y contextualizada, contribuyendo a su desarrollo personal, académico y al fortalecimiento de la comunidad en su conjunto, logrando empoderar a los NNA’J para que se conviertan </w:t>
      </w:r>
    </w:p>
    <w:p w14:paraId="5D8C150C" w14:textId="77777777" w:rsidR="000218B3" w:rsidRPr="00E065C8" w:rsidRDefault="000218B3" w:rsidP="000218B3">
      <w:pPr>
        <w:spacing w:line="360" w:lineRule="auto"/>
        <w:jc w:val="both"/>
        <w:rPr>
          <w:rFonts w:ascii="Arial" w:hAnsi="Arial" w:cs="Arial"/>
          <w:sz w:val="24"/>
          <w:szCs w:val="24"/>
          <w:lang w:val="es-ES"/>
        </w:rPr>
      </w:pPr>
      <w:r w:rsidRPr="00E065C8">
        <w:rPr>
          <w:rFonts w:ascii="Arial" w:hAnsi="Arial" w:cs="Arial"/>
          <w:sz w:val="24"/>
          <w:szCs w:val="24"/>
          <w:lang w:val="es-ES"/>
        </w:rPr>
        <w:lastRenderedPageBreak/>
        <w:t>en ciudadanos responsables, informados, y comprometidos con la construcción de una sociedad más justa y equitativa.</w:t>
      </w:r>
    </w:p>
    <w:p w14:paraId="62104852" w14:textId="77777777" w:rsidR="000218B3" w:rsidRPr="00413D99" w:rsidRDefault="000218B3" w:rsidP="000218B3">
      <w:pPr>
        <w:spacing w:line="360" w:lineRule="auto"/>
        <w:jc w:val="both"/>
        <w:rPr>
          <w:rFonts w:cstheme="minorHAnsi"/>
          <w:b/>
          <w:sz w:val="24"/>
          <w:szCs w:val="24"/>
          <w:lang w:val="es-ES"/>
        </w:rPr>
      </w:pPr>
    </w:p>
    <w:p w14:paraId="25B35F43" w14:textId="77777777" w:rsidR="000218B3" w:rsidRPr="005E141F" w:rsidRDefault="000218B3" w:rsidP="000218B3">
      <w:pPr>
        <w:spacing w:line="360" w:lineRule="auto"/>
        <w:jc w:val="both"/>
        <w:rPr>
          <w:rFonts w:ascii="Arial" w:hAnsi="Arial" w:cs="Arial"/>
          <w:sz w:val="24"/>
          <w:szCs w:val="24"/>
          <w:lang w:val="es-ES"/>
        </w:rPr>
      </w:pPr>
    </w:p>
    <w:p w14:paraId="3CA02AA3" w14:textId="1461102C" w:rsidR="000218B3" w:rsidRPr="00392802" w:rsidRDefault="000218B3" w:rsidP="00392802">
      <w:pPr>
        <w:spacing w:line="360" w:lineRule="auto"/>
        <w:jc w:val="both"/>
        <w:rPr>
          <w:rFonts w:cstheme="minorHAnsi"/>
          <w:b/>
          <w:sz w:val="24"/>
          <w:szCs w:val="24"/>
          <w:lang w:val="es-ES"/>
        </w:rPr>
      </w:pPr>
      <w:r w:rsidRPr="00413D99">
        <w:rPr>
          <w:rFonts w:cstheme="minorHAnsi"/>
          <w:b/>
          <w:sz w:val="24"/>
          <w:szCs w:val="24"/>
          <w:lang w:val="es-ES"/>
        </w:rPr>
        <w:br w:type="page"/>
      </w:r>
    </w:p>
    <w:p w14:paraId="679092F1" w14:textId="77777777" w:rsidR="000218B3" w:rsidRPr="00CB5DE8" w:rsidRDefault="000218B3" w:rsidP="000218B3">
      <w:pPr>
        <w:spacing w:line="360" w:lineRule="auto"/>
        <w:jc w:val="center"/>
        <w:rPr>
          <w:rFonts w:ascii="Arial" w:hAnsi="Arial" w:cs="Arial"/>
          <w:b/>
          <w:sz w:val="24"/>
          <w:szCs w:val="24"/>
          <w:lang w:val="es-ES"/>
        </w:rPr>
      </w:pPr>
      <w:r w:rsidRPr="00CB5DE8">
        <w:rPr>
          <w:rFonts w:ascii="Arial" w:hAnsi="Arial" w:cs="Arial"/>
          <w:b/>
          <w:sz w:val="24"/>
          <w:szCs w:val="24"/>
          <w:lang w:val="es-ES"/>
        </w:rPr>
        <w:lastRenderedPageBreak/>
        <w:t>4. MARCO LEGAL</w:t>
      </w:r>
    </w:p>
    <w:p w14:paraId="30621EB0" w14:textId="2D410985" w:rsidR="000218B3" w:rsidRPr="00CB5DE8" w:rsidRDefault="00741C55" w:rsidP="000218B3">
      <w:pPr>
        <w:spacing w:line="360" w:lineRule="auto"/>
        <w:rPr>
          <w:rFonts w:ascii="Arial" w:hAnsi="Arial" w:cs="Arial"/>
          <w:b/>
          <w:sz w:val="24"/>
          <w:szCs w:val="24"/>
          <w:lang w:val="es-ES"/>
        </w:rPr>
      </w:pPr>
      <w:r>
        <w:rPr>
          <w:rFonts w:ascii="Arial" w:hAnsi="Arial" w:cs="Arial"/>
          <w:b/>
          <w:sz w:val="24"/>
          <w:szCs w:val="24"/>
          <w:lang w:val="es-ES"/>
        </w:rPr>
        <w:t xml:space="preserve">4.1. </w:t>
      </w:r>
      <w:r w:rsidR="000218B3" w:rsidRPr="00CB5DE8">
        <w:rPr>
          <w:rFonts w:ascii="Arial" w:hAnsi="Arial" w:cs="Arial"/>
          <w:b/>
          <w:sz w:val="24"/>
          <w:szCs w:val="24"/>
          <w:lang w:val="es-ES"/>
        </w:rPr>
        <w:t>Constitución Política de Colombia</w:t>
      </w:r>
    </w:p>
    <w:p w14:paraId="3F40186F" w14:textId="77777777" w:rsidR="000218B3" w:rsidRPr="00FB75CD" w:rsidRDefault="000218B3" w:rsidP="000218B3">
      <w:pPr>
        <w:spacing w:line="360" w:lineRule="auto"/>
        <w:jc w:val="both"/>
        <w:rPr>
          <w:rFonts w:ascii="Arial" w:hAnsi="Arial" w:cs="Arial"/>
          <w:bCs/>
          <w:sz w:val="24"/>
          <w:szCs w:val="24"/>
          <w:lang w:val="es-ES"/>
        </w:rPr>
      </w:pPr>
      <w:r w:rsidRPr="00FB75CD">
        <w:rPr>
          <w:rFonts w:ascii="Arial" w:hAnsi="Arial" w:cs="Arial"/>
          <w:bCs/>
          <w:sz w:val="24"/>
          <w:szCs w:val="24"/>
          <w:lang w:val="es-ES"/>
        </w:rPr>
        <w:t xml:space="preserve">En Colombia, la educación para la sexualidad y la construcción de ciudadanía están respaldadas por varios artículos de la Constitución Política de 1991, así como por leyes y políticas educativas. </w:t>
      </w:r>
    </w:p>
    <w:p w14:paraId="18F633A4" w14:textId="77777777" w:rsidR="000218B3" w:rsidRDefault="000218B3" w:rsidP="000218B3">
      <w:pPr>
        <w:spacing w:line="360" w:lineRule="auto"/>
        <w:jc w:val="both"/>
        <w:rPr>
          <w:rFonts w:ascii="Arial" w:hAnsi="Arial" w:cs="Arial"/>
          <w:bCs/>
          <w:sz w:val="24"/>
          <w:szCs w:val="24"/>
          <w:lang w:val="es-ES"/>
        </w:rPr>
      </w:pPr>
      <w:r w:rsidRPr="00FB75CD">
        <w:rPr>
          <w:rFonts w:ascii="Arial" w:hAnsi="Arial" w:cs="Arial"/>
          <w:bCs/>
          <w:sz w:val="24"/>
          <w:szCs w:val="24"/>
          <w:lang w:val="es-ES"/>
        </w:rPr>
        <w:t>El artículo 44 establece que los derechos fundamentales de los niños son inviolables y que el Estado, la sociedad y la familia deben garantizar su protección. Esto incluye el derecho a recibir educación integral, que debe abordar aspectos de sexualidad de manera respetuosa y adecuada a su desarrollo.</w:t>
      </w:r>
    </w:p>
    <w:p w14:paraId="6D0F9E9D" w14:textId="57FC06E7" w:rsidR="000218B3" w:rsidRPr="00741C55" w:rsidRDefault="000218B3" w:rsidP="00741C55">
      <w:pPr>
        <w:spacing w:line="360" w:lineRule="auto"/>
        <w:jc w:val="both"/>
        <w:rPr>
          <w:rFonts w:ascii="Arial" w:hAnsi="Arial" w:cs="Arial"/>
          <w:bCs/>
          <w:sz w:val="24"/>
          <w:szCs w:val="24"/>
          <w:lang w:val="es-ES"/>
        </w:rPr>
      </w:pPr>
      <w:r>
        <w:rPr>
          <w:rFonts w:ascii="Arial" w:hAnsi="Arial" w:cs="Arial"/>
          <w:bCs/>
          <w:sz w:val="24"/>
          <w:szCs w:val="24"/>
          <w:lang w:val="es-ES"/>
        </w:rPr>
        <w:t xml:space="preserve">Por su parte el artículo 67 señala que </w:t>
      </w:r>
      <w:r w:rsidRPr="00EF5379">
        <w:rPr>
          <w:rFonts w:ascii="Arial" w:hAnsi="Arial" w:cs="Arial"/>
          <w:bCs/>
          <w:sz w:val="24"/>
          <w:szCs w:val="24"/>
          <w:lang w:val="es-ES"/>
        </w:rPr>
        <w:t>la educación es un derecho de todos y un deber del Estado. Este artículo enfatiza que la educación debe ser integral, lo que implica incluir temas de sexualidad y ciudadanía en el currículo escolar para formar ciudadanos informados y responsables.</w:t>
      </w:r>
    </w:p>
    <w:p w14:paraId="0B44DF01" w14:textId="3E649DD4" w:rsidR="000218B3" w:rsidRDefault="00741C55" w:rsidP="000218B3">
      <w:pPr>
        <w:spacing w:line="360" w:lineRule="auto"/>
        <w:rPr>
          <w:rFonts w:ascii="Arial" w:hAnsi="Arial" w:cs="Arial"/>
          <w:b/>
          <w:sz w:val="24"/>
          <w:szCs w:val="24"/>
          <w:lang w:val="es-ES"/>
        </w:rPr>
      </w:pPr>
      <w:r>
        <w:rPr>
          <w:rFonts w:ascii="Arial" w:hAnsi="Arial" w:cs="Arial"/>
          <w:b/>
          <w:sz w:val="24"/>
          <w:szCs w:val="24"/>
          <w:lang w:val="es-ES"/>
        </w:rPr>
        <w:t xml:space="preserve">4.2. </w:t>
      </w:r>
      <w:r w:rsidR="000218B3" w:rsidRPr="00421409">
        <w:rPr>
          <w:rFonts w:ascii="Arial" w:hAnsi="Arial" w:cs="Arial"/>
          <w:b/>
          <w:sz w:val="24"/>
          <w:szCs w:val="24"/>
          <w:lang w:val="es-ES"/>
        </w:rPr>
        <w:t>Ley</w:t>
      </w:r>
    </w:p>
    <w:p w14:paraId="6B5C2369" w14:textId="7AA1A18F" w:rsidR="000218B3" w:rsidRPr="00741C55" w:rsidRDefault="000218B3" w:rsidP="000218B3">
      <w:pPr>
        <w:spacing w:line="360" w:lineRule="auto"/>
        <w:jc w:val="both"/>
        <w:rPr>
          <w:rFonts w:ascii="Arial" w:hAnsi="Arial" w:cs="Arial"/>
          <w:bCs/>
          <w:sz w:val="24"/>
          <w:szCs w:val="24"/>
          <w:lang w:val="es-ES"/>
        </w:rPr>
      </w:pPr>
      <w:r w:rsidRPr="0032079F">
        <w:rPr>
          <w:rFonts w:ascii="Arial" w:hAnsi="Arial" w:cs="Arial"/>
          <w:bCs/>
          <w:sz w:val="24"/>
          <w:szCs w:val="24"/>
          <w:lang w:val="es-ES"/>
        </w:rPr>
        <w:t>La Ley 1620 de 2013 establece el Sistema Nacional de Convivencia Escolar y promueve la convivencia pacífica en las instituciones educativas. Incluye lineamientos para la educación en sexualidad, fomentando el respeto por la diversidad y la promoción de relaciones equitativas.</w:t>
      </w:r>
    </w:p>
    <w:p w14:paraId="251A00AB" w14:textId="25BFDC65" w:rsidR="000218B3" w:rsidRPr="00DD2C45" w:rsidRDefault="00741C55" w:rsidP="00741C55">
      <w:pPr>
        <w:spacing w:line="360" w:lineRule="auto"/>
        <w:jc w:val="both"/>
        <w:rPr>
          <w:rFonts w:ascii="Arial" w:hAnsi="Arial" w:cs="Arial"/>
          <w:bCs/>
          <w:sz w:val="24"/>
          <w:szCs w:val="24"/>
          <w:lang w:val="es-ES"/>
        </w:rPr>
      </w:pPr>
      <w:r>
        <w:rPr>
          <w:rFonts w:ascii="Arial" w:hAnsi="Arial" w:cs="Arial"/>
          <w:b/>
          <w:sz w:val="24"/>
          <w:szCs w:val="24"/>
          <w:lang w:val="es-ES"/>
        </w:rPr>
        <w:t xml:space="preserve">4.3. </w:t>
      </w:r>
      <w:r w:rsidR="000218B3" w:rsidRPr="009A49A9">
        <w:rPr>
          <w:rFonts w:ascii="Arial" w:hAnsi="Arial" w:cs="Arial"/>
          <w:b/>
          <w:sz w:val="24"/>
          <w:szCs w:val="24"/>
          <w:lang w:val="es-ES"/>
        </w:rPr>
        <w:t xml:space="preserve">Política Pública de Educación Sexual: </w:t>
      </w:r>
      <w:r w:rsidR="000218B3" w:rsidRPr="00142021">
        <w:rPr>
          <w:rFonts w:ascii="Arial" w:hAnsi="Arial" w:cs="Arial"/>
          <w:bCs/>
          <w:sz w:val="24"/>
          <w:szCs w:val="24"/>
          <w:lang w:val="es-ES"/>
        </w:rPr>
        <w:t>En 2016, el Ministerio de Educación Nacional expidió una política pública que busca implementar una educación sexual integral en las escuelas, abordando temas como los derechos sexuales y reproductivos, el respeto por la diversidad sexual y de género, y la prevención de violencias.</w:t>
      </w:r>
    </w:p>
    <w:p w14:paraId="7198717E" w14:textId="77777777" w:rsidR="000218B3" w:rsidRPr="00DD2C45" w:rsidRDefault="000218B3" w:rsidP="000218B3">
      <w:pPr>
        <w:spacing w:line="360" w:lineRule="auto"/>
        <w:jc w:val="both"/>
        <w:rPr>
          <w:rFonts w:ascii="Arial" w:hAnsi="Arial" w:cs="Arial"/>
          <w:bCs/>
          <w:sz w:val="24"/>
          <w:szCs w:val="24"/>
          <w:lang w:val="es-ES"/>
        </w:rPr>
      </w:pPr>
      <w:r w:rsidRPr="00DD2C45">
        <w:rPr>
          <w:rFonts w:ascii="Arial" w:hAnsi="Arial" w:cs="Arial"/>
          <w:bCs/>
          <w:sz w:val="24"/>
          <w:szCs w:val="24"/>
          <w:lang w:val="es-ES"/>
        </w:rPr>
        <w:t xml:space="preserve">La </w:t>
      </w:r>
      <w:r>
        <w:rPr>
          <w:rFonts w:ascii="Arial" w:hAnsi="Arial" w:cs="Arial"/>
          <w:bCs/>
          <w:sz w:val="24"/>
          <w:szCs w:val="24"/>
          <w:lang w:val="es-ES"/>
        </w:rPr>
        <w:t>L</w:t>
      </w:r>
      <w:r w:rsidRPr="00DD2C45">
        <w:rPr>
          <w:rFonts w:ascii="Arial" w:hAnsi="Arial" w:cs="Arial"/>
          <w:bCs/>
          <w:sz w:val="24"/>
          <w:szCs w:val="24"/>
          <w:lang w:val="es-ES"/>
        </w:rPr>
        <w:t xml:space="preserve">ey busca prevenir y sancionar las violencias basadas en género, promoviendo una educación que fomente el respeto por los derechos humanos y la igualdad entre </w:t>
      </w:r>
      <w:r w:rsidRPr="00DD2C45">
        <w:rPr>
          <w:rFonts w:ascii="Arial" w:hAnsi="Arial" w:cs="Arial"/>
          <w:bCs/>
          <w:sz w:val="24"/>
          <w:szCs w:val="24"/>
          <w:lang w:val="es-ES"/>
        </w:rPr>
        <w:lastRenderedPageBreak/>
        <w:t>géneros. Esto se relaciona directamente con la educación para la sexualidad en el contexto escolar.</w:t>
      </w:r>
    </w:p>
    <w:p w14:paraId="0046D2A8" w14:textId="77777777" w:rsidR="000218B3" w:rsidRPr="009A49A9" w:rsidRDefault="000218B3" w:rsidP="000218B3">
      <w:pPr>
        <w:spacing w:line="360" w:lineRule="auto"/>
        <w:rPr>
          <w:rFonts w:ascii="Arial" w:hAnsi="Arial" w:cs="Arial"/>
          <w:b/>
          <w:sz w:val="24"/>
          <w:szCs w:val="24"/>
          <w:lang w:val="es-ES"/>
        </w:rPr>
      </w:pPr>
    </w:p>
    <w:p w14:paraId="380C2F74" w14:textId="77777777" w:rsidR="000218B3" w:rsidRDefault="000218B3" w:rsidP="000218B3">
      <w:pPr>
        <w:spacing w:line="360" w:lineRule="auto"/>
        <w:rPr>
          <w:rFonts w:ascii="Arial" w:hAnsi="Arial" w:cs="Arial"/>
          <w:b/>
          <w:sz w:val="24"/>
          <w:szCs w:val="24"/>
          <w:lang w:val="es-ES"/>
        </w:rPr>
      </w:pPr>
    </w:p>
    <w:p w14:paraId="4685465D" w14:textId="77777777" w:rsidR="000218B3" w:rsidRDefault="000218B3" w:rsidP="000218B3">
      <w:pPr>
        <w:spacing w:line="360" w:lineRule="auto"/>
        <w:rPr>
          <w:rFonts w:ascii="Arial" w:hAnsi="Arial" w:cs="Arial"/>
          <w:b/>
          <w:sz w:val="24"/>
          <w:szCs w:val="24"/>
          <w:lang w:val="es-ES"/>
        </w:rPr>
      </w:pPr>
    </w:p>
    <w:p w14:paraId="01E9421E" w14:textId="77777777" w:rsidR="000218B3" w:rsidRDefault="000218B3" w:rsidP="000218B3">
      <w:pPr>
        <w:spacing w:line="360" w:lineRule="auto"/>
        <w:rPr>
          <w:rFonts w:ascii="Arial" w:hAnsi="Arial" w:cs="Arial"/>
          <w:b/>
          <w:sz w:val="24"/>
          <w:szCs w:val="24"/>
          <w:lang w:val="es-ES"/>
        </w:rPr>
      </w:pPr>
    </w:p>
    <w:p w14:paraId="6C9A34B0" w14:textId="77777777" w:rsidR="000218B3" w:rsidRDefault="000218B3" w:rsidP="000218B3">
      <w:pPr>
        <w:spacing w:line="360" w:lineRule="auto"/>
        <w:rPr>
          <w:rFonts w:ascii="Arial" w:hAnsi="Arial" w:cs="Arial"/>
          <w:b/>
          <w:sz w:val="24"/>
          <w:szCs w:val="24"/>
          <w:lang w:val="es-ES"/>
        </w:rPr>
      </w:pPr>
    </w:p>
    <w:p w14:paraId="72E44231" w14:textId="77777777" w:rsidR="000218B3" w:rsidRDefault="000218B3" w:rsidP="000218B3">
      <w:pPr>
        <w:spacing w:line="360" w:lineRule="auto"/>
        <w:rPr>
          <w:rFonts w:ascii="Arial" w:hAnsi="Arial" w:cs="Arial"/>
          <w:b/>
          <w:sz w:val="24"/>
          <w:szCs w:val="24"/>
          <w:lang w:val="es-ES"/>
        </w:rPr>
      </w:pPr>
    </w:p>
    <w:p w14:paraId="39CC451E" w14:textId="77777777" w:rsidR="000218B3" w:rsidRDefault="000218B3" w:rsidP="000218B3">
      <w:pPr>
        <w:spacing w:line="360" w:lineRule="auto"/>
        <w:rPr>
          <w:rFonts w:ascii="Arial" w:hAnsi="Arial" w:cs="Arial"/>
          <w:b/>
          <w:sz w:val="24"/>
          <w:szCs w:val="24"/>
          <w:lang w:val="es-ES"/>
        </w:rPr>
      </w:pPr>
    </w:p>
    <w:p w14:paraId="6C84585A" w14:textId="77777777" w:rsidR="000218B3" w:rsidRDefault="000218B3" w:rsidP="000218B3">
      <w:pPr>
        <w:spacing w:line="360" w:lineRule="auto"/>
        <w:rPr>
          <w:rFonts w:ascii="Arial" w:hAnsi="Arial" w:cs="Arial"/>
          <w:b/>
          <w:sz w:val="24"/>
          <w:szCs w:val="24"/>
          <w:lang w:val="es-ES"/>
        </w:rPr>
      </w:pPr>
    </w:p>
    <w:p w14:paraId="2C3E6756" w14:textId="77777777" w:rsidR="000218B3" w:rsidRDefault="000218B3" w:rsidP="000218B3">
      <w:pPr>
        <w:spacing w:line="360" w:lineRule="auto"/>
        <w:rPr>
          <w:rFonts w:ascii="Arial" w:hAnsi="Arial" w:cs="Arial"/>
          <w:b/>
          <w:sz w:val="24"/>
          <w:szCs w:val="24"/>
          <w:lang w:val="es-ES"/>
        </w:rPr>
      </w:pPr>
    </w:p>
    <w:p w14:paraId="710F24C8" w14:textId="77777777" w:rsidR="000218B3" w:rsidRDefault="000218B3" w:rsidP="000218B3">
      <w:pPr>
        <w:spacing w:line="360" w:lineRule="auto"/>
        <w:rPr>
          <w:rFonts w:ascii="Arial" w:hAnsi="Arial" w:cs="Arial"/>
          <w:b/>
          <w:sz w:val="24"/>
          <w:szCs w:val="24"/>
          <w:lang w:val="es-ES"/>
        </w:rPr>
      </w:pPr>
    </w:p>
    <w:p w14:paraId="6D0304FD" w14:textId="77777777" w:rsidR="000218B3" w:rsidRDefault="000218B3" w:rsidP="000218B3">
      <w:pPr>
        <w:spacing w:line="360" w:lineRule="auto"/>
        <w:rPr>
          <w:rFonts w:ascii="Arial" w:hAnsi="Arial" w:cs="Arial"/>
          <w:b/>
          <w:sz w:val="24"/>
          <w:szCs w:val="24"/>
          <w:lang w:val="es-ES"/>
        </w:rPr>
      </w:pPr>
    </w:p>
    <w:p w14:paraId="27E35353" w14:textId="77777777" w:rsidR="000218B3" w:rsidRDefault="000218B3" w:rsidP="000218B3">
      <w:pPr>
        <w:spacing w:line="360" w:lineRule="auto"/>
        <w:rPr>
          <w:rFonts w:ascii="Arial" w:hAnsi="Arial" w:cs="Arial"/>
          <w:b/>
          <w:sz w:val="24"/>
          <w:szCs w:val="24"/>
          <w:lang w:val="es-ES"/>
        </w:rPr>
      </w:pPr>
    </w:p>
    <w:p w14:paraId="570062E7" w14:textId="77777777" w:rsidR="000218B3" w:rsidRDefault="000218B3" w:rsidP="000218B3">
      <w:pPr>
        <w:spacing w:line="360" w:lineRule="auto"/>
        <w:rPr>
          <w:rFonts w:ascii="Arial" w:hAnsi="Arial" w:cs="Arial"/>
          <w:b/>
          <w:sz w:val="24"/>
          <w:szCs w:val="24"/>
          <w:lang w:val="es-ES"/>
        </w:rPr>
      </w:pPr>
    </w:p>
    <w:p w14:paraId="44DF2A42" w14:textId="77777777" w:rsidR="000218B3" w:rsidRDefault="000218B3" w:rsidP="000218B3">
      <w:pPr>
        <w:spacing w:line="360" w:lineRule="auto"/>
        <w:rPr>
          <w:rFonts w:ascii="Arial" w:hAnsi="Arial" w:cs="Arial"/>
          <w:b/>
          <w:sz w:val="24"/>
          <w:szCs w:val="24"/>
          <w:lang w:val="es-ES"/>
        </w:rPr>
      </w:pPr>
    </w:p>
    <w:p w14:paraId="406506DC" w14:textId="41AC75D4" w:rsidR="000218B3" w:rsidRDefault="000218B3" w:rsidP="000218B3">
      <w:pPr>
        <w:spacing w:line="360" w:lineRule="auto"/>
        <w:rPr>
          <w:rFonts w:ascii="Arial" w:hAnsi="Arial" w:cs="Arial"/>
          <w:b/>
          <w:sz w:val="24"/>
          <w:szCs w:val="24"/>
          <w:lang w:val="es-ES"/>
        </w:rPr>
      </w:pPr>
    </w:p>
    <w:p w14:paraId="103126FA" w14:textId="48B0F9F2" w:rsidR="00684935" w:rsidRDefault="00684935" w:rsidP="000218B3">
      <w:pPr>
        <w:spacing w:line="360" w:lineRule="auto"/>
        <w:rPr>
          <w:rFonts w:ascii="Arial" w:hAnsi="Arial" w:cs="Arial"/>
          <w:b/>
          <w:sz w:val="24"/>
          <w:szCs w:val="24"/>
          <w:lang w:val="es-ES"/>
        </w:rPr>
      </w:pPr>
    </w:p>
    <w:p w14:paraId="48718A70" w14:textId="77777777" w:rsidR="00684935" w:rsidRDefault="00684935" w:rsidP="000218B3">
      <w:pPr>
        <w:spacing w:line="360" w:lineRule="auto"/>
        <w:rPr>
          <w:rFonts w:ascii="Arial" w:hAnsi="Arial" w:cs="Arial"/>
          <w:b/>
          <w:sz w:val="24"/>
          <w:szCs w:val="24"/>
          <w:lang w:val="es-ES"/>
        </w:rPr>
      </w:pPr>
    </w:p>
    <w:p w14:paraId="7EC4FA70" w14:textId="77777777" w:rsidR="000218B3" w:rsidRDefault="000218B3" w:rsidP="000218B3">
      <w:pPr>
        <w:spacing w:line="360" w:lineRule="auto"/>
        <w:rPr>
          <w:rFonts w:ascii="Arial" w:hAnsi="Arial" w:cs="Arial"/>
          <w:b/>
          <w:sz w:val="24"/>
          <w:szCs w:val="24"/>
          <w:lang w:val="es-ES"/>
        </w:rPr>
      </w:pPr>
    </w:p>
    <w:p w14:paraId="3F6833E2" w14:textId="77777777" w:rsidR="000218B3" w:rsidRPr="00B9388E" w:rsidRDefault="000218B3" w:rsidP="000218B3">
      <w:pPr>
        <w:spacing w:line="360" w:lineRule="auto"/>
        <w:rPr>
          <w:rFonts w:ascii="Arial" w:hAnsi="Arial" w:cs="Arial"/>
          <w:b/>
          <w:sz w:val="24"/>
          <w:szCs w:val="24"/>
          <w:lang w:val="es-ES"/>
        </w:rPr>
      </w:pPr>
    </w:p>
    <w:p w14:paraId="2E09B261" w14:textId="46D8B624" w:rsidR="000218B3" w:rsidRDefault="000218B3" w:rsidP="00684935">
      <w:pPr>
        <w:spacing w:line="360" w:lineRule="auto"/>
        <w:jc w:val="center"/>
        <w:rPr>
          <w:rFonts w:ascii="Arial" w:hAnsi="Arial" w:cs="Arial"/>
          <w:b/>
          <w:sz w:val="24"/>
          <w:szCs w:val="24"/>
          <w:lang w:val="es-ES"/>
        </w:rPr>
      </w:pPr>
      <w:r w:rsidRPr="00B9388E">
        <w:rPr>
          <w:rFonts w:ascii="Arial" w:hAnsi="Arial" w:cs="Arial"/>
          <w:b/>
          <w:sz w:val="24"/>
          <w:szCs w:val="24"/>
          <w:lang w:val="es-ES"/>
        </w:rPr>
        <w:lastRenderedPageBreak/>
        <w:t>5. MARCO CONCEPTUAL</w:t>
      </w:r>
    </w:p>
    <w:p w14:paraId="1E93A2C5" w14:textId="02D0598D" w:rsidR="000218B3" w:rsidRPr="00CC2DC2" w:rsidRDefault="000218B3" w:rsidP="000218B3">
      <w:pPr>
        <w:spacing w:line="360" w:lineRule="auto"/>
        <w:jc w:val="both"/>
        <w:rPr>
          <w:rFonts w:ascii="Arial" w:hAnsi="Arial" w:cs="Arial"/>
          <w:bCs/>
          <w:sz w:val="24"/>
          <w:szCs w:val="24"/>
          <w:lang w:val="es-ES"/>
        </w:rPr>
      </w:pPr>
      <w:r w:rsidRPr="00B9388E">
        <w:rPr>
          <w:rFonts w:ascii="Arial" w:hAnsi="Arial" w:cs="Arial"/>
          <w:b/>
          <w:sz w:val="24"/>
          <w:szCs w:val="24"/>
          <w:lang w:val="es-ES"/>
        </w:rPr>
        <w:t>Proyecto transversal</w:t>
      </w:r>
      <w:r>
        <w:rPr>
          <w:rFonts w:ascii="Arial" w:hAnsi="Arial" w:cs="Arial"/>
          <w:b/>
          <w:sz w:val="24"/>
          <w:szCs w:val="24"/>
          <w:lang w:val="es-ES"/>
        </w:rPr>
        <w:t xml:space="preserve">: </w:t>
      </w:r>
      <w:r>
        <w:rPr>
          <w:rFonts w:ascii="Arial" w:hAnsi="Arial" w:cs="Arial"/>
          <w:bCs/>
          <w:sz w:val="24"/>
          <w:szCs w:val="24"/>
          <w:lang w:val="es-ES"/>
        </w:rPr>
        <w:t xml:space="preserve">Metodología educativa que integra diversas disciplinas o áreas del conocimiento en torno a un tema o problema común. </w:t>
      </w:r>
      <w:r w:rsidRPr="001206B8">
        <w:rPr>
          <w:rFonts w:ascii="Arial" w:hAnsi="Arial" w:cs="Arial"/>
          <w:bCs/>
          <w:sz w:val="24"/>
          <w:szCs w:val="24"/>
          <w:lang w:val="es-ES"/>
        </w:rPr>
        <w:t>Jean Piaget enfatizó la importancia de las conexiones entre diferentes áreas del conocimiento en el desarrollo cognitivo de los estudiantes</w:t>
      </w:r>
      <w:r>
        <w:rPr>
          <w:rFonts w:ascii="Arial" w:hAnsi="Arial" w:cs="Arial"/>
          <w:bCs/>
          <w:sz w:val="24"/>
          <w:szCs w:val="24"/>
          <w:lang w:val="es-ES"/>
        </w:rPr>
        <w:t>, p</w:t>
      </w:r>
      <w:r w:rsidRPr="001206B8">
        <w:rPr>
          <w:rFonts w:ascii="Arial" w:hAnsi="Arial" w:cs="Arial"/>
          <w:bCs/>
          <w:sz w:val="24"/>
          <w:szCs w:val="24"/>
          <w:lang w:val="es-ES"/>
        </w:rPr>
        <w:t>ropuso que el aprendizaje es más significativo cuando se relaciona con experiencias previas y se integra con otros saberes.</w:t>
      </w:r>
    </w:p>
    <w:p w14:paraId="20D82A92" w14:textId="77777777" w:rsidR="000218B3" w:rsidRPr="002D070E" w:rsidRDefault="000218B3" w:rsidP="000218B3">
      <w:pPr>
        <w:spacing w:line="360" w:lineRule="auto"/>
        <w:jc w:val="both"/>
        <w:rPr>
          <w:rFonts w:ascii="Arial" w:hAnsi="Arial" w:cs="Arial"/>
          <w:bCs/>
          <w:sz w:val="24"/>
          <w:szCs w:val="24"/>
          <w:lang w:val="es-ES"/>
        </w:rPr>
      </w:pPr>
      <w:r w:rsidRPr="00B9388E">
        <w:rPr>
          <w:rFonts w:ascii="Arial" w:hAnsi="Arial" w:cs="Arial"/>
          <w:b/>
          <w:sz w:val="24"/>
          <w:szCs w:val="24"/>
          <w:lang w:val="es-ES"/>
        </w:rPr>
        <w:t>Sexualidad</w:t>
      </w:r>
      <w:r>
        <w:rPr>
          <w:rFonts w:ascii="Arial" w:hAnsi="Arial" w:cs="Arial"/>
          <w:b/>
          <w:sz w:val="24"/>
          <w:szCs w:val="24"/>
          <w:lang w:val="es-ES"/>
        </w:rPr>
        <w:t xml:space="preserve">: </w:t>
      </w:r>
      <w:r w:rsidRPr="00CC2DC2">
        <w:rPr>
          <w:rFonts w:ascii="Arial" w:hAnsi="Arial" w:cs="Arial"/>
          <w:bCs/>
          <w:sz w:val="24"/>
          <w:szCs w:val="24"/>
          <w:lang w:val="es-ES"/>
        </w:rPr>
        <w:t>El concepto de sexualidad es amplio y multidimensional, abarcando aspectos biológicos, psicológicos, sociales y culturales.</w:t>
      </w:r>
      <w:r>
        <w:rPr>
          <w:rFonts w:ascii="Arial" w:hAnsi="Arial" w:cs="Arial"/>
          <w:bCs/>
          <w:sz w:val="24"/>
          <w:szCs w:val="24"/>
          <w:lang w:val="es-ES"/>
        </w:rPr>
        <w:t xml:space="preserve"> </w:t>
      </w:r>
      <w:r w:rsidRPr="002D070E">
        <w:rPr>
          <w:rFonts w:ascii="Arial" w:hAnsi="Arial" w:cs="Arial"/>
          <w:bCs/>
          <w:sz w:val="24"/>
          <w:szCs w:val="24"/>
          <w:lang w:val="es-ES"/>
        </w:rPr>
        <w:t>Sigmund Freud, considerado el padre del psicoanálisis, propuso que la sexualidad es un componente fundamental de la personalidad humana. En su obra "Tres ensayos sobre la teoría sexual" (1905), argumenta que la sexualidad no se limita a la reproducción, sino que es una fuerza motivadora que influye en el comportamiento humano a lo largo de toda la vida.</w:t>
      </w:r>
    </w:p>
    <w:p w14:paraId="541D812E" w14:textId="0E081ADE" w:rsidR="000218B3" w:rsidRPr="00BB65F0" w:rsidRDefault="000218B3" w:rsidP="000218B3">
      <w:pPr>
        <w:spacing w:line="360" w:lineRule="auto"/>
        <w:jc w:val="both"/>
        <w:rPr>
          <w:rFonts w:ascii="Arial" w:hAnsi="Arial" w:cs="Arial"/>
          <w:bCs/>
          <w:sz w:val="24"/>
          <w:szCs w:val="24"/>
          <w:lang w:val="es-ES"/>
        </w:rPr>
      </w:pPr>
      <w:r w:rsidRPr="00E64D12">
        <w:rPr>
          <w:rFonts w:ascii="Arial" w:hAnsi="Arial" w:cs="Arial"/>
          <w:bCs/>
          <w:sz w:val="24"/>
          <w:szCs w:val="24"/>
          <w:lang w:val="es-ES"/>
        </w:rPr>
        <w:t>Por su parte Michel Foucault en "La historia de la sexualidad" (1976), analiza cómo las sociedades han construido discursos sobre la sexualidad a lo largo del tiempo</w:t>
      </w:r>
      <w:r>
        <w:rPr>
          <w:rFonts w:ascii="Arial" w:hAnsi="Arial" w:cs="Arial"/>
          <w:bCs/>
          <w:sz w:val="24"/>
          <w:szCs w:val="24"/>
          <w:lang w:val="es-ES"/>
        </w:rPr>
        <w:t>, señala</w:t>
      </w:r>
      <w:r w:rsidRPr="00E64D12">
        <w:rPr>
          <w:rFonts w:ascii="Arial" w:hAnsi="Arial" w:cs="Arial"/>
          <w:bCs/>
          <w:sz w:val="24"/>
          <w:szCs w:val="24"/>
          <w:lang w:val="es-ES"/>
        </w:rPr>
        <w:t xml:space="preserve"> que la sexualidad está profundamente influenciada por el poder y las normas sociales, lo que lleva a una comprensión más compleja de cómo se vive y se expresa.</w:t>
      </w:r>
    </w:p>
    <w:p w14:paraId="708D718A" w14:textId="67FB634E" w:rsidR="000218B3" w:rsidRDefault="000218B3" w:rsidP="00684935">
      <w:pPr>
        <w:spacing w:line="360" w:lineRule="auto"/>
        <w:rPr>
          <w:rFonts w:ascii="Arial" w:hAnsi="Arial" w:cs="Arial"/>
          <w:bCs/>
          <w:sz w:val="24"/>
          <w:szCs w:val="24"/>
          <w:lang w:val="es-ES"/>
        </w:rPr>
      </w:pPr>
      <w:r w:rsidRPr="00B9388E">
        <w:rPr>
          <w:rFonts w:ascii="Arial" w:hAnsi="Arial" w:cs="Arial"/>
          <w:b/>
          <w:sz w:val="24"/>
          <w:szCs w:val="24"/>
          <w:lang w:val="es-ES"/>
        </w:rPr>
        <w:t>Diversidad</w:t>
      </w:r>
      <w:r>
        <w:rPr>
          <w:rFonts w:ascii="Arial" w:hAnsi="Arial" w:cs="Arial"/>
          <w:b/>
          <w:sz w:val="24"/>
          <w:szCs w:val="24"/>
          <w:lang w:val="es-ES"/>
        </w:rPr>
        <w:t xml:space="preserve">: </w:t>
      </w:r>
      <w:r w:rsidRPr="00C33392">
        <w:rPr>
          <w:rFonts w:ascii="Arial" w:hAnsi="Arial" w:cs="Arial"/>
          <w:bCs/>
          <w:sz w:val="24"/>
          <w:szCs w:val="24"/>
          <w:lang w:val="es-ES"/>
        </w:rPr>
        <w:t>El concepto de diversidad es amplio y se refiere a la variedad y diferencia que existe dentro de un grupo, comunidad o sociedad. Este término puede aplicarse a diversas dimensiones, incluyendo la diversidad cultural, étnica, biológica, de género, sexual, entre otras.</w:t>
      </w:r>
    </w:p>
    <w:p w14:paraId="7D49BACF" w14:textId="77777777" w:rsidR="000218B3" w:rsidRPr="002F3E65" w:rsidRDefault="000218B3" w:rsidP="000218B3">
      <w:pPr>
        <w:spacing w:line="360" w:lineRule="auto"/>
        <w:jc w:val="both"/>
        <w:rPr>
          <w:rFonts w:ascii="Arial" w:hAnsi="Arial" w:cs="Arial"/>
          <w:bCs/>
          <w:sz w:val="24"/>
          <w:szCs w:val="24"/>
          <w:lang w:val="es-ES"/>
        </w:rPr>
      </w:pPr>
      <w:r w:rsidRPr="002F3E65">
        <w:rPr>
          <w:rFonts w:ascii="Arial" w:hAnsi="Arial" w:cs="Arial"/>
          <w:bCs/>
          <w:sz w:val="24"/>
          <w:szCs w:val="24"/>
          <w:lang w:val="es-ES"/>
        </w:rPr>
        <w:t>Edward Said</w:t>
      </w:r>
      <w:r>
        <w:rPr>
          <w:rFonts w:ascii="Arial" w:hAnsi="Arial" w:cs="Arial"/>
          <w:bCs/>
          <w:sz w:val="24"/>
          <w:szCs w:val="24"/>
          <w:lang w:val="es-ES"/>
        </w:rPr>
        <w:t xml:space="preserve"> e</w:t>
      </w:r>
      <w:r w:rsidRPr="002F3E65">
        <w:rPr>
          <w:rFonts w:ascii="Arial" w:hAnsi="Arial" w:cs="Arial"/>
          <w:bCs/>
          <w:sz w:val="24"/>
          <w:szCs w:val="24"/>
          <w:lang w:val="es-ES"/>
        </w:rPr>
        <w:t>n su obra "Orientalismo" (1978), examina cómo la cultura occidental ha representado a las culturas orientales de manera estereotipada y simplificada. Su trabajo invita a considerar la diversidad cultural y cómo las narrativas dominantes pueden afectar la percepción de diferentes grupos.</w:t>
      </w:r>
    </w:p>
    <w:p w14:paraId="13443C3E" w14:textId="321DA212" w:rsidR="000218B3" w:rsidRPr="00C33392" w:rsidRDefault="000218B3" w:rsidP="00684935">
      <w:pPr>
        <w:spacing w:line="360" w:lineRule="auto"/>
        <w:jc w:val="both"/>
        <w:rPr>
          <w:rFonts w:ascii="Arial" w:hAnsi="Arial" w:cs="Arial"/>
          <w:bCs/>
          <w:sz w:val="24"/>
          <w:szCs w:val="24"/>
          <w:lang w:val="es-ES"/>
        </w:rPr>
      </w:pPr>
      <w:r>
        <w:rPr>
          <w:rFonts w:ascii="Arial" w:hAnsi="Arial" w:cs="Arial"/>
          <w:bCs/>
          <w:sz w:val="24"/>
          <w:szCs w:val="24"/>
          <w:lang w:val="es-ES"/>
        </w:rPr>
        <w:lastRenderedPageBreak/>
        <w:t xml:space="preserve">Por otra parte, </w:t>
      </w:r>
      <w:r w:rsidRPr="002F3E65">
        <w:rPr>
          <w:rFonts w:ascii="Arial" w:hAnsi="Arial" w:cs="Arial"/>
          <w:bCs/>
          <w:sz w:val="24"/>
          <w:szCs w:val="24"/>
          <w:lang w:val="es-ES"/>
        </w:rPr>
        <w:t>Amartya Sen</w:t>
      </w:r>
      <w:r>
        <w:rPr>
          <w:rFonts w:ascii="Arial" w:hAnsi="Arial" w:cs="Arial"/>
          <w:bCs/>
          <w:sz w:val="24"/>
          <w:szCs w:val="24"/>
          <w:lang w:val="es-ES"/>
        </w:rPr>
        <w:t xml:space="preserve"> en</w:t>
      </w:r>
      <w:r w:rsidRPr="002F3E65">
        <w:rPr>
          <w:rFonts w:ascii="Arial" w:hAnsi="Arial" w:cs="Arial"/>
          <w:bCs/>
          <w:sz w:val="24"/>
          <w:szCs w:val="24"/>
          <w:lang w:val="es-ES"/>
        </w:rPr>
        <w:t xml:space="preserve"> "Identidades y violencia" (2006), argumenta que las identidades son múltiples y complejas</w:t>
      </w:r>
      <w:r>
        <w:rPr>
          <w:rFonts w:ascii="Arial" w:hAnsi="Arial" w:cs="Arial"/>
          <w:bCs/>
          <w:sz w:val="24"/>
          <w:szCs w:val="24"/>
          <w:lang w:val="es-ES"/>
        </w:rPr>
        <w:t>, s</w:t>
      </w:r>
      <w:r w:rsidRPr="002F3E65">
        <w:rPr>
          <w:rFonts w:ascii="Arial" w:hAnsi="Arial" w:cs="Arial"/>
          <w:bCs/>
          <w:sz w:val="24"/>
          <w:szCs w:val="24"/>
          <w:lang w:val="es-ES"/>
        </w:rPr>
        <w:t>ostiene que la diversidad es esencial para el bienestar humano y que las identidades no deben ser vistas de manera monolítica</w:t>
      </w:r>
      <w:r>
        <w:rPr>
          <w:rFonts w:ascii="Arial" w:hAnsi="Arial" w:cs="Arial"/>
          <w:bCs/>
          <w:sz w:val="24"/>
          <w:szCs w:val="24"/>
          <w:lang w:val="es-ES"/>
        </w:rPr>
        <w:t>; p</w:t>
      </w:r>
      <w:r w:rsidRPr="002F3E65">
        <w:rPr>
          <w:rFonts w:ascii="Arial" w:hAnsi="Arial" w:cs="Arial"/>
          <w:bCs/>
          <w:sz w:val="24"/>
          <w:szCs w:val="24"/>
          <w:lang w:val="es-ES"/>
        </w:rPr>
        <w:t>ropone que las sociedades deben reconocer y celebrar esta multiplicidad para promover una convivencia pacífica.</w:t>
      </w:r>
    </w:p>
    <w:p w14:paraId="3BC7C2BB" w14:textId="77777777" w:rsidR="000218B3" w:rsidRDefault="000218B3" w:rsidP="000218B3">
      <w:pPr>
        <w:spacing w:line="360" w:lineRule="auto"/>
        <w:rPr>
          <w:rFonts w:ascii="Arial" w:hAnsi="Arial" w:cs="Arial"/>
          <w:b/>
          <w:sz w:val="24"/>
          <w:szCs w:val="24"/>
          <w:lang w:val="es-ES"/>
        </w:rPr>
      </w:pPr>
      <w:r w:rsidRPr="00EA587F">
        <w:rPr>
          <w:rFonts w:ascii="Arial" w:hAnsi="Arial" w:cs="Arial"/>
          <w:b/>
          <w:sz w:val="24"/>
          <w:szCs w:val="24"/>
          <w:lang w:val="es-ES"/>
        </w:rPr>
        <w:t>Pluralidad</w:t>
      </w:r>
      <w:r>
        <w:rPr>
          <w:rFonts w:ascii="Arial" w:hAnsi="Arial" w:cs="Arial"/>
          <w:b/>
          <w:sz w:val="24"/>
          <w:szCs w:val="24"/>
          <w:lang w:val="es-ES"/>
        </w:rPr>
        <w:t>:</w:t>
      </w:r>
    </w:p>
    <w:p w14:paraId="79866037" w14:textId="77777777" w:rsidR="000218B3" w:rsidRPr="00CD542E" w:rsidRDefault="000218B3" w:rsidP="000218B3">
      <w:pPr>
        <w:spacing w:line="360" w:lineRule="auto"/>
        <w:jc w:val="both"/>
        <w:rPr>
          <w:rFonts w:ascii="Arial" w:hAnsi="Arial" w:cs="Arial"/>
          <w:bCs/>
          <w:sz w:val="24"/>
          <w:szCs w:val="24"/>
          <w:lang w:val="es-ES"/>
        </w:rPr>
      </w:pPr>
      <w:r w:rsidRPr="00CD542E">
        <w:rPr>
          <w:rFonts w:ascii="Arial" w:hAnsi="Arial" w:cs="Arial"/>
          <w:bCs/>
          <w:sz w:val="24"/>
          <w:szCs w:val="24"/>
          <w:lang w:val="es-ES"/>
        </w:rPr>
        <w:t>El concepto de pluralidad se refiere a la existencia de múltiples elementos, voces o perspectivas dentro de un mismo contexto, ya sea en la sociedad, la cultura, la política o cualquier otro ámbito. A menudo se asocia con la idea de diversidad, pero mientras que la diversidad enfatiza las diferencias y variaciones, la pluralidad pone un mayor énfasis en la coexistencia y el diálogo entre esas diferencias.</w:t>
      </w:r>
    </w:p>
    <w:p w14:paraId="3326077B" w14:textId="77777777" w:rsidR="000218B3" w:rsidRPr="00380773" w:rsidRDefault="000218B3" w:rsidP="000218B3">
      <w:pPr>
        <w:spacing w:line="360" w:lineRule="auto"/>
        <w:jc w:val="both"/>
        <w:rPr>
          <w:rFonts w:ascii="Arial" w:hAnsi="Arial" w:cs="Arial"/>
          <w:bCs/>
          <w:sz w:val="24"/>
          <w:szCs w:val="24"/>
          <w:lang w:val="es-ES"/>
        </w:rPr>
      </w:pPr>
      <w:r w:rsidRPr="00380773">
        <w:rPr>
          <w:rFonts w:ascii="Arial" w:hAnsi="Arial" w:cs="Arial"/>
          <w:bCs/>
          <w:sz w:val="24"/>
          <w:szCs w:val="24"/>
          <w:lang w:val="es-ES"/>
        </w:rPr>
        <w:t>Según John Stuart Mill</w:t>
      </w:r>
      <w:r>
        <w:rPr>
          <w:rFonts w:ascii="Arial" w:hAnsi="Arial" w:cs="Arial"/>
          <w:bCs/>
          <w:sz w:val="24"/>
          <w:szCs w:val="24"/>
          <w:lang w:val="es-ES"/>
        </w:rPr>
        <w:t xml:space="preserve"> E</w:t>
      </w:r>
      <w:r w:rsidRPr="00380773">
        <w:rPr>
          <w:rFonts w:ascii="Arial" w:hAnsi="Arial" w:cs="Arial"/>
          <w:bCs/>
          <w:sz w:val="24"/>
          <w:szCs w:val="24"/>
          <w:lang w:val="es-ES"/>
        </w:rPr>
        <w:t>n su obra "Sobre la libertad" (1859), defiende la importancia de la pluralidad de ideas y opiniones como un medio para alcanzar la verdad. Argumenta que una sociedad que permite el libre intercambio de ideas es más propensa a progresar y a evitar el dogmatismo.</w:t>
      </w:r>
    </w:p>
    <w:p w14:paraId="54F9C9EE" w14:textId="35DF543F" w:rsidR="000218B3" w:rsidRDefault="000218B3" w:rsidP="000218B3">
      <w:pPr>
        <w:spacing w:line="360" w:lineRule="auto"/>
        <w:jc w:val="both"/>
        <w:rPr>
          <w:rFonts w:ascii="Arial" w:hAnsi="Arial" w:cs="Arial"/>
          <w:b/>
          <w:sz w:val="24"/>
          <w:szCs w:val="24"/>
          <w:lang w:val="es-ES"/>
        </w:rPr>
      </w:pPr>
      <w:r w:rsidRPr="00380773">
        <w:rPr>
          <w:rFonts w:ascii="Arial" w:hAnsi="Arial" w:cs="Arial"/>
          <w:bCs/>
          <w:sz w:val="24"/>
          <w:szCs w:val="24"/>
          <w:lang w:val="es-ES"/>
        </w:rPr>
        <w:t xml:space="preserve">Por otra parte, </w:t>
      </w:r>
      <w:proofErr w:type="spellStart"/>
      <w:r w:rsidRPr="00380773">
        <w:rPr>
          <w:rFonts w:ascii="Arial" w:hAnsi="Arial" w:cs="Arial"/>
          <w:bCs/>
          <w:sz w:val="24"/>
          <w:szCs w:val="24"/>
          <w:lang w:val="es-ES"/>
        </w:rPr>
        <w:t>Isaiah</w:t>
      </w:r>
      <w:proofErr w:type="spellEnd"/>
      <w:r w:rsidRPr="00380773">
        <w:rPr>
          <w:rFonts w:ascii="Arial" w:hAnsi="Arial" w:cs="Arial"/>
          <w:bCs/>
          <w:sz w:val="24"/>
          <w:szCs w:val="24"/>
          <w:lang w:val="es-ES"/>
        </w:rPr>
        <w:t xml:space="preserve"> </w:t>
      </w:r>
      <w:proofErr w:type="spellStart"/>
      <w:r w:rsidRPr="00380773">
        <w:rPr>
          <w:rFonts w:ascii="Arial" w:hAnsi="Arial" w:cs="Arial"/>
          <w:bCs/>
          <w:sz w:val="24"/>
          <w:szCs w:val="24"/>
          <w:lang w:val="es-ES"/>
        </w:rPr>
        <w:t>Berlin</w:t>
      </w:r>
      <w:proofErr w:type="spellEnd"/>
      <w:r w:rsidRPr="00380773">
        <w:rPr>
          <w:rFonts w:ascii="Arial" w:hAnsi="Arial" w:cs="Arial"/>
          <w:bCs/>
          <w:sz w:val="24"/>
          <w:szCs w:val="24"/>
          <w:lang w:val="es-ES"/>
        </w:rPr>
        <w:t xml:space="preserve"> en su ensayo "Dos conceptos de libertad" (1958), introduce la idea de "pluralismo valorativo", que sostiene que existen múltiples valores y principios éticos en conflicto entre sí. Este enfoque resalta que no hay una única forma correcta de vivir, lo que valida el concepto de pluralidad en las sociedades contemporáneas</w:t>
      </w:r>
      <w:r w:rsidRPr="00380773">
        <w:rPr>
          <w:rFonts w:ascii="Arial" w:hAnsi="Arial" w:cs="Arial"/>
          <w:b/>
          <w:sz w:val="24"/>
          <w:szCs w:val="24"/>
          <w:lang w:val="es-ES"/>
        </w:rPr>
        <w:t>.</w:t>
      </w:r>
    </w:p>
    <w:p w14:paraId="53AFC835" w14:textId="19A0727F" w:rsidR="00684935" w:rsidRDefault="00684935" w:rsidP="000218B3">
      <w:pPr>
        <w:spacing w:line="360" w:lineRule="auto"/>
        <w:jc w:val="both"/>
        <w:rPr>
          <w:rFonts w:ascii="Arial" w:hAnsi="Arial" w:cs="Arial"/>
          <w:b/>
          <w:sz w:val="24"/>
          <w:szCs w:val="24"/>
          <w:lang w:val="es-ES"/>
        </w:rPr>
      </w:pPr>
    </w:p>
    <w:p w14:paraId="3B55326D" w14:textId="4E7C5397" w:rsidR="00684935" w:rsidRDefault="00684935" w:rsidP="000218B3">
      <w:pPr>
        <w:spacing w:line="360" w:lineRule="auto"/>
        <w:jc w:val="both"/>
        <w:rPr>
          <w:rFonts w:ascii="Arial" w:hAnsi="Arial" w:cs="Arial"/>
          <w:b/>
          <w:sz w:val="24"/>
          <w:szCs w:val="24"/>
          <w:lang w:val="es-ES"/>
        </w:rPr>
      </w:pPr>
    </w:p>
    <w:p w14:paraId="129FB973" w14:textId="77777777" w:rsidR="00684935" w:rsidRPr="00380773" w:rsidRDefault="00684935" w:rsidP="000218B3">
      <w:pPr>
        <w:spacing w:line="360" w:lineRule="auto"/>
        <w:jc w:val="both"/>
        <w:rPr>
          <w:rFonts w:ascii="Arial" w:hAnsi="Arial" w:cs="Arial"/>
          <w:b/>
          <w:sz w:val="24"/>
          <w:szCs w:val="24"/>
          <w:lang w:val="es-ES"/>
        </w:rPr>
      </w:pPr>
    </w:p>
    <w:p w14:paraId="0DC49DE9" w14:textId="77777777" w:rsidR="000218B3" w:rsidRPr="00475166" w:rsidRDefault="000218B3" w:rsidP="000218B3">
      <w:pPr>
        <w:spacing w:line="360" w:lineRule="auto"/>
        <w:rPr>
          <w:rFonts w:ascii="Arial" w:hAnsi="Arial" w:cs="Arial"/>
          <w:b/>
          <w:sz w:val="24"/>
          <w:szCs w:val="24"/>
          <w:highlight w:val="yellow"/>
          <w:lang w:val="es-ES"/>
        </w:rPr>
      </w:pPr>
    </w:p>
    <w:p w14:paraId="4AEA9D14" w14:textId="77777777" w:rsidR="000218B3" w:rsidRDefault="000218B3" w:rsidP="000218B3">
      <w:pPr>
        <w:spacing w:line="360" w:lineRule="auto"/>
        <w:rPr>
          <w:rFonts w:cstheme="minorHAnsi"/>
          <w:b/>
          <w:sz w:val="24"/>
          <w:szCs w:val="24"/>
          <w:lang w:val="es-ES"/>
        </w:rPr>
      </w:pPr>
    </w:p>
    <w:p w14:paraId="2598F344" w14:textId="77777777" w:rsidR="000218B3" w:rsidRPr="00B1082A" w:rsidRDefault="000218B3" w:rsidP="000218B3">
      <w:pPr>
        <w:spacing w:line="360" w:lineRule="auto"/>
        <w:jc w:val="center"/>
        <w:rPr>
          <w:rFonts w:ascii="Arial" w:hAnsi="Arial" w:cs="Arial"/>
          <w:b/>
          <w:sz w:val="24"/>
          <w:szCs w:val="24"/>
          <w:lang w:val="es-ES"/>
        </w:rPr>
      </w:pPr>
      <w:r w:rsidRPr="00B1082A">
        <w:rPr>
          <w:rFonts w:ascii="Arial" w:hAnsi="Arial" w:cs="Arial"/>
          <w:b/>
          <w:sz w:val="24"/>
          <w:szCs w:val="24"/>
          <w:lang w:val="es-ES"/>
        </w:rPr>
        <w:lastRenderedPageBreak/>
        <w:t>6. OBJETIVOS</w:t>
      </w:r>
    </w:p>
    <w:p w14:paraId="77B939DD" w14:textId="77777777" w:rsidR="000218B3" w:rsidRPr="00B1082A" w:rsidRDefault="000218B3" w:rsidP="000218B3">
      <w:pPr>
        <w:spacing w:line="360" w:lineRule="auto"/>
        <w:rPr>
          <w:rFonts w:ascii="Arial" w:hAnsi="Arial" w:cs="Arial"/>
          <w:b/>
          <w:sz w:val="24"/>
          <w:szCs w:val="24"/>
          <w:lang w:val="es-ES"/>
        </w:rPr>
      </w:pPr>
      <w:r w:rsidRPr="00B1082A">
        <w:rPr>
          <w:rFonts w:ascii="Arial" w:hAnsi="Arial" w:cs="Arial"/>
          <w:b/>
          <w:sz w:val="24"/>
          <w:szCs w:val="24"/>
          <w:lang w:val="es-ES"/>
        </w:rPr>
        <w:t>3.1. Objetivo General</w:t>
      </w:r>
    </w:p>
    <w:p w14:paraId="16537CB7" w14:textId="149746CF" w:rsidR="000218B3" w:rsidRPr="00684935" w:rsidRDefault="000218B3" w:rsidP="000218B3">
      <w:pPr>
        <w:spacing w:line="360" w:lineRule="auto"/>
        <w:jc w:val="both"/>
        <w:rPr>
          <w:rFonts w:ascii="Arial" w:hAnsi="Arial" w:cs="Arial"/>
          <w:sz w:val="24"/>
          <w:szCs w:val="24"/>
        </w:rPr>
      </w:pPr>
      <w:r w:rsidRPr="00B1082A">
        <w:rPr>
          <w:rFonts w:ascii="Arial" w:hAnsi="Arial" w:cs="Arial"/>
          <w:sz w:val="24"/>
          <w:szCs w:val="24"/>
          <w:lang w:val="es-ES"/>
        </w:rPr>
        <w:t>Fomentar</w:t>
      </w:r>
      <w:r w:rsidRPr="00B1082A">
        <w:rPr>
          <w:rFonts w:ascii="Arial" w:hAnsi="Arial" w:cs="Arial"/>
          <w:sz w:val="24"/>
          <w:szCs w:val="24"/>
        </w:rPr>
        <w:t xml:space="preserve"> la educación integral en sexualidad y construcción de ciudadanía, orientando a los niños, niñas, adolescentes y jóvenes, que integran la comunidad educativa del Instituto Técnico Cayetano Franco Pinzón, en conocimientos, habilidades y actitudes para la toma de decisiones informadas, responsables y saludables sobre su vida sexual y reproductiva, dentro del marco de respeto a los derechos humanos.</w:t>
      </w:r>
    </w:p>
    <w:p w14:paraId="1BE42AFC" w14:textId="77777777" w:rsidR="000218B3" w:rsidRPr="00856355" w:rsidRDefault="000218B3" w:rsidP="000218B3">
      <w:pPr>
        <w:spacing w:line="360" w:lineRule="auto"/>
        <w:jc w:val="both"/>
        <w:rPr>
          <w:rFonts w:ascii="Arial" w:hAnsi="Arial" w:cs="Arial"/>
          <w:b/>
          <w:sz w:val="24"/>
          <w:szCs w:val="24"/>
          <w:lang w:val="es-ES"/>
        </w:rPr>
      </w:pPr>
      <w:r>
        <w:rPr>
          <w:rFonts w:cstheme="minorHAnsi"/>
          <w:b/>
          <w:sz w:val="24"/>
          <w:szCs w:val="24"/>
          <w:lang w:val="es-ES"/>
        </w:rPr>
        <w:t xml:space="preserve">3.2 </w:t>
      </w:r>
      <w:r w:rsidRPr="00856355">
        <w:rPr>
          <w:rFonts w:ascii="Arial" w:hAnsi="Arial" w:cs="Arial"/>
          <w:b/>
          <w:sz w:val="24"/>
          <w:szCs w:val="24"/>
          <w:lang w:val="es-ES"/>
        </w:rPr>
        <w:t>Objetivos específicos</w:t>
      </w:r>
    </w:p>
    <w:p w14:paraId="2BA690A9" w14:textId="08789275" w:rsidR="000218B3" w:rsidRPr="00684935" w:rsidRDefault="000218B3" w:rsidP="00684935">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Incentivar</w:t>
      </w:r>
      <w:r w:rsidRPr="00856355">
        <w:rPr>
          <w:rFonts w:ascii="Arial" w:hAnsi="Arial" w:cs="Arial"/>
          <w:sz w:val="24"/>
          <w:szCs w:val="24"/>
          <w:lang w:val="es-ES"/>
        </w:rPr>
        <w:t xml:space="preserve"> el reconocimiento y el respeto hacia los valores promovidos por el Instituto Técnico Cayetano Franco Pinzón, en la formación académica y personal, vinculándolos con el desarrollo de una educación sexual integral basada en la diversidad y los derechos de todos los miembros de la comunidad educativa.</w:t>
      </w:r>
    </w:p>
    <w:p w14:paraId="7A8A0AF8" w14:textId="2D8AD101" w:rsidR="00684935" w:rsidRPr="00684935" w:rsidRDefault="000218B3" w:rsidP="00684935">
      <w:pPr>
        <w:pStyle w:val="Prrafodelista"/>
        <w:numPr>
          <w:ilvl w:val="0"/>
          <w:numId w:val="1"/>
        </w:numPr>
        <w:spacing w:line="360" w:lineRule="auto"/>
        <w:jc w:val="both"/>
        <w:rPr>
          <w:rFonts w:ascii="Arial" w:hAnsi="Arial" w:cs="Arial"/>
          <w:sz w:val="24"/>
          <w:szCs w:val="24"/>
        </w:rPr>
      </w:pPr>
      <w:r w:rsidRPr="00856355">
        <w:rPr>
          <w:rFonts w:ascii="Arial" w:hAnsi="Arial" w:cs="Arial"/>
          <w:sz w:val="24"/>
          <w:szCs w:val="24"/>
        </w:rPr>
        <w:t>Propiciar espacios de reflexión y diálogo en el aula</w:t>
      </w:r>
      <w:r>
        <w:rPr>
          <w:rFonts w:ascii="Arial" w:hAnsi="Arial" w:cs="Arial"/>
          <w:sz w:val="24"/>
          <w:szCs w:val="24"/>
        </w:rPr>
        <w:t>,</w:t>
      </w:r>
      <w:r w:rsidRPr="00856355">
        <w:rPr>
          <w:rFonts w:ascii="Arial" w:hAnsi="Arial" w:cs="Arial"/>
          <w:sz w:val="24"/>
          <w:szCs w:val="24"/>
        </w:rPr>
        <w:t xml:space="preserve"> sobre la educación en sexualidad, promoviendo la comunicación asertiva entre padres, madres, cuidadores y estudiantes, para el entendimiento y acompañamiento en temas de sexualidad y </w:t>
      </w:r>
      <w:r>
        <w:rPr>
          <w:rFonts w:ascii="Arial" w:hAnsi="Arial" w:cs="Arial"/>
          <w:sz w:val="24"/>
          <w:szCs w:val="24"/>
        </w:rPr>
        <w:t>construcción de la ciudadanía.</w:t>
      </w:r>
    </w:p>
    <w:p w14:paraId="1B0DA12A" w14:textId="51E8A542" w:rsidR="000218B3" w:rsidRPr="00EB09B0" w:rsidRDefault="000218B3" w:rsidP="000218B3">
      <w:pPr>
        <w:pStyle w:val="Prrafodelista"/>
        <w:numPr>
          <w:ilvl w:val="0"/>
          <w:numId w:val="1"/>
        </w:numPr>
        <w:spacing w:line="360" w:lineRule="auto"/>
        <w:jc w:val="both"/>
        <w:rPr>
          <w:rFonts w:ascii="Arial" w:hAnsi="Arial" w:cs="Arial"/>
          <w:sz w:val="24"/>
          <w:szCs w:val="24"/>
          <w:lang w:val="es-ES"/>
        </w:rPr>
      </w:pPr>
      <w:r w:rsidRPr="00932755">
        <w:rPr>
          <w:rFonts w:ascii="Arial" w:hAnsi="Arial" w:cs="Arial"/>
          <w:sz w:val="24"/>
          <w:szCs w:val="24"/>
        </w:rPr>
        <w:t>Fortalecer la calidad de la educación en sexualidad, mediante la capacitación continua del personal docente, a través de herramientas pedagógicas y enfoques propicios de temas como: ciudadanía, sexualidad, género, derechos sexuales y reproductivos.</w:t>
      </w:r>
    </w:p>
    <w:p w14:paraId="6518BF26" w14:textId="0BB601B0" w:rsidR="00EB09B0" w:rsidRDefault="00EB09B0" w:rsidP="00EB09B0">
      <w:pPr>
        <w:pStyle w:val="Prrafodelista"/>
        <w:spacing w:line="360" w:lineRule="auto"/>
        <w:jc w:val="both"/>
        <w:rPr>
          <w:rFonts w:ascii="Arial" w:hAnsi="Arial" w:cs="Arial"/>
          <w:sz w:val="24"/>
          <w:szCs w:val="24"/>
          <w:lang w:val="es-ES"/>
        </w:rPr>
      </w:pPr>
    </w:p>
    <w:p w14:paraId="606B7BF3" w14:textId="167F1044" w:rsidR="00943398" w:rsidRDefault="00943398" w:rsidP="00EB09B0">
      <w:pPr>
        <w:pStyle w:val="Prrafodelista"/>
        <w:spacing w:line="360" w:lineRule="auto"/>
        <w:jc w:val="both"/>
        <w:rPr>
          <w:rFonts w:ascii="Arial" w:hAnsi="Arial" w:cs="Arial"/>
          <w:sz w:val="24"/>
          <w:szCs w:val="24"/>
          <w:lang w:val="es-ES"/>
        </w:rPr>
      </w:pPr>
    </w:p>
    <w:p w14:paraId="239FC544" w14:textId="435F7CE6" w:rsidR="00943398" w:rsidRDefault="00943398" w:rsidP="00EB09B0">
      <w:pPr>
        <w:pStyle w:val="Prrafodelista"/>
        <w:spacing w:line="360" w:lineRule="auto"/>
        <w:jc w:val="both"/>
        <w:rPr>
          <w:rFonts w:ascii="Arial" w:hAnsi="Arial" w:cs="Arial"/>
          <w:sz w:val="24"/>
          <w:szCs w:val="24"/>
          <w:lang w:val="es-ES"/>
        </w:rPr>
      </w:pPr>
    </w:p>
    <w:p w14:paraId="41474A10" w14:textId="66F11EBA" w:rsidR="00943398" w:rsidRDefault="00943398" w:rsidP="00EB09B0">
      <w:pPr>
        <w:pStyle w:val="Prrafodelista"/>
        <w:spacing w:line="360" w:lineRule="auto"/>
        <w:jc w:val="both"/>
        <w:rPr>
          <w:rFonts w:ascii="Arial" w:hAnsi="Arial" w:cs="Arial"/>
          <w:sz w:val="24"/>
          <w:szCs w:val="24"/>
          <w:lang w:val="es-ES"/>
        </w:rPr>
      </w:pPr>
    </w:p>
    <w:p w14:paraId="2A7F219A" w14:textId="77777777" w:rsidR="00943398" w:rsidRPr="00684935" w:rsidRDefault="00943398" w:rsidP="00684935">
      <w:pPr>
        <w:spacing w:line="360" w:lineRule="auto"/>
        <w:jc w:val="both"/>
        <w:rPr>
          <w:rFonts w:ascii="Arial" w:hAnsi="Arial" w:cs="Arial"/>
          <w:sz w:val="24"/>
          <w:szCs w:val="24"/>
          <w:lang w:val="es-ES"/>
        </w:rPr>
      </w:pPr>
    </w:p>
    <w:p w14:paraId="24E56E90" w14:textId="77777777" w:rsidR="00684935" w:rsidRDefault="00392802" w:rsidP="00684935">
      <w:pPr>
        <w:spacing w:line="360" w:lineRule="auto"/>
        <w:jc w:val="center"/>
        <w:rPr>
          <w:rFonts w:ascii="Arial" w:hAnsi="Arial" w:cs="Arial"/>
          <w:b/>
          <w:bCs/>
          <w:sz w:val="24"/>
          <w:szCs w:val="24"/>
          <w:lang w:val="es-ES"/>
        </w:rPr>
      </w:pPr>
      <w:r>
        <w:rPr>
          <w:rFonts w:ascii="Arial" w:hAnsi="Arial" w:cs="Arial"/>
          <w:b/>
          <w:bCs/>
          <w:sz w:val="24"/>
          <w:szCs w:val="24"/>
          <w:lang w:val="es-ES"/>
        </w:rPr>
        <w:lastRenderedPageBreak/>
        <w:t xml:space="preserve">7. </w:t>
      </w:r>
      <w:r w:rsidR="00943398" w:rsidRPr="00943398">
        <w:rPr>
          <w:rFonts w:ascii="Arial" w:hAnsi="Arial" w:cs="Arial"/>
          <w:b/>
          <w:bCs/>
          <w:sz w:val="24"/>
          <w:szCs w:val="24"/>
          <w:lang w:val="es-ES"/>
        </w:rPr>
        <w:t>ESTRATEGIAS</w:t>
      </w:r>
    </w:p>
    <w:p w14:paraId="34167623" w14:textId="57D219E9" w:rsidR="000218B3" w:rsidRPr="00684935" w:rsidRDefault="00684935" w:rsidP="004C1021">
      <w:pPr>
        <w:spacing w:line="360" w:lineRule="auto"/>
        <w:jc w:val="both"/>
        <w:rPr>
          <w:rFonts w:ascii="Arial" w:hAnsi="Arial" w:cs="Arial"/>
          <w:b/>
          <w:bCs/>
          <w:sz w:val="24"/>
          <w:szCs w:val="24"/>
          <w:lang w:val="es-ES"/>
        </w:rPr>
      </w:pPr>
      <w:r>
        <w:rPr>
          <w:rFonts w:ascii="Arial" w:hAnsi="Arial" w:cs="Arial"/>
          <w:sz w:val="24"/>
          <w:szCs w:val="24"/>
          <w:lang w:val="es-ES"/>
        </w:rPr>
        <w:t xml:space="preserve">- </w:t>
      </w:r>
      <w:r w:rsidR="000218B3" w:rsidRPr="00684935">
        <w:rPr>
          <w:rFonts w:ascii="Arial" w:hAnsi="Arial" w:cs="Arial"/>
          <w:sz w:val="24"/>
          <w:szCs w:val="24"/>
          <w:lang w:val="es-ES"/>
        </w:rPr>
        <w:t>Vincular las temáticas del proyecto (PESCC) durante la semana de la convivencia escolar y la Semana Internacional de Educación Artística y Cultural a través de actividades pedagógicas.</w:t>
      </w:r>
    </w:p>
    <w:p w14:paraId="5CBEE146" w14:textId="2C168BBF" w:rsidR="000218B3" w:rsidRPr="00684935" w:rsidRDefault="00684935" w:rsidP="004C1021">
      <w:pPr>
        <w:spacing w:line="360" w:lineRule="auto"/>
        <w:jc w:val="both"/>
        <w:rPr>
          <w:rFonts w:ascii="Arial" w:hAnsi="Arial" w:cs="Arial"/>
          <w:sz w:val="24"/>
          <w:szCs w:val="24"/>
          <w:lang w:val="es-ES"/>
        </w:rPr>
      </w:pPr>
      <w:r>
        <w:rPr>
          <w:rFonts w:ascii="Arial" w:hAnsi="Arial" w:cs="Arial"/>
          <w:sz w:val="24"/>
          <w:szCs w:val="24"/>
          <w:lang w:val="es-ES"/>
        </w:rPr>
        <w:t xml:space="preserve">- </w:t>
      </w:r>
      <w:r w:rsidR="000218B3" w:rsidRPr="00684935">
        <w:rPr>
          <w:rFonts w:ascii="Arial" w:hAnsi="Arial" w:cs="Arial"/>
          <w:sz w:val="24"/>
          <w:szCs w:val="24"/>
          <w:lang w:val="es-ES"/>
        </w:rPr>
        <w:t>Diseñar piezas gráficas y audiovisuales en redes sociales para sensibilizar a la comunidad educativa, sobre el reconocimiento de su sexualidad</w:t>
      </w:r>
      <w:r w:rsidR="004C1021">
        <w:rPr>
          <w:rFonts w:ascii="Arial" w:hAnsi="Arial" w:cs="Arial"/>
          <w:sz w:val="24"/>
          <w:szCs w:val="24"/>
          <w:lang w:val="es-ES"/>
        </w:rPr>
        <w:t>.</w:t>
      </w:r>
    </w:p>
    <w:p w14:paraId="0B901D52" w14:textId="23DE6238" w:rsidR="00943398" w:rsidRPr="00684935" w:rsidRDefault="00684935" w:rsidP="004C1021">
      <w:pPr>
        <w:spacing w:line="360" w:lineRule="auto"/>
        <w:jc w:val="both"/>
        <w:rPr>
          <w:rFonts w:ascii="Arial" w:hAnsi="Arial" w:cs="Arial"/>
          <w:sz w:val="24"/>
          <w:szCs w:val="24"/>
          <w:lang w:val="es-ES"/>
        </w:rPr>
      </w:pPr>
      <w:r>
        <w:rPr>
          <w:rFonts w:ascii="Arial" w:hAnsi="Arial" w:cs="Arial"/>
          <w:sz w:val="24"/>
          <w:szCs w:val="24"/>
          <w:lang w:val="es-ES"/>
        </w:rPr>
        <w:t xml:space="preserve">- </w:t>
      </w:r>
      <w:r w:rsidR="00943398" w:rsidRPr="00684935">
        <w:rPr>
          <w:rFonts w:ascii="Arial" w:hAnsi="Arial" w:cs="Arial"/>
          <w:sz w:val="24"/>
          <w:szCs w:val="24"/>
          <w:lang w:val="es-ES"/>
        </w:rPr>
        <w:t>Promover la Ruta de Atención Integral de abuso sexual.</w:t>
      </w:r>
    </w:p>
    <w:p w14:paraId="03A2D5D6" w14:textId="0C622C2B" w:rsidR="00943398" w:rsidRPr="00684935" w:rsidRDefault="00684935" w:rsidP="004C1021">
      <w:pPr>
        <w:spacing w:line="360" w:lineRule="auto"/>
        <w:jc w:val="both"/>
        <w:rPr>
          <w:rFonts w:ascii="Arial" w:hAnsi="Arial" w:cs="Arial"/>
          <w:sz w:val="24"/>
          <w:szCs w:val="24"/>
          <w:lang w:val="es-ES"/>
        </w:rPr>
      </w:pPr>
      <w:r>
        <w:rPr>
          <w:rFonts w:ascii="Arial" w:hAnsi="Arial" w:cs="Arial"/>
          <w:sz w:val="24"/>
          <w:szCs w:val="24"/>
          <w:lang w:val="es-ES"/>
        </w:rPr>
        <w:t xml:space="preserve">- </w:t>
      </w:r>
      <w:r w:rsidR="00943398" w:rsidRPr="00684935">
        <w:rPr>
          <w:rFonts w:ascii="Arial" w:hAnsi="Arial" w:cs="Arial"/>
          <w:sz w:val="24"/>
          <w:szCs w:val="24"/>
          <w:lang w:val="es-ES"/>
        </w:rPr>
        <w:t xml:space="preserve">Propiciar espacios de comunicación asertiva y entornos seguros. </w:t>
      </w:r>
    </w:p>
    <w:p w14:paraId="21D51BFD" w14:textId="77777777" w:rsidR="000218B3" w:rsidRPr="006F225E" w:rsidRDefault="000218B3" w:rsidP="004C1021">
      <w:pPr>
        <w:pStyle w:val="Prrafodelista"/>
        <w:spacing w:line="360" w:lineRule="auto"/>
        <w:jc w:val="both"/>
        <w:rPr>
          <w:rFonts w:ascii="Arial" w:hAnsi="Arial" w:cs="Arial"/>
          <w:sz w:val="24"/>
          <w:szCs w:val="24"/>
          <w:lang w:val="es-ES"/>
        </w:rPr>
      </w:pPr>
    </w:p>
    <w:p w14:paraId="0CE802CB" w14:textId="370198AD" w:rsidR="000218B3" w:rsidRPr="00ED5E30" w:rsidRDefault="000218B3" w:rsidP="004C1021">
      <w:pPr>
        <w:pStyle w:val="Prrafodelista"/>
        <w:spacing w:line="360" w:lineRule="auto"/>
        <w:jc w:val="both"/>
        <w:rPr>
          <w:rFonts w:cstheme="minorHAnsi"/>
          <w:sz w:val="24"/>
          <w:szCs w:val="24"/>
          <w:lang w:val="es-ES"/>
        </w:rPr>
      </w:pPr>
      <w:r w:rsidRPr="00413D99">
        <w:rPr>
          <w:rFonts w:cstheme="minorHAnsi"/>
          <w:sz w:val="24"/>
          <w:szCs w:val="24"/>
          <w:lang w:val="es-ES"/>
        </w:rPr>
        <w:br w:type="page"/>
      </w:r>
    </w:p>
    <w:p w14:paraId="3BBFCDD5" w14:textId="77777777" w:rsidR="000218B3" w:rsidRPr="00ED5E30" w:rsidRDefault="000218B3" w:rsidP="000218B3">
      <w:pPr>
        <w:spacing w:line="360" w:lineRule="auto"/>
        <w:jc w:val="center"/>
        <w:rPr>
          <w:rFonts w:ascii="Arial" w:hAnsi="Arial" w:cs="Arial"/>
          <w:b/>
          <w:sz w:val="24"/>
          <w:szCs w:val="24"/>
          <w:lang w:val="es-ES"/>
        </w:rPr>
      </w:pPr>
      <w:r w:rsidRPr="00ED5E30">
        <w:rPr>
          <w:rFonts w:ascii="Arial" w:hAnsi="Arial" w:cs="Arial"/>
          <w:b/>
          <w:sz w:val="24"/>
          <w:szCs w:val="24"/>
          <w:lang w:val="es-ES"/>
        </w:rPr>
        <w:lastRenderedPageBreak/>
        <w:t>8. MARCO TEÓRICO</w:t>
      </w:r>
    </w:p>
    <w:p w14:paraId="48484509"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La Educación Integral en Sexualidad (EIS) es un enfoque pedagógico respaldado por organismos internacionales como la UNESCO y la OMS, que promueve una enseñanza de la sexualidad de manera holística, abarcando aspectos cognitivos, emocionales, físicos y sociales. Según la UNESCO (2009), la EIS no solo busca la prevención de riesgos asociados a la salud sexual, como embarazos no planificados o infecciones de transmisión sexual, sino también la promoción del bienestar general, la igualdad de género y el respeto por los derechos humanos.</w:t>
      </w:r>
    </w:p>
    <w:p w14:paraId="178D5040"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Este enfoque es especialmente relevante en contextos rurales, donde el acceso a la información suele ser limitado y donde las creencias y normas culturales pueden influir fuertemente en las percepciones y comportamientos sexuales. La EIS en estos entornos debe adaptarse a las particularidades locales, promoviendo un aprendizaje contextualizado que respete las tradiciones y valores de la comunidad, al tiempo que fomente una comprensión crítica y un comportamiento sexual responsable.</w:t>
      </w:r>
    </w:p>
    <w:p w14:paraId="234C62E5"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Erik Erikson, en su teoría del desarrollo psicosocial, establece que el desarrollo humano ocurre en etapas sucesivas, cada una caracterizada por un conflicto que debe ser resuelto para avanzar adecuadamente al siguiente nivel. Durante la adolescencia, los jóvenes enfrentan la crisis de identidad versus confusión de roles, un periodo crítico en el que buscan establecer su identidad personal y social, incluida su identidad sexual (Erikson, 1950).</w:t>
      </w:r>
    </w:p>
    <w:p w14:paraId="447AB525"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En el contexto educativo, la EIS juega un papel fundamental al proporcionar a los estudiantes las herramientas necesarias para navegar esta etapa con éxito, ayudándolos a formar una identidad sexual saludable y a comprender su rol dentro de la comunidad. En un entorno rural, donde los jóvenes pueden estar expuestos a presiones culturales y sociales intensas, este tipo de educación es vital para apoyar su desarrollo psicosocial y su integración social.</w:t>
      </w:r>
    </w:p>
    <w:p w14:paraId="328430FF"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lastRenderedPageBreak/>
        <w:t>La perspectiva de género y derechos humanos es central en la educación para la sexualidad. Este enfoque promueve la igualdad de género, el respeto por los derechos sexuales y reproductivos, y la eliminación de estereotipos y discriminación basados en el género. Según Butler (1990), las construcciones de género son profundamente influenciadas por las normas sociales, y la educación juega un papel crucial en deconstruir estas normas para promover la equidad.</w:t>
      </w:r>
    </w:p>
    <w:p w14:paraId="14587756"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En zonas rurales, donde las desigualdades de género pueden estar más arraigadas debido a tradiciones y creencias culturales, la educación con enfoque de género es esencial para empoderar a los estudiantes, especialmente a las niñas, y para promover una sociedad más justa y equitativa. La EIS, integrada con una perspectiva de género, puede desafiar las normas tradicionales y fomentar una cultura de respeto y equidad.</w:t>
      </w:r>
    </w:p>
    <w:p w14:paraId="20E6E9C6"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Peter Berger y Thomas Luckmann (1966) proponen en su teoría de la construcción social de la realidad que el conocimiento y la realidad se crean y mantienen a través de las interacciones sociales. En el contexto de la educación sexual y la ciudadanía, esta teoría sugiere que las percepciones y actitudes hacia la sexualidad, los derechos y las normas sociales son construidas socialmente y pueden ser transformadas a través de la educación.</w:t>
      </w:r>
    </w:p>
    <w:p w14:paraId="55A30800" w14:textId="52D5621F"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En comunidades donde las tradiciones y normas sociales pueden ser más conservadoras, el proyecto de educación para la sexualidad debe tener en cuenta cómo estas construcciones sociales influyen en las actitudes y comportamientos de los estudiantes y sus familias. A través de un enfoque educativo que reconozca y respete estas construcciones, pero que también promueva una comprensión crítica y el cambio social, es posible crear un ambiente más inclusivo y equitativo.</w:t>
      </w:r>
    </w:p>
    <w:p w14:paraId="6A76D53E"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 xml:space="preserve">Paulo Freire (1970) plantea en su pedagogía crítica la importancia de la educación como una herramienta para la liberación y la transformación social. Según Freire, la educación debe ser un proceso en el cual los estudiantes se conviertan en sujetos activos de su aprendizaje, capaces de cuestionar y transformar su realidad. La </w:t>
      </w:r>
      <w:r w:rsidRPr="00ED5E30">
        <w:rPr>
          <w:rFonts w:ascii="Arial" w:hAnsi="Arial" w:cs="Arial"/>
          <w:sz w:val="24"/>
          <w:szCs w:val="24"/>
          <w:lang w:val="es-ES"/>
        </w:rPr>
        <w:lastRenderedPageBreak/>
        <w:t>educación para la sexualidad y la ciudadanía, desde esta perspectiva, no debe limitarse a la transmisión de conocimientos, sino que debe empoderar a los estudiantes para que analicen críticamente su entorno y participen activamente en la construcción de una sociedad más justa.</w:t>
      </w:r>
    </w:p>
    <w:p w14:paraId="6BDFA548"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Este enfoque es especialmente relevante en contextos rurales, donde la educación puede ser una de las pocas herramientas disponibles para que los jóvenes cuestionen y superen las limitaciones impuestas por su entorno social y cultural. Un proyecto educativo basado en la pedagogía crítica busca no solo educar, sino también transformar, promoviendo una participación activa y consciente en la vida comunitaria.</w:t>
      </w:r>
    </w:p>
    <w:p w14:paraId="7DD49B5C" w14:textId="77777777" w:rsidR="000218B3" w:rsidRPr="00ED5E30"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La Educación para la Ciudadanía Democrática (ECD) se enfoca en formar ciudadanos comprometidos y activos, capaces de participar en la vida democrática de su comunidad. Según la teoría de la ECD, la educación debe fomentar el desarrollo de competencias cívicas, como el pensamiento crítico, la resolución pacífica de conflictos y la participación ciudadana. En un contexto rural, donde las oportunidades para la participación cívica pueden ser limitadas, la escuela tiene un papel fundamental en la formación de ciudadanos informados y comprometidos.</w:t>
      </w:r>
    </w:p>
    <w:p w14:paraId="60592150" w14:textId="77777777" w:rsidR="000218B3" w:rsidRDefault="000218B3" w:rsidP="000218B3">
      <w:pPr>
        <w:spacing w:line="360" w:lineRule="auto"/>
        <w:jc w:val="both"/>
        <w:rPr>
          <w:rFonts w:ascii="Arial" w:hAnsi="Arial" w:cs="Arial"/>
          <w:sz w:val="24"/>
          <w:szCs w:val="24"/>
          <w:lang w:val="es-ES"/>
        </w:rPr>
      </w:pPr>
      <w:r w:rsidRPr="00ED5E30">
        <w:rPr>
          <w:rFonts w:ascii="Arial" w:hAnsi="Arial" w:cs="Arial"/>
          <w:sz w:val="24"/>
          <w:szCs w:val="24"/>
          <w:lang w:val="es-ES"/>
        </w:rPr>
        <w:t>Un proyecto de construcción ciudadana debe, por tanto, integrar estos principios, promoviendo el desarrollo de habilidades cívicas en los estudiantes y preparando a los jóvenes para que se conviertan en agentes de cambio en sus comunidades.</w:t>
      </w:r>
    </w:p>
    <w:p w14:paraId="565FF4DE" w14:textId="77777777" w:rsidR="000218B3" w:rsidRDefault="000218B3" w:rsidP="000218B3">
      <w:pPr>
        <w:spacing w:line="360" w:lineRule="auto"/>
        <w:jc w:val="both"/>
        <w:rPr>
          <w:rFonts w:ascii="Arial" w:hAnsi="Arial" w:cs="Arial"/>
          <w:sz w:val="24"/>
          <w:szCs w:val="24"/>
          <w:lang w:val="es-ES"/>
        </w:rPr>
      </w:pPr>
    </w:p>
    <w:p w14:paraId="5175C4B1" w14:textId="0169FD69" w:rsidR="000218B3" w:rsidRDefault="000218B3" w:rsidP="000218B3">
      <w:pPr>
        <w:spacing w:line="360" w:lineRule="auto"/>
        <w:jc w:val="both"/>
        <w:rPr>
          <w:rFonts w:ascii="Arial" w:hAnsi="Arial" w:cs="Arial"/>
          <w:sz w:val="24"/>
          <w:szCs w:val="24"/>
          <w:lang w:val="es-ES"/>
        </w:rPr>
      </w:pPr>
    </w:p>
    <w:p w14:paraId="5A2B4823" w14:textId="497B39E3" w:rsidR="00EB09B0" w:rsidRDefault="00EB09B0" w:rsidP="000218B3">
      <w:pPr>
        <w:spacing w:line="360" w:lineRule="auto"/>
        <w:jc w:val="both"/>
        <w:rPr>
          <w:rFonts w:ascii="Arial" w:hAnsi="Arial" w:cs="Arial"/>
          <w:sz w:val="24"/>
          <w:szCs w:val="24"/>
          <w:lang w:val="es-ES"/>
        </w:rPr>
      </w:pPr>
    </w:p>
    <w:p w14:paraId="1768903C" w14:textId="21720E50" w:rsidR="00EB09B0" w:rsidRDefault="00EB09B0" w:rsidP="000218B3">
      <w:pPr>
        <w:spacing w:line="360" w:lineRule="auto"/>
        <w:jc w:val="both"/>
        <w:rPr>
          <w:rFonts w:ascii="Arial" w:hAnsi="Arial" w:cs="Arial"/>
          <w:sz w:val="24"/>
          <w:szCs w:val="24"/>
          <w:lang w:val="es-ES"/>
        </w:rPr>
      </w:pPr>
    </w:p>
    <w:p w14:paraId="2F9BD59A" w14:textId="77777777" w:rsidR="00EB09B0" w:rsidRDefault="00EB09B0" w:rsidP="000218B3">
      <w:pPr>
        <w:spacing w:line="360" w:lineRule="auto"/>
        <w:jc w:val="both"/>
        <w:rPr>
          <w:rFonts w:ascii="Arial" w:hAnsi="Arial" w:cs="Arial"/>
          <w:sz w:val="24"/>
          <w:szCs w:val="24"/>
          <w:lang w:val="es-ES"/>
        </w:rPr>
      </w:pPr>
    </w:p>
    <w:p w14:paraId="2E07ADC4" w14:textId="77777777" w:rsidR="000218B3" w:rsidRDefault="000218B3" w:rsidP="000218B3">
      <w:pPr>
        <w:spacing w:line="360" w:lineRule="auto"/>
        <w:jc w:val="both"/>
        <w:rPr>
          <w:rFonts w:ascii="Arial" w:hAnsi="Arial" w:cs="Arial"/>
          <w:sz w:val="24"/>
          <w:szCs w:val="24"/>
          <w:lang w:val="es-ES"/>
        </w:rPr>
      </w:pPr>
    </w:p>
    <w:p w14:paraId="1F13E7C0" w14:textId="05DA4445" w:rsidR="000218B3" w:rsidRPr="00452D5F" w:rsidRDefault="00684935" w:rsidP="00EB09B0">
      <w:pPr>
        <w:spacing w:line="360" w:lineRule="auto"/>
        <w:jc w:val="center"/>
        <w:rPr>
          <w:rFonts w:ascii="Arial" w:hAnsi="Arial" w:cs="Arial"/>
          <w:b/>
          <w:bCs/>
          <w:sz w:val="24"/>
          <w:szCs w:val="24"/>
          <w:lang w:val="es-ES"/>
        </w:rPr>
      </w:pPr>
      <w:r w:rsidRPr="00452D5F">
        <w:rPr>
          <w:rFonts w:ascii="Arial" w:hAnsi="Arial" w:cs="Arial"/>
          <w:b/>
          <w:bCs/>
          <w:sz w:val="24"/>
          <w:szCs w:val="24"/>
          <w:lang w:val="es-ES"/>
        </w:rPr>
        <w:lastRenderedPageBreak/>
        <w:t xml:space="preserve">9. </w:t>
      </w:r>
      <w:r w:rsidR="000218B3" w:rsidRPr="00452D5F">
        <w:rPr>
          <w:rFonts w:ascii="Arial" w:hAnsi="Arial" w:cs="Arial"/>
          <w:b/>
          <w:bCs/>
          <w:sz w:val="24"/>
          <w:szCs w:val="24"/>
          <w:lang w:val="es-ES"/>
        </w:rPr>
        <w:t>P</w:t>
      </w:r>
      <w:r w:rsidR="00EB09B0" w:rsidRPr="00452D5F">
        <w:rPr>
          <w:rFonts w:ascii="Arial" w:hAnsi="Arial" w:cs="Arial"/>
          <w:b/>
          <w:bCs/>
          <w:sz w:val="24"/>
          <w:szCs w:val="24"/>
          <w:lang w:val="es-ES"/>
        </w:rPr>
        <w:t>ROPUESTA TEMÁTICA</w:t>
      </w:r>
    </w:p>
    <w:tbl>
      <w:tblPr>
        <w:tblStyle w:val="Tablaconcuadrcula"/>
        <w:tblW w:w="0" w:type="auto"/>
        <w:tblLook w:val="04A0" w:firstRow="1" w:lastRow="0" w:firstColumn="1" w:lastColumn="0" w:noHBand="0" w:noVBand="1"/>
      </w:tblPr>
      <w:tblGrid>
        <w:gridCol w:w="2122"/>
        <w:gridCol w:w="6706"/>
      </w:tblGrid>
      <w:tr w:rsidR="000218B3" w:rsidRPr="00452D5F" w14:paraId="6AA6C4C9"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59AE65B9"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GRADO</w:t>
            </w:r>
          </w:p>
        </w:tc>
        <w:tc>
          <w:tcPr>
            <w:tcW w:w="6706" w:type="dxa"/>
            <w:tcBorders>
              <w:top w:val="single" w:sz="4" w:space="0" w:color="auto"/>
              <w:left w:val="single" w:sz="4" w:space="0" w:color="auto"/>
              <w:bottom w:val="single" w:sz="4" w:space="0" w:color="auto"/>
              <w:right w:val="single" w:sz="4" w:space="0" w:color="auto"/>
            </w:tcBorders>
          </w:tcPr>
          <w:p w14:paraId="12815429"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TEMÁTICAS</w:t>
            </w:r>
          </w:p>
          <w:p w14:paraId="0686563B" w14:textId="77777777" w:rsidR="000218B3" w:rsidRPr="00452D5F" w:rsidRDefault="000218B3" w:rsidP="00B90889">
            <w:pPr>
              <w:jc w:val="center"/>
              <w:rPr>
                <w:rFonts w:ascii="Arial" w:hAnsi="Arial" w:cs="Arial"/>
                <w:b/>
                <w:bCs/>
                <w:sz w:val="24"/>
                <w:szCs w:val="24"/>
              </w:rPr>
            </w:pPr>
          </w:p>
        </w:tc>
      </w:tr>
      <w:tr w:rsidR="000218B3" w:rsidRPr="00452D5F" w14:paraId="3EB790BA"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1AD84B6F"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PREESCOLAR</w:t>
            </w:r>
          </w:p>
        </w:tc>
        <w:tc>
          <w:tcPr>
            <w:tcW w:w="6706" w:type="dxa"/>
            <w:tcBorders>
              <w:top w:val="single" w:sz="4" w:space="0" w:color="auto"/>
              <w:left w:val="single" w:sz="4" w:space="0" w:color="auto"/>
              <w:bottom w:val="single" w:sz="4" w:space="0" w:color="auto"/>
              <w:right w:val="single" w:sz="4" w:space="0" w:color="auto"/>
            </w:tcBorders>
            <w:hideMark/>
          </w:tcPr>
          <w:p w14:paraId="76D290D3" w14:textId="77777777" w:rsidR="000218B3" w:rsidRPr="00452D5F" w:rsidRDefault="000218B3" w:rsidP="000218B3">
            <w:pPr>
              <w:pStyle w:val="Prrafodelista"/>
              <w:numPr>
                <w:ilvl w:val="0"/>
                <w:numId w:val="3"/>
              </w:numPr>
              <w:rPr>
                <w:rFonts w:ascii="Arial" w:hAnsi="Arial" w:cs="Arial"/>
                <w:sz w:val="24"/>
                <w:szCs w:val="24"/>
              </w:rPr>
            </w:pPr>
            <w:r w:rsidRPr="00452D5F">
              <w:rPr>
                <w:rFonts w:ascii="Arial" w:hAnsi="Arial" w:cs="Arial"/>
                <w:sz w:val="24"/>
                <w:szCs w:val="24"/>
              </w:rPr>
              <w:t>Normas de higiene</w:t>
            </w:r>
          </w:p>
          <w:p w14:paraId="070AF501" w14:textId="77777777" w:rsidR="000218B3" w:rsidRPr="00452D5F" w:rsidRDefault="000218B3" w:rsidP="000218B3">
            <w:pPr>
              <w:pStyle w:val="Prrafodelista"/>
              <w:numPr>
                <w:ilvl w:val="0"/>
                <w:numId w:val="3"/>
              </w:numPr>
              <w:rPr>
                <w:rFonts w:ascii="Arial" w:hAnsi="Arial" w:cs="Arial"/>
                <w:sz w:val="24"/>
                <w:szCs w:val="24"/>
              </w:rPr>
            </w:pPr>
            <w:r w:rsidRPr="00452D5F">
              <w:rPr>
                <w:rFonts w:ascii="Arial" w:hAnsi="Arial" w:cs="Arial"/>
                <w:sz w:val="24"/>
                <w:szCs w:val="24"/>
              </w:rPr>
              <w:t>Cómo cuido mi cuerpo</w:t>
            </w:r>
          </w:p>
          <w:p w14:paraId="4A65CEB3" w14:textId="77777777" w:rsidR="000218B3" w:rsidRPr="00452D5F" w:rsidRDefault="000218B3" w:rsidP="000218B3">
            <w:pPr>
              <w:pStyle w:val="Prrafodelista"/>
              <w:numPr>
                <w:ilvl w:val="0"/>
                <w:numId w:val="3"/>
              </w:numPr>
              <w:rPr>
                <w:rFonts w:ascii="Arial" w:hAnsi="Arial" w:cs="Arial"/>
                <w:sz w:val="24"/>
                <w:szCs w:val="24"/>
              </w:rPr>
            </w:pPr>
            <w:r w:rsidRPr="00452D5F">
              <w:rPr>
                <w:rFonts w:ascii="Arial" w:hAnsi="Arial" w:cs="Arial"/>
                <w:sz w:val="24"/>
                <w:szCs w:val="24"/>
              </w:rPr>
              <w:t>Reconocimiento del cuerpo y espacios seguros.</w:t>
            </w:r>
          </w:p>
        </w:tc>
      </w:tr>
      <w:tr w:rsidR="000218B3" w:rsidRPr="00452D5F" w14:paraId="3D680C80"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23381866"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PRIMERO</w:t>
            </w:r>
          </w:p>
        </w:tc>
        <w:tc>
          <w:tcPr>
            <w:tcW w:w="6706" w:type="dxa"/>
            <w:tcBorders>
              <w:top w:val="single" w:sz="4" w:space="0" w:color="auto"/>
              <w:left w:val="single" w:sz="4" w:space="0" w:color="auto"/>
              <w:bottom w:val="single" w:sz="4" w:space="0" w:color="auto"/>
              <w:right w:val="single" w:sz="4" w:space="0" w:color="auto"/>
            </w:tcBorders>
            <w:hideMark/>
          </w:tcPr>
          <w:p w14:paraId="3A0CB8F4"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Cuerpo humano</w:t>
            </w:r>
          </w:p>
          <w:p w14:paraId="15202F73"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Sentimientos y emociones</w:t>
            </w:r>
          </w:p>
          <w:p w14:paraId="0EC91B35"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Límites personales (si / no)</w:t>
            </w:r>
          </w:p>
          <w:p w14:paraId="2AB7D057"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Semáforo del abuso infantil</w:t>
            </w:r>
          </w:p>
          <w:p w14:paraId="54257E38" w14:textId="54651882"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45035B22"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5BB46264"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SEGUNDO</w:t>
            </w:r>
          </w:p>
        </w:tc>
        <w:tc>
          <w:tcPr>
            <w:tcW w:w="6706" w:type="dxa"/>
            <w:tcBorders>
              <w:top w:val="single" w:sz="4" w:space="0" w:color="auto"/>
              <w:left w:val="single" w:sz="4" w:space="0" w:color="auto"/>
              <w:bottom w:val="single" w:sz="4" w:space="0" w:color="auto"/>
              <w:right w:val="single" w:sz="4" w:space="0" w:color="auto"/>
            </w:tcBorders>
            <w:hideMark/>
          </w:tcPr>
          <w:p w14:paraId="322F72A4"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Respeto y tolerancia (diferencias individuales y culturales)</w:t>
            </w:r>
          </w:p>
          <w:p w14:paraId="614DCF06"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Conceptos básicos de derechos y responsabilidades ciudadanas.</w:t>
            </w:r>
          </w:p>
          <w:p w14:paraId="1432EC6F"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Fomentar la cooperación y trabajo en equipo</w:t>
            </w:r>
          </w:p>
          <w:p w14:paraId="010C0408" w14:textId="65B9FE40"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550D25D1"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2CCBF1FC"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TERCERO</w:t>
            </w:r>
          </w:p>
        </w:tc>
        <w:tc>
          <w:tcPr>
            <w:tcW w:w="6706" w:type="dxa"/>
            <w:tcBorders>
              <w:top w:val="single" w:sz="4" w:space="0" w:color="auto"/>
              <w:left w:val="single" w:sz="4" w:space="0" w:color="auto"/>
              <w:bottom w:val="single" w:sz="4" w:space="0" w:color="auto"/>
              <w:right w:val="single" w:sz="4" w:space="0" w:color="auto"/>
            </w:tcBorders>
            <w:hideMark/>
          </w:tcPr>
          <w:p w14:paraId="270F0C31"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 xml:space="preserve">Normas de urbanidad </w:t>
            </w:r>
          </w:p>
          <w:p w14:paraId="07537DC2"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Anatomía y fisiología sexual</w:t>
            </w:r>
          </w:p>
          <w:p w14:paraId="7A3AEBA0"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Valores ciudadanos</w:t>
            </w:r>
          </w:p>
          <w:p w14:paraId="290C39AB" w14:textId="40724C05"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17CB9E34"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7470B4D0"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CUARTO</w:t>
            </w:r>
          </w:p>
        </w:tc>
        <w:tc>
          <w:tcPr>
            <w:tcW w:w="6706" w:type="dxa"/>
            <w:tcBorders>
              <w:top w:val="single" w:sz="4" w:space="0" w:color="auto"/>
              <w:left w:val="single" w:sz="4" w:space="0" w:color="auto"/>
              <w:bottom w:val="single" w:sz="4" w:space="0" w:color="auto"/>
              <w:right w:val="single" w:sz="4" w:space="0" w:color="auto"/>
            </w:tcBorders>
            <w:hideMark/>
          </w:tcPr>
          <w:p w14:paraId="22D5935D"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 xml:space="preserve">Salud mental y bienestar </w:t>
            </w:r>
          </w:p>
          <w:p w14:paraId="76831DBD"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Aseo personal</w:t>
            </w:r>
          </w:p>
          <w:p w14:paraId="20CF006D"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Respeto y afectividad</w:t>
            </w:r>
          </w:p>
          <w:p w14:paraId="1F18DC64" w14:textId="41AE73AA"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6D36F495"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7980FB5E"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QUINTO</w:t>
            </w:r>
          </w:p>
        </w:tc>
        <w:tc>
          <w:tcPr>
            <w:tcW w:w="6706" w:type="dxa"/>
            <w:tcBorders>
              <w:top w:val="single" w:sz="4" w:space="0" w:color="auto"/>
              <w:left w:val="single" w:sz="4" w:space="0" w:color="auto"/>
              <w:bottom w:val="single" w:sz="4" w:space="0" w:color="auto"/>
              <w:right w:val="single" w:sz="4" w:space="0" w:color="auto"/>
            </w:tcBorders>
            <w:hideMark/>
          </w:tcPr>
          <w:p w14:paraId="6438341E"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Límites saludables en relaciones interpersonales</w:t>
            </w:r>
          </w:p>
          <w:p w14:paraId="5B343D30"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Educación afectiva y sexualidad</w:t>
            </w:r>
          </w:p>
          <w:p w14:paraId="7E1C2F8D"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Democracia y participación</w:t>
            </w:r>
          </w:p>
          <w:p w14:paraId="148405C5"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Derechos sexuales y ciudadanos</w:t>
            </w:r>
          </w:p>
          <w:p w14:paraId="1A59419D" w14:textId="778402DE"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5C58BEE8"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7051DC15"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SEXTO</w:t>
            </w:r>
          </w:p>
        </w:tc>
        <w:tc>
          <w:tcPr>
            <w:tcW w:w="6706" w:type="dxa"/>
            <w:tcBorders>
              <w:top w:val="single" w:sz="4" w:space="0" w:color="auto"/>
              <w:left w:val="single" w:sz="4" w:space="0" w:color="auto"/>
              <w:bottom w:val="single" w:sz="4" w:space="0" w:color="auto"/>
              <w:right w:val="single" w:sz="4" w:space="0" w:color="auto"/>
            </w:tcBorders>
            <w:hideMark/>
          </w:tcPr>
          <w:p w14:paraId="0F74F776"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Igualdad de género</w:t>
            </w:r>
          </w:p>
          <w:p w14:paraId="154617A7"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Ciclo menstrual y fertilidad</w:t>
            </w:r>
          </w:p>
          <w:p w14:paraId="3D061478"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Comunicación asertiva y activa</w:t>
            </w:r>
          </w:p>
          <w:p w14:paraId="248F9339"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Cambios hormonales en el hombre y la mujer</w:t>
            </w:r>
          </w:p>
          <w:p w14:paraId="2D4C1F47" w14:textId="25B7EDDA"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6A4E3483"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53A0BB7F"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SÉPTIMO</w:t>
            </w:r>
          </w:p>
        </w:tc>
        <w:tc>
          <w:tcPr>
            <w:tcW w:w="6706" w:type="dxa"/>
            <w:tcBorders>
              <w:top w:val="single" w:sz="4" w:space="0" w:color="auto"/>
              <w:left w:val="single" w:sz="4" w:space="0" w:color="auto"/>
              <w:bottom w:val="single" w:sz="4" w:space="0" w:color="auto"/>
              <w:right w:val="single" w:sz="4" w:space="0" w:color="auto"/>
            </w:tcBorders>
            <w:hideMark/>
          </w:tcPr>
          <w:p w14:paraId="5845E295"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Salud mental y bienestar sexual</w:t>
            </w:r>
          </w:p>
          <w:p w14:paraId="0C125A1B"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Ciber acoso</w:t>
            </w:r>
          </w:p>
          <w:p w14:paraId="37176778"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Consentimiento y límites</w:t>
            </w:r>
          </w:p>
          <w:p w14:paraId="738A158A"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 xml:space="preserve">Higiene personal </w:t>
            </w:r>
          </w:p>
          <w:p w14:paraId="17E94023" w14:textId="4B7B5181"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074C8279"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55416F76"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lastRenderedPageBreak/>
              <w:t>OCTAVO</w:t>
            </w:r>
          </w:p>
        </w:tc>
        <w:tc>
          <w:tcPr>
            <w:tcW w:w="6706" w:type="dxa"/>
            <w:tcBorders>
              <w:top w:val="single" w:sz="4" w:space="0" w:color="auto"/>
              <w:left w:val="single" w:sz="4" w:space="0" w:color="auto"/>
              <w:bottom w:val="single" w:sz="4" w:space="0" w:color="auto"/>
              <w:right w:val="single" w:sz="4" w:space="0" w:color="auto"/>
            </w:tcBorders>
            <w:hideMark/>
          </w:tcPr>
          <w:p w14:paraId="4A5DF4F5"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Identidad de género</w:t>
            </w:r>
          </w:p>
          <w:p w14:paraId="118B34D9"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Embarazo adolescente</w:t>
            </w:r>
          </w:p>
          <w:p w14:paraId="797483C2"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 xml:space="preserve">Inclusión y </w:t>
            </w:r>
            <w:r w:rsidR="00F42DA7" w:rsidRPr="00452D5F">
              <w:rPr>
                <w:rFonts w:ascii="Arial" w:hAnsi="Arial" w:cs="Arial"/>
                <w:sz w:val="24"/>
                <w:szCs w:val="24"/>
              </w:rPr>
              <w:t xml:space="preserve">fisiología del </w:t>
            </w:r>
            <w:r w:rsidRPr="00452D5F">
              <w:rPr>
                <w:rFonts w:ascii="Arial" w:hAnsi="Arial" w:cs="Arial"/>
                <w:sz w:val="24"/>
                <w:szCs w:val="24"/>
              </w:rPr>
              <w:t>cuerpo</w:t>
            </w:r>
            <w:r w:rsidR="00F42DA7" w:rsidRPr="00452D5F">
              <w:rPr>
                <w:rFonts w:ascii="Arial" w:hAnsi="Arial" w:cs="Arial"/>
                <w:sz w:val="24"/>
                <w:szCs w:val="24"/>
              </w:rPr>
              <w:t xml:space="preserve"> humano</w:t>
            </w:r>
          </w:p>
          <w:p w14:paraId="24771425" w14:textId="2CA7D28C"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43AA2B20"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1D3603D2"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NOVENO</w:t>
            </w:r>
          </w:p>
        </w:tc>
        <w:tc>
          <w:tcPr>
            <w:tcW w:w="6706" w:type="dxa"/>
            <w:tcBorders>
              <w:top w:val="single" w:sz="4" w:space="0" w:color="auto"/>
              <w:left w:val="single" w:sz="4" w:space="0" w:color="auto"/>
              <w:bottom w:val="single" w:sz="4" w:space="0" w:color="auto"/>
              <w:right w:val="single" w:sz="4" w:space="0" w:color="auto"/>
            </w:tcBorders>
            <w:hideMark/>
          </w:tcPr>
          <w:p w14:paraId="3C3D5B0B" w14:textId="456A5CC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Violencia basada en g</w:t>
            </w:r>
            <w:r w:rsidR="00F42DA7" w:rsidRPr="00452D5F">
              <w:rPr>
                <w:rFonts w:ascii="Arial" w:hAnsi="Arial" w:cs="Arial"/>
                <w:sz w:val="24"/>
                <w:szCs w:val="24"/>
              </w:rPr>
              <w:t>é</w:t>
            </w:r>
            <w:r w:rsidRPr="00452D5F">
              <w:rPr>
                <w:rFonts w:ascii="Arial" w:hAnsi="Arial" w:cs="Arial"/>
                <w:sz w:val="24"/>
                <w:szCs w:val="24"/>
              </w:rPr>
              <w:t>nero</w:t>
            </w:r>
          </w:p>
          <w:p w14:paraId="18DA80FA"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Anticoncepción y planificación familiar</w:t>
            </w:r>
          </w:p>
          <w:p w14:paraId="1F41B001"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Orientación Sexual</w:t>
            </w:r>
          </w:p>
          <w:p w14:paraId="1192B158" w14:textId="57B7B446"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75E578A1"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72454044"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DÉCIMO</w:t>
            </w:r>
          </w:p>
        </w:tc>
        <w:tc>
          <w:tcPr>
            <w:tcW w:w="6706" w:type="dxa"/>
            <w:tcBorders>
              <w:top w:val="single" w:sz="4" w:space="0" w:color="auto"/>
              <w:left w:val="single" w:sz="4" w:space="0" w:color="auto"/>
              <w:bottom w:val="single" w:sz="4" w:space="0" w:color="auto"/>
              <w:right w:val="single" w:sz="4" w:space="0" w:color="auto"/>
            </w:tcBorders>
            <w:hideMark/>
          </w:tcPr>
          <w:p w14:paraId="65BF6225"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Enfermedades de transmisión sexual</w:t>
            </w:r>
          </w:p>
          <w:p w14:paraId="7A24FF94"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Aborto</w:t>
            </w:r>
          </w:p>
          <w:p w14:paraId="786DBE4F" w14:textId="7ABC342F"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Roles de g</w:t>
            </w:r>
            <w:r w:rsidR="00F42DA7" w:rsidRPr="00452D5F">
              <w:rPr>
                <w:rFonts w:ascii="Arial" w:hAnsi="Arial" w:cs="Arial"/>
                <w:sz w:val="24"/>
                <w:szCs w:val="24"/>
              </w:rPr>
              <w:t>é</w:t>
            </w:r>
            <w:r w:rsidRPr="00452D5F">
              <w:rPr>
                <w:rFonts w:ascii="Arial" w:hAnsi="Arial" w:cs="Arial"/>
                <w:sz w:val="24"/>
                <w:szCs w:val="24"/>
              </w:rPr>
              <w:t>nero</w:t>
            </w:r>
          </w:p>
          <w:p w14:paraId="3511F270"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Vida sexual activa</w:t>
            </w:r>
          </w:p>
          <w:p w14:paraId="252ACC1F" w14:textId="373ECF49"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r w:rsidR="000218B3" w:rsidRPr="00452D5F" w14:paraId="5F516F90" w14:textId="77777777" w:rsidTr="00B90889">
        <w:tc>
          <w:tcPr>
            <w:tcW w:w="2122" w:type="dxa"/>
            <w:tcBorders>
              <w:top w:val="single" w:sz="4" w:space="0" w:color="auto"/>
              <w:left w:val="single" w:sz="4" w:space="0" w:color="auto"/>
              <w:bottom w:val="single" w:sz="4" w:space="0" w:color="auto"/>
              <w:right w:val="single" w:sz="4" w:space="0" w:color="auto"/>
            </w:tcBorders>
            <w:hideMark/>
          </w:tcPr>
          <w:p w14:paraId="7F51C19B" w14:textId="77777777" w:rsidR="000218B3" w:rsidRPr="00452D5F" w:rsidRDefault="000218B3" w:rsidP="00B90889">
            <w:pPr>
              <w:jc w:val="center"/>
              <w:rPr>
                <w:rFonts w:ascii="Arial" w:hAnsi="Arial" w:cs="Arial"/>
                <w:b/>
                <w:bCs/>
                <w:sz w:val="24"/>
                <w:szCs w:val="24"/>
              </w:rPr>
            </w:pPr>
            <w:r w:rsidRPr="00452D5F">
              <w:rPr>
                <w:rFonts w:ascii="Arial" w:hAnsi="Arial" w:cs="Arial"/>
                <w:b/>
                <w:bCs/>
                <w:sz w:val="24"/>
                <w:szCs w:val="24"/>
              </w:rPr>
              <w:t>ONCE</w:t>
            </w:r>
          </w:p>
        </w:tc>
        <w:tc>
          <w:tcPr>
            <w:tcW w:w="6706" w:type="dxa"/>
            <w:tcBorders>
              <w:top w:val="single" w:sz="4" w:space="0" w:color="auto"/>
              <w:left w:val="single" w:sz="4" w:space="0" w:color="auto"/>
              <w:bottom w:val="single" w:sz="4" w:space="0" w:color="auto"/>
              <w:right w:val="single" w:sz="4" w:space="0" w:color="auto"/>
            </w:tcBorders>
            <w:hideMark/>
          </w:tcPr>
          <w:p w14:paraId="7E7D40BB"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Homofobia</w:t>
            </w:r>
          </w:p>
          <w:p w14:paraId="262935A7"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Construcción de ciudadanía</w:t>
            </w:r>
          </w:p>
          <w:p w14:paraId="15FC1AEB" w14:textId="77777777" w:rsidR="000218B3" w:rsidRPr="00452D5F"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Redes sociales y su impacto en la sexualidad</w:t>
            </w:r>
          </w:p>
          <w:p w14:paraId="2982B3BE" w14:textId="77777777" w:rsidR="000218B3" w:rsidRDefault="000218B3" w:rsidP="00FC331D">
            <w:pPr>
              <w:pStyle w:val="Prrafodelista"/>
              <w:numPr>
                <w:ilvl w:val="0"/>
                <w:numId w:val="4"/>
              </w:numPr>
              <w:rPr>
                <w:rFonts w:ascii="Arial" w:hAnsi="Arial" w:cs="Arial"/>
                <w:sz w:val="24"/>
                <w:szCs w:val="24"/>
              </w:rPr>
            </w:pPr>
            <w:r w:rsidRPr="00452D5F">
              <w:rPr>
                <w:rFonts w:ascii="Arial" w:hAnsi="Arial" w:cs="Arial"/>
                <w:sz w:val="24"/>
                <w:szCs w:val="24"/>
              </w:rPr>
              <w:t>Consumo de sustancias psicoactivas</w:t>
            </w:r>
          </w:p>
          <w:p w14:paraId="03A15548" w14:textId="384E77D6" w:rsidR="00FC331D" w:rsidRPr="00FC331D" w:rsidRDefault="00FC331D" w:rsidP="00FC331D">
            <w:pPr>
              <w:pStyle w:val="Prrafodelista"/>
              <w:numPr>
                <w:ilvl w:val="0"/>
                <w:numId w:val="4"/>
              </w:numPr>
              <w:rPr>
                <w:rFonts w:ascii="Arial" w:hAnsi="Arial" w:cs="Arial"/>
                <w:sz w:val="24"/>
                <w:szCs w:val="24"/>
              </w:rPr>
            </w:pPr>
            <w:r w:rsidRPr="00452D5F">
              <w:rPr>
                <w:rFonts w:ascii="Arial" w:hAnsi="Arial" w:cs="Arial"/>
                <w:sz w:val="24"/>
                <w:szCs w:val="24"/>
              </w:rPr>
              <w:t>Normas de higiene</w:t>
            </w:r>
          </w:p>
        </w:tc>
      </w:tr>
    </w:tbl>
    <w:p w14:paraId="5231E14C" w14:textId="77777777" w:rsidR="000218B3" w:rsidRPr="00452D5F" w:rsidRDefault="000218B3" w:rsidP="000218B3">
      <w:pPr>
        <w:rPr>
          <w:rFonts w:ascii="Arial" w:hAnsi="Arial" w:cs="Arial"/>
          <w:sz w:val="24"/>
          <w:szCs w:val="24"/>
        </w:rPr>
      </w:pPr>
    </w:p>
    <w:p w14:paraId="5E9CEF5C" w14:textId="77777777" w:rsidR="000218B3" w:rsidRPr="00452D5F" w:rsidRDefault="000218B3" w:rsidP="000218B3">
      <w:pPr>
        <w:spacing w:line="360" w:lineRule="auto"/>
        <w:jc w:val="both"/>
        <w:rPr>
          <w:rFonts w:ascii="Arial" w:hAnsi="Arial" w:cs="Arial"/>
          <w:sz w:val="24"/>
          <w:szCs w:val="24"/>
        </w:rPr>
      </w:pPr>
    </w:p>
    <w:p w14:paraId="45977297" w14:textId="77777777" w:rsidR="000218B3" w:rsidRPr="00452D5F" w:rsidRDefault="000218B3" w:rsidP="000218B3">
      <w:pPr>
        <w:spacing w:line="360" w:lineRule="auto"/>
        <w:jc w:val="both"/>
        <w:rPr>
          <w:rFonts w:ascii="Arial" w:hAnsi="Arial" w:cs="Arial"/>
          <w:sz w:val="24"/>
          <w:szCs w:val="24"/>
        </w:rPr>
      </w:pPr>
    </w:p>
    <w:p w14:paraId="5E13E059" w14:textId="77777777" w:rsidR="000218B3" w:rsidRPr="00452D5F" w:rsidRDefault="000218B3" w:rsidP="000218B3">
      <w:pPr>
        <w:spacing w:line="360" w:lineRule="auto"/>
        <w:jc w:val="both"/>
        <w:rPr>
          <w:rFonts w:ascii="Arial" w:hAnsi="Arial" w:cs="Arial"/>
          <w:sz w:val="24"/>
          <w:szCs w:val="24"/>
        </w:rPr>
      </w:pPr>
    </w:p>
    <w:p w14:paraId="3B9299D6" w14:textId="77777777" w:rsidR="000218B3" w:rsidRPr="00452D5F" w:rsidRDefault="000218B3" w:rsidP="000218B3">
      <w:pPr>
        <w:spacing w:line="360" w:lineRule="auto"/>
        <w:jc w:val="both"/>
        <w:rPr>
          <w:rFonts w:ascii="Arial" w:hAnsi="Arial" w:cs="Arial"/>
          <w:sz w:val="24"/>
          <w:szCs w:val="24"/>
        </w:rPr>
      </w:pPr>
    </w:p>
    <w:p w14:paraId="022488FA" w14:textId="77777777" w:rsidR="000218B3" w:rsidRPr="00452D5F" w:rsidRDefault="000218B3" w:rsidP="000218B3">
      <w:pPr>
        <w:spacing w:line="360" w:lineRule="auto"/>
        <w:jc w:val="both"/>
        <w:rPr>
          <w:rFonts w:ascii="Arial" w:hAnsi="Arial" w:cs="Arial"/>
          <w:sz w:val="24"/>
          <w:szCs w:val="24"/>
        </w:rPr>
      </w:pPr>
    </w:p>
    <w:p w14:paraId="4EA79751" w14:textId="77777777" w:rsidR="000218B3" w:rsidRPr="00452D5F" w:rsidRDefault="000218B3" w:rsidP="000218B3">
      <w:pPr>
        <w:spacing w:line="360" w:lineRule="auto"/>
        <w:jc w:val="both"/>
        <w:rPr>
          <w:rFonts w:ascii="Arial" w:hAnsi="Arial" w:cs="Arial"/>
          <w:sz w:val="24"/>
          <w:szCs w:val="24"/>
        </w:rPr>
      </w:pPr>
    </w:p>
    <w:p w14:paraId="0E64D69F" w14:textId="77777777" w:rsidR="000218B3" w:rsidRPr="00452D5F" w:rsidRDefault="000218B3" w:rsidP="000218B3">
      <w:pPr>
        <w:spacing w:line="360" w:lineRule="auto"/>
        <w:jc w:val="both"/>
        <w:rPr>
          <w:rFonts w:ascii="Arial" w:hAnsi="Arial" w:cs="Arial"/>
          <w:sz w:val="24"/>
          <w:szCs w:val="24"/>
        </w:rPr>
      </w:pPr>
    </w:p>
    <w:p w14:paraId="4D8A5439" w14:textId="77777777" w:rsidR="000218B3" w:rsidRPr="00452D5F" w:rsidRDefault="000218B3" w:rsidP="000218B3">
      <w:pPr>
        <w:spacing w:line="360" w:lineRule="auto"/>
        <w:jc w:val="both"/>
        <w:rPr>
          <w:rFonts w:ascii="Arial" w:hAnsi="Arial" w:cs="Arial"/>
          <w:sz w:val="24"/>
          <w:szCs w:val="24"/>
        </w:rPr>
      </w:pPr>
    </w:p>
    <w:p w14:paraId="4ECDECF7" w14:textId="77777777" w:rsidR="000218B3" w:rsidRPr="00452D5F" w:rsidRDefault="000218B3" w:rsidP="000218B3">
      <w:pPr>
        <w:spacing w:line="360" w:lineRule="auto"/>
        <w:jc w:val="both"/>
        <w:rPr>
          <w:rFonts w:ascii="Arial" w:hAnsi="Arial" w:cs="Arial"/>
          <w:sz w:val="24"/>
          <w:szCs w:val="24"/>
        </w:rPr>
      </w:pPr>
    </w:p>
    <w:p w14:paraId="4D08ACE7" w14:textId="77777777" w:rsidR="000218B3" w:rsidRPr="00452D5F" w:rsidRDefault="000218B3" w:rsidP="000218B3">
      <w:pPr>
        <w:spacing w:line="360" w:lineRule="auto"/>
        <w:jc w:val="both"/>
        <w:rPr>
          <w:rFonts w:ascii="Arial" w:hAnsi="Arial" w:cs="Arial"/>
          <w:sz w:val="24"/>
          <w:szCs w:val="24"/>
        </w:rPr>
      </w:pPr>
    </w:p>
    <w:p w14:paraId="60DDE658" w14:textId="77777777" w:rsidR="000218B3" w:rsidRPr="00452D5F" w:rsidRDefault="000218B3" w:rsidP="000218B3">
      <w:pPr>
        <w:spacing w:line="360" w:lineRule="auto"/>
        <w:jc w:val="both"/>
        <w:rPr>
          <w:rFonts w:ascii="Arial" w:hAnsi="Arial" w:cs="Arial"/>
          <w:sz w:val="24"/>
          <w:szCs w:val="24"/>
        </w:rPr>
      </w:pPr>
    </w:p>
    <w:p w14:paraId="3BDAA24C" w14:textId="77777777" w:rsidR="000218B3" w:rsidRPr="00452D5F" w:rsidRDefault="000218B3" w:rsidP="000218B3">
      <w:pPr>
        <w:spacing w:line="360" w:lineRule="auto"/>
        <w:jc w:val="both"/>
        <w:rPr>
          <w:rFonts w:ascii="Arial" w:hAnsi="Arial" w:cs="Arial"/>
          <w:sz w:val="24"/>
          <w:szCs w:val="24"/>
        </w:rPr>
      </w:pPr>
    </w:p>
    <w:p w14:paraId="4D911FC4" w14:textId="597311BA" w:rsidR="000218B3" w:rsidRPr="00452D5F" w:rsidRDefault="000218B3" w:rsidP="000218B3">
      <w:pPr>
        <w:spacing w:line="360" w:lineRule="auto"/>
        <w:jc w:val="both"/>
        <w:rPr>
          <w:rFonts w:ascii="Arial" w:hAnsi="Arial" w:cs="Arial"/>
          <w:sz w:val="24"/>
          <w:szCs w:val="24"/>
        </w:rPr>
      </w:pPr>
    </w:p>
    <w:p w14:paraId="2E7BE776" w14:textId="77777777" w:rsidR="00EB09B0" w:rsidRPr="00452D5F" w:rsidRDefault="00EB09B0" w:rsidP="000218B3">
      <w:pPr>
        <w:spacing w:line="360" w:lineRule="auto"/>
        <w:jc w:val="both"/>
        <w:rPr>
          <w:rFonts w:ascii="Arial" w:hAnsi="Arial" w:cs="Arial"/>
          <w:sz w:val="24"/>
          <w:szCs w:val="24"/>
        </w:rPr>
      </w:pPr>
    </w:p>
    <w:p w14:paraId="537C7A18" w14:textId="77777777" w:rsidR="000218B3" w:rsidRPr="00452D5F" w:rsidRDefault="000218B3" w:rsidP="000218B3">
      <w:pPr>
        <w:spacing w:line="360" w:lineRule="auto"/>
        <w:jc w:val="both"/>
        <w:rPr>
          <w:rFonts w:ascii="Arial" w:hAnsi="Arial" w:cs="Arial"/>
          <w:sz w:val="24"/>
          <w:szCs w:val="24"/>
        </w:rPr>
      </w:pPr>
    </w:p>
    <w:p w14:paraId="6964C707" w14:textId="77777777" w:rsidR="000218B3" w:rsidRPr="00452D5F" w:rsidRDefault="000218B3" w:rsidP="000218B3">
      <w:pPr>
        <w:spacing w:line="360" w:lineRule="auto"/>
        <w:jc w:val="both"/>
        <w:rPr>
          <w:rFonts w:ascii="Arial" w:hAnsi="Arial" w:cs="Arial"/>
          <w:sz w:val="24"/>
          <w:szCs w:val="24"/>
        </w:rPr>
      </w:pPr>
    </w:p>
    <w:p w14:paraId="5A344F5A" w14:textId="77777777" w:rsidR="000218B3" w:rsidRPr="00452D5F" w:rsidRDefault="000218B3" w:rsidP="000218B3">
      <w:pPr>
        <w:spacing w:line="360" w:lineRule="auto"/>
        <w:jc w:val="both"/>
        <w:rPr>
          <w:rFonts w:ascii="Arial" w:hAnsi="Arial" w:cs="Arial"/>
          <w:sz w:val="24"/>
          <w:szCs w:val="24"/>
        </w:rPr>
      </w:pPr>
    </w:p>
    <w:p w14:paraId="23D51A8C" w14:textId="1FAAF33B" w:rsidR="000218B3" w:rsidRPr="00452D5F" w:rsidRDefault="00684935" w:rsidP="000218B3">
      <w:pPr>
        <w:spacing w:line="360" w:lineRule="auto"/>
        <w:jc w:val="center"/>
        <w:rPr>
          <w:rFonts w:ascii="Arial" w:hAnsi="Arial" w:cs="Arial"/>
          <w:b/>
          <w:bCs/>
          <w:sz w:val="24"/>
          <w:szCs w:val="24"/>
        </w:rPr>
      </w:pPr>
      <w:r w:rsidRPr="00452D5F">
        <w:rPr>
          <w:rFonts w:ascii="Arial" w:hAnsi="Arial" w:cs="Arial"/>
          <w:b/>
          <w:bCs/>
          <w:sz w:val="24"/>
          <w:szCs w:val="24"/>
        </w:rPr>
        <w:t xml:space="preserve">10. </w:t>
      </w:r>
      <w:r w:rsidR="000218B3" w:rsidRPr="00452D5F">
        <w:rPr>
          <w:rFonts w:ascii="Arial" w:hAnsi="Arial" w:cs="Arial"/>
          <w:b/>
          <w:bCs/>
          <w:sz w:val="24"/>
          <w:szCs w:val="24"/>
        </w:rPr>
        <w:t>PLAN DE ACCIÓN</w:t>
      </w:r>
    </w:p>
    <w:tbl>
      <w:tblPr>
        <w:tblStyle w:val="Tablaconcuadrcula"/>
        <w:tblW w:w="9497" w:type="dxa"/>
        <w:tblInd w:w="-334" w:type="dxa"/>
        <w:tblLayout w:type="fixed"/>
        <w:tblLook w:val="04A0" w:firstRow="1" w:lastRow="0" w:firstColumn="1" w:lastColumn="0" w:noHBand="0" w:noVBand="1"/>
      </w:tblPr>
      <w:tblGrid>
        <w:gridCol w:w="1889"/>
        <w:gridCol w:w="5244"/>
        <w:gridCol w:w="2364"/>
      </w:tblGrid>
      <w:tr w:rsidR="00EB09B0" w:rsidRPr="00452D5F" w14:paraId="3FD4488C" w14:textId="77777777" w:rsidTr="00FC331D">
        <w:tc>
          <w:tcPr>
            <w:tcW w:w="1889" w:type="dxa"/>
          </w:tcPr>
          <w:p w14:paraId="7D0A91E8" w14:textId="3E101835" w:rsidR="00EB09B0" w:rsidRPr="00452D5F" w:rsidRDefault="00EB09B0" w:rsidP="00B90889">
            <w:pPr>
              <w:spacing w:line="360" w:lineRule="auto"/>
              <w:jc w:val="center"/>
              <w:rPr>
                <w:rFonts w:ascii="Arial" w:hAnsi="Arial" w:cs="Arial"/>
                <w:b/>
                <w:bCs/>
                <w:sz w:val="24"/>
                <w:szCs w:val="24"/>
              </w:rPr>
            </w:pPr>
            <w:r w:rsidRPr="00452D5F">
              <w:rPr>
                <w:rFonts w:ascii="Arial" w:hAnsi="Arial" w:cs="Arial"/>
                <w:b/>
                <w:bCs/>
                <w:sz w:val="24"/>
                <w:szCs w:val="24"/>
              </w:rPr>
              <w:t>GRADO</w:t>
            </w:r>
          </w:p>
        </w:tc>
        <w:tc>
          <w:tcPr>
            <w:tcW w:w="5244" w:type="dxa"/>
          </w:tcPr>
          <w:p w14:paraId="0F94138C" w14:textId="529A1AFF" w:rsidR="00EB09B0" w:rsidRPr="00452D5F" w:rsidRDefault="00EB09B0" w:rsidP="00B90889">
            <w:pPr>
              <w:spacing w:line="360" w:lineRule="auto"/>
              <w:jc w:val="center"/>
              <w:rPr>
                <w:rFonts w:ascii="Arial" w:hAnsi="Arial" w:cs="Arial"/>
                <w:b/>
                <w:bCs/>
                <w:sz w:val="24"/>
                <w:szCs w:val="24"/>
              </w:rPr>
            </w:pPr>
            <w:r w:rsidRPr="00452D5F">
              <w:rPr>
                <w:rFonts w:ascii="Arial" w:hAnsi="Arial" w:cs="Arial"/>
                <w:b/>
                <w:bCs/>
                <w:sz w:val="24"/>
                <w:szCs w:val="24"/>
              </w:rPr>
              <w:t>ACTIVIDAD</w:t>
            </w:r>
          </w:p>
        </w:tc>
        <w:tc>
          <w:tcPr>
            <w:tcW w:w="2364" w:type="dxa"/>
          </w:tcPr>
          <w:p w14:paraId="335E32EC" w14:textId="372602C0" w:rsidR="00EB09B0" w:rsidRPr="00452D5F" w:rsidRDefault="00EB09B0" w:rsidP="00B90889">
            <w:pPr>
              <w:spacing w:line="360" w:lineRule="auto"/>
              <w:jc w:val="center"/>
              <w:rPr>
                <w:rFonts w:ascii="Arial" w:hAnsi="Arial" w:cs="Arial"/>
                <w:b/>
                <w:bCs/>
                <w:sz w:val="24"/>
                <w:szCs w:val="24"/>
              </w:rPr>
            </w:pPr>
            <w:r w:rsidRPr="00452D5F">
              <w:rPr>
                <w:rFonts w:ascii="Arial" w:hAnsi="Arial" w:cs="Arial"/>
                <w:b/>
                <w:bCs/>
                <w:sz w:val="24"/>
                <w:szCs w:val="24"/>
              </w:rPr>
              <w:t>RESPONSABLE</w:t>
            </w:r>
          </w:p>
        </w:tc>
      </w:tr>
      <w:tr w:rsidR="002379FF" w:rsidRPr="00452D5F" w14:paraId="0D404A74" w14:textId="77777777" w:rsidTr="00FC331D">
        <w:tc>
          <w:tcPr>
            <w:tcW w:w="1889" w:type="dxa"/>
          </w:tcPr>
          <w:p w14:paraId="236AD70A" w14:textId="77777777" w:rsidR="002379FF" w:rsidRPr="00452D5F" w:rsidRDefault="002379FF" w:rsidP="00B90889">
            <w:pPr>
              <w:spacing w:line="360" w:lineRule="auto"/>
              <w:jc w:val="center"/>
              <w:rPr>
                <w:rFonts w:ascii="Arial" w:hAnsi="Arial" w:cs="Arial"/>
                <w:b/>
                <w:bCs/>
                <w:sz w:val="24"/>
                <w:szCs w:val="24"/>
              </w:rPr>
            </w:pPr>
          </w:p>
        </w:tc>
        <w:tc>
          <w:tcPr>
            <w:tcW w:w="5244" w:type="dxa"/>
          </w:tcPr>
          <w:p w14:paraId="54C8670F" w14:textId="1D9ACAA8" w:rsidR="002379FF" w:rsidRPr="00452D5F" w:rsidRDefault="002379FF" w:rsidP="002379FF">
            <w:pPr>
              <w:spacing w:line="360" w:lineRule="auto"/>
              <w:rPr>
                <w:rFonts w:ascii="Arial" w:hAnsi="Arial" w:cs="Arial"/>
                <w:sz w:val="24"/>
                <w:szCs w:val="24"/>
              </w:rPr>
            </w:pPr>
            <w:r w:rsidRPr="00452D5F">
              <w:rPr>
                <w:rFonts w:ascii="Arial" w:hAnsi="Arial" w:cs="Arial"/>
                <w:sz w:val="24"/>
                <w:szCs w:val="24"/>
              </w:rPr>
              <w:t xml:space="preserve">Formulación, socialización y realización de ajustes al proyecto </w:t>
            </w:r>
          </w:p>
        </w:tc>
        <w:tc>
          <w:tcPr>
            <w:tcW w:w="2364" w:type="dxa"/>
          </w:tcPr>
          <w:p w14:paraId="27268EC8" w14:textId="690057B2" w:rsidR="002379FF" w:rsidRPr="00452D5F" w:rsidRDefault="002379FF" w:rsidP="00B90889">
            <w:pPr>
              <w:spacing w:line="360" w:lineRule="auto"/>
              <w:jc w:val="center"/>
              <w:rPr>
                <w:rFonts w:ascii="Arial" w:hAnsi="Arial" w:cs="Arial"/>
                <w:sz w:val="24"/>
                <w:szCs w:val="24"/>
              </w:rPr>
            </w:pPr>
            <w:r w:rsidRPr="00452D5F">
              <w:rPr>
                <w:rFonts w:ascii="Arial" w:hAnsi="Arial" w:cs="Arial"/>
                <w:sz w:val="24"/>
                <w:szCs w:val="24"/>
              </w:rPr>
              <w:t>Integrantes PESCC</w:t>
            </w:r>
          </w:p>
        </w:tc>
      </w:tr>
      <w:tr w:rsidR="00EB09B0" w:rsidRPr="00452D5F" w14:paraId="1C20F359" w14:textId="77777777" w:rsidTr="00FC331D">
        <w:tc>
          <w:tcPr>
            <w:tcW w:w="1889" w:type="dxa"/>
          </w:tcPr>
          <w:p w14:paraId="3D184624" w14:textId="2EF35057"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PREESCOLAR</w:t>
            </w:r>
          </w:p>
        </w:tc>
        <w:tc>
          <w:tcPr>
            <w:tcW w:w="5244" w:type="dxa"/>
          </w:tcPr>
          <w:p w14:paraId="0B6D88D0" w14:textId="3A156137"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Cuenta cuentos</w:t>
            </w:r>
            <w:r w:rsidR="00B93952" w:rsidRPr="00452D5F">
              <w:rPr>
                <w:rFonts w:ascii="Arial" w:hAnsi="Arial" w:cs="Arial"/>
                <w:sz w:val="24"/>
                <w:szCs w:val="24"/>
              </w:rPr>
              <w:t>,</w:t>
            </w:r>
            <w:r w:rsidRPr="00452D5F">
              <w:rPr>
                <w:rFonts w:ascii="Arial" w:hAnsi="Arial" w:cs="Arial"/>
                <w:sz w:val="24"/>
                <w:szCs w:val="24"/>
              </w:rPr>
              <w:t xml:space="preserve"> cuidado del cuerpo y reconocimiento del mismo.</w:t>
            </w:r>
          </w:p>
        </w:tc>
        <w:tc>
          <w:tcPr>
            <w:tcW w:w="2364" w:type="dxa"/>
          </w:tcPr>
          <w:p w14:paraId="4E011F77" w14:textId="14DE6649" w:rsidR="00EB09B0" w:rsidRPr="00452D5F" w:rsidRDefault="003D24A3" w:rsidP="00B90889">
            <w:pPr>
              <w:spacing w:line="360" w:lineRule="auto"/>
              <w:rPr>
                <w:rFonts w:ascii="Arial" w:hAnsi="Arial" w:cs="Arial"/>
                <w:sz w:val="24"/>
                <w:szCs w:val="24"/>
              </w:rPr>
            </w:pPr>
            <w:r w:rsidRPr="00452D5F">
              <w:rPr>
                <w:rFonts w:ascii="Arial" w:hAnsi="Arial" w:cs="Arial"/>
                <w:sz w:val="24"/>
                <w:szCs w:val="24"/>
              </w:rPr>
              <w:t>Docente titular</w:t>
            </w:r>
          </w:p>
        </w:tc>
      </w:tr>
      <w:tr w:rsidR="00EB09B0" w:rsidRPr="00452D5F" w14:paraId="77740EA0" w14:textId="77777777" w:rsidTr="00FC331D">
        <w:tc>
          <w:tcPr>
            <w:tcW w:w="1889" w:type="dxa"/>
          </w:tcPr>
          <w:p w14:paraId="42153850" w14:textId="4D0EB6D8"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PRIMERO</w:t>
            </w:r>
          </w:p>
        </w:tc>
        <w:tc>
          <w:tcPr>
            <w:tcW w:w="5244" w:type="dxa"/>
          </w:tcPr>
          <w:p w14:paraId="0684EF27" w14:textId="6747A1C0"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Lecturas cortas y poemas.</w:t>
            </w:r>
          </w:p>
          <w:p w14:paraId="34D75966" w14:textId="77777777"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Semáforo del cuerpo</w:t>
            </w:r>
          </w:p>
        </w:tc>
        <w:tc>
          <w:tcPr>
            <w:tcW w:w="2364" w:type="dxa"/>
          </w:tcPr>
          <w:p w14:paraId="02A7B915" w14:textId="1BF26793" w:rsidR="00EB09B0" w:rsidRPr="00452D5F" w:rsidRDefault="003D24A3" w:rsidP="00B90889">
            <w:pPr>
              <w:spacing w:line="360" w:lineRule="auto"/>
              <w:rPr>
                <w:rFonts w:ascii="Arial" w:hAnsi="Arial" w:cs="Arial"/>
                <w:sz w:val="24"/>
                <w:szCs w:val="24"/>
              </w:rPr>
            </w:pPr>
            <w:r w:rsidRPr="00452D5F">
              <w:rPr>
                <w:rFonts w:ascii="Arial" w:hAnsi="Arial" w:cs="Arial"/>
                <w:sz w:val="24"/>
                <w:szCs w:val="24"/>
              </w:rPr>
              <w:t>D</w:t>
            </w:r>
            <w:r w:rsidR="000F0171" w:rsidRPr="00452D5F">
              <w:rPr>
                <w:rFonts w:ascii="Arial" w:hAnsi="Arial" w:cs="Arial"/>
                <w:sz w:val="24"/>
                <w:szCs w:val="24"/>
              </w:rPr>
              <w:t>ocente titular</w:t>
            </w:r>
          </w:p>
        </w:tc>
      </w:tr>
      <w:tr w:rsidR="00EB09B0" w:rsidRPr="00452D5F" w14:paraId="0ED2DA99" w14:textId="77777777" w:rsidTr="00FC331D">
        <w:tc>
          <w:tcPr>
            <w:tcW w:w="1889" w:type="dxa"/>
          </w:tcPr>
          <w:p w14:paraId="77F185FA" w14:textId="66F297C0"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SEGUNDO</w:t>
            </w:r>
          </w:p>
        </w:tc>
        <w:tc>
          <w:tcPr>
            <w:tcW w:w="5244" w:type="dxa"/>
          </w:tcPr>
          <w:p w14:paraId="5F6F8B4F" w14:textId="431E2EAD"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Cuenta cuentos orientado a la prevención de abuso y vulneración de derechos.</w:t>
            </w:r>
          </w:p>
        </w:tc>
        <w:tc>
          <w:tcPr>
            <w:tcW w:w="2364" w:type="dxa"/>
          </w:tcPr>
          <w:p w14:paraId="1D778FC3" w14:textId="3E5348BB" w:rsidR="00EB09B0" w:rsidRPr="00452D5F" w:rsidRDefault="000F0171" w:rsidP="00B90889">
            <w:pPr>
              <w:spacing w:line="360" w:lineRule="auto"/>
              <w:rPr>
                <w:rFonts w:ascii="Arial" w:hAnsi="Arial" w:cs="Arial"/>
                <w:sz w:val="24"/>
                <w:szCs w:val="24"/>
              </w:rPr>
            </w:pPr>
            <w:r w:rsidRPr="00452D5F">
              <w:rPr>
                <w:rFonts w:ascii="Arial" w:hAnsi="Arial" w:cs="Arial"/>
                <w:sz w:val="24"/>
                <w:szCs w:val="24"/>
              </w:rPr>
              <w:t>Docente titular</w:t>
            </w:r>
          </w:p>
        </w:tc>
      </w:tr>
      <w:tr w:rsidR="00EB09B0" w:rsidRPr="00452D5F" w14:paraId="7B77B7E2" w14:textId="77777777" w:rsidTr="00FC331D">
        <w:tc>
          <w:tcPr>
            <w:tcW w:w="1889" w:type="dxa"/>
          </w:tcPr>
          <w:p w14:paraId="2CE8ADA8" w14:textId="532677F1"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TERCERO</w:t>
            </w:r>
          </w:p>
        </w:tc>
        <w:tc>
          <w:tcPr>
            <w:tcW w:w="5244" w:type="dxa"/>
          </w:tcPr>
          <w:p w14:paraId="3DEC5740" w14:textId="77777777"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Taller interactivo anatomía y valores ciudadanos.</w:t>
            </w:r>
          </w:p>
          <w:p w14:paraId="3EB0CDB9" w14:textId="77777777" w:rsidR="009820C7" w:rsidRPr="00452D5F" w:rsidRDefault="009820C7" w:rsidP="00B90889">
            <w:pPr>
              <w:spacing w:line="360" w:lineRule="auto"/>
              <w:rPr>
                <w:rFonts w:ascii="Arial" w:hAnsi="Arial" w:cs="Arial"/>
                <w:sz w:val="24"/>
                <w:szCs w:val="24"/>
              </w:rPr>
            </w:pPr>
            <w:r w:rsidRPr="00452D5F">
              <w:rPr>
                <w:rFonts w:ascii="Arial" w:hAnsi="Arial" w:cs="Arial"/>
                <w:sz w:val="24"/>
                <w:szCs w:val="24"/>
              </w:rPr>
              <w:t>Festival de normas de urbanidad.</w:t>
            </w:r>
          </w:p>
          <w:p w14:paraId="375FA15C" w14:textId="2E1546DE" w:rsidR="009820C7" w:rsidRPr="00452D5F" w:rsidRDefault="009820C7" w:rsidP="00B90889">
            <w:pPr>
              <w:spacing w:line="360" w:lineRule="auto"/>
              <w:rPr>
                <w:rFonts w:ascii="Arial" w:hAnsi="Arial" w:cs="Arial"/>
                <w:sz w:val="24"/>
                <w:szCs w:val="24"/>
              </w:rPr>
            </w:pPr>
            <w:r w:rsidRPr="00452D5F">
              <w:rPr>
                <w:rFonts w:ascii="Arial" w:hAnsi="Arial" w:cs="Arial"/>
                <w:sz w:val="24"/>
                <w:szCs w:val="24"/>
              </w:rPr>
              <w:t>Función de títeres sobre los valores ciudadanos.</w:t>
            </w:r>
          </w:p>
        </w:tc>
        <w:tc>
          <w:tcPr>
            <w:tcW w:w="2364" w:type="dxa"/>
          </w:tcPr>
          <w:p w14:paraId="1B613695" w14:textId="4B2F8F98" w:rsidR="00EB09B0" w:rsidRPr="00452D5F" w:rsidRDefault="000F0171" w:rsidP="00B90889">
            <w:pPr>
              <w:spacing w:line="360" w:lineRule="auto"/>
              <w:rPr>
                <w:rFonts w:ascii="Arial" w:hAnsi="Arial" w:cs="Arial"/>
                <w:sz w:val="24"/>
                <w:szCs w:val="24"/>
              </w:rPr>
            </w:pPr>
            <w:r w:rsidRPr="00452D5F">
              <w:rPr>
                <w:rFonts w:ascii="Arial" w:hAnsi="Arial" w:cs="Arial"/>
                <w:sz w:val="24"/>
                <w:szCs w:val="24"/>
              </w:rPr>
              <w:t>Docente titular</w:t>
            </w:r>
          </w:p>
        </w:tc>
      </w:tr>
      <w:tr w:rsidR="00EB09B0" w:rsidRPr="00452D5F" w14:paraId="5B9FF8CE" w14:textId="77777777" w:rsidTr="00FC331D">
        <w:tc>
          <w:tcPr>
            <w:tcW w:w="1889" w:type="dxa"/>
          </w:tcPr>
          <w:p w14:paraId="361B0FEC" w14:textId="361FBFAB"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CUARTO</w:t>
            </w:r>
          </w:p>
        </w:tc>
        <w:tc>
          <w:tcPr>
            <w:tcW w:w="5244" w:type="dxa"/>
          </w:tcPr>
          <w:p w14:paraId="4CCAF00B" w14:textId="755AC3EB"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Taller de arte salud mental y bienestar.</w:t>
            </w:r>
          </w:p>
          <w:p w14:paraId="50529F25" w14:textId="77777777"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Árbol de emociones.</w:t>
            </w:r>
          </w:p>
          <w:p w14:paraId="2067C0D9" w14:textId="6EBAEFDB" w:rsidR="00B02DE9" w:rsidRPr="00452D5F" w:rsidRDefault="00B02DE9" w:rsidP="00B90889">
            <w:pPr>
              <w:spacing w:line="360" w:lineRule="auto"/>
              <w:rPr>
                <w:rFonts w:ascii="Arial" w:hAnsi="Arial" w:cs="Arial"/>
                <w:sz w:val="24"/>
                <w:szCs w:val="24"/>
              </w:rPr>
            </w:pPr>
            <w:r w:rsidRPr="00452D5F">
              <w:rPr>
                <w:rFonts w:ascii="Arial" w:hAnsi="Arial" w:cs="Arial"/>
                <w:sz w:val="24"/>
                <w:szCs w:val="24"/>
              </w:rPr>
              <w:t xml:space="preserve">Arte exploratorio sobre sentimientos y pensamientos </w:t>
            </w:r>
          </w:p>
        </w:tc>
        <w:tc>
          <w:tcPr>
            <w:tcW w:w="2364" w:type="dxa"/>
          </w:tcPr>
          <w:p w14:paraId="7B287F13" w14:textId="02953FD6" w:rsidR="00EB09B0" w:rsidRPr="00452D5F" w:rsidRDefault="000F0171" w:rsidP="00B90889">
            <w:pPr>
              <w:spacing w:line="360" w:lineRule="auto"/>
              <w:rPr>
                <w:rFonts w:ascii="Arial" w:hAnsi="Arial" w:cs="Arial"/>
                <w:sz w:val="24"/>
                <w:szCs w:val="24"/>
              </w:rPr>
            </w:pPr>
            <w:r w:rsidRPr="00452D5F">
              <w:rPr>
                <w:rFonts w:ascii="Arial" w:hAnsi="Arial" w:cs="Arial"/>
                <w:sz w:val="24"/>
                <w:szCs w:val="24"/>
              </w:rPr>
              <w:t>Docente titular</w:t>
            </w:r>
          </w:p>
        </w:tc>
      </w:tr>
      <w:tr w:rsidR="00EB09B0" w:rsidRPr="00452D5F" w14:paraId="31BF384F" w14:textId="77777777" w:rsidTr="00FC331D">
        <w:tc>
          <w:tcPr>
            <w:tcW w:w="1889" w:type="dxa"/>
          </w:tcPr>
          <w:p w14:paraId="4A78D732" w14:textId="58D946D8"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QUINTO</w:t>
            </w:r>
          </w:p>
        </w:tc>
        <w:tc>
          <w:tcPr>
            <w:tcW w:w="5244" w:type="dxa"/>
          </w:tcPr>
          <w:p w14:paraId="08ABE11A" w14:textId="473EACD2"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Semáforo de emociones y límites saludables.</w:t>
            </w:r>
          </w:p>
          <w:p w14:paraId="691726F9" w14:textId="77777777"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lastRenderedPageBreak/>
              <w:t>Obra teatral derechos sexuales y ciudadanos.</w:t>
            </w:r>
          </w:p>
          <w:p w14:paraId="44E749B5" w14:textId="677986CE" w:rsidR="00B02DE9" w:rsidRPr="00452D5F" w:rsidRDefault="00B02DE9" w:rsidP="00B90889">
            <w:pPr>
              <w:spacing w:line="360" w:lineRule="auto"/>
              <w:rPr>
                <w:rFonts w:ascii="Arial" w:hAnsi="Arial" w:cs="Arial"/>
                <w:sz w:val="24"/>
                <w:szCs w:val="24"/>
              </w:rPr>
            </w:pPr>
            <w:r w:rsidRPr="00452D5F">
              <w:rPr>
                <w:rFonts w:ascii="Arial" w:hAnsi="Arial" w:cs="Arial"/>
                <w:sz w:val="24"/>
                <w:szCs w:val="24"/>
              </w:rPr>
              <w:t xml:space="preserve">Arte exploratorio sobre sentimientos y pensamientos. </w:t>
            </w:r>
          </w:p>
        </w:tc>
        <w:tc>
          <w:tcPr>
            <w:tcW w:w="2364" w:type="dxa"/>
          </w:tcPr>
          <w:p w14:paraId="3A24D2FE" w14:textId="54544008" w:rsidR="00EB09B0" w:rsidRPr="00452D5F" w:rsidRDefault="000F0171" w:rsidP="00B90889">
            <w:pPr>
              <w:spacing w:line="360" w:lineRule="auto"/>
              <w:rPr>
                <w:rFonts w:ascii="Arial" w:hAnsi="Arial" w:cs="Arial"/>
                <w:sz w:val="24"/>
                <w:szCs w:val="24"/>
              </w:rPr>
            </w:pPr>
            <w:r w:rsidRPr="00452D5F">
              <w:rPr>
                <w:rFonts w:ascii="Arial" w:hAnsi="Arial" w:cs="Arial"/>
                <w:sz w:val="24"/>
                <w:szCs w:val="24"/>
              </w:rPr>
              <w:lastRenderedPageBreak/>
              <w:t>Docente titular</w:t>
            </w:r>
          </w:p>
        </w:tc>
      </w:tr>
      <w:tr w:rsidR="00EB09B0" w:rsidRPr="00452D5F" w14:paraId="0DC90339" w14:textId="77777777" w:rsidTr="00FC331D">
        <w:tc>
          <w:tcPr>
            <w:tcW w:w="1889" w:type="dxa"/>
          </w:tcPr>
          <w:p w14:paraId="0DC3CE8F" w14:textId="59D2FF96" w:rsidR="00EB09B0" w:rsidRPr="00452D5F" w:rsidRDefault="00EB09B0" w:rsidP="00B90889">
            <w:pPr>
              <w:spacing w:line="360" w:lineRule="auto"/>
              <w:rPr>
                <w:rFonts w:ascii="Arial" w:hAnsi="Arial" w:cs="Arial"/>
                <w:sz w:val="24"/>
                <w:szCs w:val="24"/>
              </w:rPr>
            </w:pPr>
            <w:r w:rsidRPr="00452D5F">
              <w:rPr>
                <w:rFonts w:ascii="Arial" w:hAnsi="Arial" w:cs="Arial"/>
                <w:sz w:val="24"/>
                <w:szCs w:val="24"/>
              </w:rPr>
              <w:t>SEXTO</w:t>
            </w:r>
          </w:p>
        </w:tc>
        <w:tc>
          <w:tcPr>
            <w:tcW w:w="5244" w:type="dxa"/>
          </w:tcPr>
          <w:p w14:paraId="70A249FC" w14:textId="77777777" w:rsidR="00EB09B0" w:rsidRPr="00452D5F" w:rsidRDefault="00B93952" w:rsidP="00B90889">
            <w:pPr>
              <w:spacing w:line="360" w:lineRule="auto"/>
              <w:rPr>
                <w:rFonts w:ascii="Arial" w:hAnsi="Arial" w:cs="Arial"/>
                <w:sz w:val="24"/>
                <w:szCs w:val="24"/>
              </w:rPr>
            </w:pPr>
            <w:r w:rsidRPr="00452D5F">
              <w:rPr>
                <w:rFonts w:ascii="Arial" w:hAnsi="Arial" w:cs="Arial"/>
                <w:sz w:val="24"/>
                <w:szCs w:val="24"/>
              </w:rPr>
              <w:t xml:space="preserve">Cine foro orientado a la igualdad de género. </w:t>
            </w:r>
          </w:p>
          <w:p w14:paraId="7D71B7B9" w14:textId="44B04E4C" w:rsidR="00902174" w:rsidRPr="00452D5F" w:rsidRDefault="009820C7" w:rsidP="00B90889">
            <w:pPr>
              <w:spacing w:line="360" w:lineRule="auto"/>
              <w:rPr>
                <w:rFonts w:ascii="Arial" w:hAnsi="Arial" w:cs="Arial"/>
                <w:sz w:val="24"/>
                <w:szCs w:val="24"/>
              </w:rPr>
            </w:pPr>
            <w:r w:rsidRPr="00452D5F">
              <w:rPr>
                <w:rFonts w:ascii="Arial" w:hAnsi="Arial" w:cs="Arial"/>
                <w:sz w:val="24"/>
                <w:szCs w:val="24"/>
              </w:rPr>
              <w:t>Obra de teatro sobre roles.</w:t>
            </w:r>
          </w:p>
        </w:tc>
        <w:tc>
          <w:tcPr>
            <w:tcW w:w="2364" w:type="dxa"/>
          </w:tcPr>
          <w:p w14:paraId="00AD274A" w14:textId="753020D9" w:rsidR="00EB09B0" w:rsidRPr="00452D5F" w:rsidRDefault="00B93952" w:rsidP="00B90889">
            <w:pPr>
              <w:spacing w:line="360" w:lineRule="auto"/>
              <w:rPr>
                <w:rFonts w:ascii="Arial" w:hAnsi="Arial" w:cs="Arial"/>
                <w:sz w:val="24"/>
                <w:szCs w:val="24"/>
              </w:rPr>
            </w:pPr>
            <w:r w:rsidRPr="00452D5F">
              <w:rPr>
                <w:rFonts w:ascii="Arial" w:hAnsi="Arial" w:cs="Arial"/>
                <w:sz w:val="24"/>
                <w:szCs w:val="24"/>
              </w:rPr>
              <w:t xml:space="preserve">Docente de Lengua Castellana – Sociales </w:t>
            </w:r>
          </w:p>
        </w:tc>
      </w:tr>
      <w:tr w:rsidR="00B93952" w:rsidRPr="00452D5F" w14:paraId="0E7DD3A1" w14:textId="77777777" w:rsidTr="00FC331D">
        <w:tc>
          <w:tcPr>
            <w:tcW w:w="1889" w:type="dxa"/>
          </w:tcPr>
          <w:p w14:paraId="3C6B329F" w14:textId="51AA45E8" w:rsidR="00B93952" w:rsidRPr="00452D5F" w:rsidRDefault="00B93952" w:rsidP="00B93952">
            <w:pPr>
              <w:spacing w:line="360" w:lineRule="auto"/>
              <w:rPr>
                <w:rFonts w:ascii="Arial" w:hAnsi="Arial" w:cs="Arial"/>
                <w:sz w:val="24"/>
                <w:szCs w:val="24"/>
              </w:rPr>
            </w:pPr>
            <w:r w:rsidRPr="00452D5F">
              <w:rPr>
                <w:rFonts w:ascii="Arial" w:hAnsi="Arial" w:cs="Arial"/>
                <w:sz w:val="24"/>
                <w:szCs w:val="24"/>
              </w:rPr>
              <w:t>SÉPTIMO</w:t>
            </w:r>
          </w:p>
        </w:tc>
        <w:tc>
          <w:tcPr>
            <w:tcW w:w="5244" w:type="dxa"/>
          </w:tcPr>
          <w:p w14:paraId="15BA0EB3" w14:textId="77777777" w:rsidR="00B93952" w:rsidRPr="00452D5F" w:rsidRDefault="00B93952" w:rsidP="00B93952">
            <w:pPr>
              <w:spacing w:line="360" w:lineRule="auto"/>
              <w:rPr>
                <w:rFonts w:ascii="Arial" w:hAnsi="Arial" w:cs="Arial"/>
                <w:sz w:val="24"/>
                <w:szCs w:val="24"/>
              </w:rPr>
            </w:pPr>
            <w:r w:rsidRPr="00452D5F">
              <w:rPr>
                <w:rFonts w:ascii="Arial" w:hAnsi="Arial" w:cs="Arial"/>
                <w:sz w:val="24"/>
                <w:szCs w:val="24"/>
              </w:rPr>
              <w:t>Jornada lúdica de higiene personal.</w:t>
            </w:r>
          </w:p>
          <w:p w14:paraId="7781CC0F" w14:textId="7BCA733A" w:rsidR="00B93952" w:rsidRPr="00452D5F" w:rsidRDefault="00B93952" w:rsidP="00B93952">
            <w:pPr>
              <w:spacing w:line="360" w:lineRule="auto"/>
              <w:rPr>
                <w:rFonts w:ascii="Arial" w:hAnsi="Arial" w:cs="Arial"/>
                <w:sz w:val="24"/>
                <w:szCs w:val="24"/>
              </w:rPr>
            </w:pPr>
            <w:r w:rsidRPr="00452D5F">
              <w:rPr>
                <w:rFonts w:ascii="Arial" w:hAnsi="Arial" w:cs="Arial"/>
                <w:sz w:val="24"/>
                <w:szCs w:val="24"/>
              </w:rPr>
              <w:t xml:space="preserve">Charla motivacional orientada a temas de salud mental </w:t>
            </w:r>
          </w:p>
        </w:tc>
        <w:tc>
          <w:tcPr>
            <w:tcW w:w="2364" w:type="dxa"/>
          </w:tcPr>
          <w:p w14:paraId="497E5488" w14:textId="4ACD3A5D" w:rsidR="00B93952" w:rsidRPr="00452D5F" w:rsidRDefault="00B93952" w:rsidP="00B93952">
            <w:pPr>
              <w:spacing w:line="360" w:lineRule="auto"/>
              <w:rPr>
                <w:rFonts w:ascii="Arial" w:hAnsi="Arial" w:cs="Arial"/>
                <w:sz w:val="24"/>
                <w:szCs w:val="24"/>
              </w:rPr>
            </w:pPr>
            <w:r w:rsidRPr="00452D5F">
              <w:rPr>
                <w:rFonts w:ascii="Arial" w:hAnsi="Arial" w:cs="Arial"/>
                <w:sz w:val="24"/>
                <w:szCs w:val="24"/>
              </w:rPr>
              <w:t>Docente de Educación Física. Docente orientadora</w:t>
            </w:r>
          </w:p>
        </w:tc>
      </w:tr>
      <w:tr w:rsidR="00B93952" w:rsidRPr="00452D5F" w14:paraId="3DB3738D" w14:textId="77777777" w:rsidTr="00FC331D">
        <w:tc>
          <w:tcPr>
            <w:tcW w:w="1889" w:type="dxa"/>
          </w:tcPr>
          <w:p w14:paraId="07349E81" w14:textId="112D9C41" w:rsidR="00B93952" w:rsidRPr="00452D5F" w:rsidRDefault="00B93952" w:rsidP="00B93952">
            <w:pPr>
              <w:spacing w:line="360" w:lineRule="auto"/>
              <w:rPr>
                <w:rFonts w:ascii="Arial" w:hAnsi="Arial" w:cs="Arial"/>
                <w:sz w:val="24"/>
                <w:szCs w:val="24"/>
              </w:rPr>
            </w:pPr>
            <w:r w:rsidRPr="00452D5F">
              <w:rPr>
                <w:rFonts w:ascii="Arial" w:hAnsi="Arial" w:cs="Arial"/>
                <w:sz w:val="24"/>
                <w:szCs w:val="24"/>
              </w:rPr>
              <w:t>OCTAVO</w:t>
            </w:r>
          </w:p>
        </w:tc>
        <w:tc>
          <w:tcPr>
            <w:tcW w:w="5244" w:type="dxa"/>
          </w:tcPr>
          <w:p w14:paraId="08B15CF6" w14:textId="1DBAFF40" w:rsidR="00B93952" w:rsidRPr="00452D5F" w:rsidRDefault="00943398" w:rsidP="00B93952">
            <w:pPr>
              <w:spacing w:line="360" w:lineRule="auto"/>
              <w:rPr>
                <w:rFonts w:ascii="Arial" w:hAnsi="Arial" w:cs="Arial"/>
                <w:sz w:val="24"/>
                <w:szCs w:val="24"/>
              </w:rPr>
            </w:pPr>
            <w:r w:rsidRPr="00452D5F">
              <w:rPr>
                <w:rFonts w:ascii="Arial" w:hAnsi="Arial" w:cs="Arial"/>
                <w:sz w:val="24"/>
                <w:szCs w:val="24"/>
              </w:rPr>
              <w:t>Jornada de Salud Pública con charla sobre métodos anticonceptivos.</w:t>
            </w:r>
          </w:p>
        </w:tc>
        <w:tc>
          <w:tcPr>
            <w:tcW w:w="2364" w:type="dxa"/>
          </w:tcPr>
          <w:p w14:paraId="1747EF49" w14:textId="00B206AE" w:rsidR="00B93952" w:rsidRPr="00452D5F" w:rsidRDefault="00943398" w:rsidP="00B93952">
            <w:pPr>
              <w:spacing w:line="360" w:lineRule="auto"/>
              <w:rPr>
                <w:rFonts w:ascii="Arial" w:hAnsi="Arial" w:cs="Arial"/>
                <w:sz w:val="24"/>
                <w:szCs w:val="24"/>
              </w:rPr>
            </w:pPr>
            <w:r w:rsidRPr="00452D5F">
              <w:rPr>
                <w:rFonts w:ascii="Arial" w:hAnsi="Arial" w:cs="Arial"/>
                <w:sz w:val="24"/>
                <w:szCs w:val="24"/>
              </w:rPr>
              <w:t>Equipo líder PESCC, Docente de Ciencias Naturales y Salud Pública</w:t>
            </w:r>
          </w:p>
        </w:tc>
      </w:tr>
      <w:tr w:rsidR="00B93952" w:rsidRPr="00B93952" w14:paraId="25108EDD" w14:textId="77777777" w:rsidTr="00FC331D">
        <w:tc>
          <w:tcPr>
            <w:tcW w:w="1889" w:type="dxa"/>
          </w:tcPr>
          <w:p w14:paraId="4B325AE8" w14:textId="3F7CA94B" w:rsidR="00B93952" w:rsidRPr="00B93952" w:rsidRDefault="00B93952" w:rsidP="00B93952">
            <w:pPr>
              <w:spacing w:line="360" w:lineRule="auto"/>
              <w:rPr>
                <w:rFonts w:ascii="Arial" w:hAnsi="Arial" w:cs="Arial"/>
              </w:rPr>
            </w:pPr>
            <w:r w:rsidRPr="00B93952">
              <w:rPr>
                <w:rFonts w:ascii="Arial" w:hAnsi="Arial" w:cs="Arial"/>
              </w:rPr>
              <w:t>NOVENO</w:t>
            </w:r>
          </w:p>
        </w:tc>
        <w:tc>
          <w:tcPr>
            <w:tcW w:w="5244" w:type="dxa"/>
          </w:tcPr>
          <w:p w14:paraId="0052483F" w14:textId="34EFF9B1" w:rsidR="00B93952" w:rsidRPr="00452D5F" w:rsidRDefault="00943398" w:rsidP="00B93952">
            <w:pPr>
              <w:spacing w:line="360" w:lineRule="auto"/>
              <w:rPr>
                <w:rFonts w:ascii="Arial" w:hAnsi="Arial" w:cs="Arial"/>
                <w:sz w:val="24"/>
                <w:szCs w:val="24"/>
              </w:rPr>
            </w:pPr>
            <w:r w:rsidRPr="00452D5F">
              <w:rPr>
                <w:rFonts w:ascii="Arial" w:hAnsi="Arial" w:cs="Arial"/>
                <w:sz w:val="24"/>
                <w:szCs w:val="24"/>
              </w:rPr>
              <w:t>Jornada de Salud Pública con charla sobre Orientación Sexual</w:t>
            </w:r>
            <w:r w:rsidR="0006534F" w:rsidRPr="00452D5F">
              <w:rPr>
                <w:rFonts w:ascii="Arial" w:hAnsi="Arial" w:cs="Arial"/>
                <w:sz w:val="24"/>
                <w:szCs w:val="24"/>
              </w:rPr>
              <w:t xml:space="preserve"> y ETS.</w:t>
            </w:r>
          </w:p>
          <w:p w14:paraId="65D65D61" w14:textId="07AFA21E" w:rsidR="00943398" w:rsidRPr="00452D5F" w:rsidRDefault="00943398" w:rsidP="00B93952">
            <w:pPr>
              <w:spacing w:line="360" w:lineRule="auto"/>
              <w:rPr>
                <w:rFonts w:ascii="Arial" w:hAnsi="Arial" w:cs="Arial"/>
                <w:sz w:val="24"/>
                <w:szCs w:val="24"/>
              </w:rPr>
            </w:pPr>
            <w:r w:rsidRPr="00452D5F">
              <w:rPr>
                <w:rFonts w:ascii="Arial" w:hAnsi="Arial" w:cs="Arial"/>
                <w:sz w:val="24"/>
                <w:szCs w:val="24"/>
              </w:rPr>
              <w:t>Debate sobre identidad de género.</w:t>
            </w:r>
          </w:p>
        </w:tc>
        <w:tc>
          <w:tcPr>
            <w:tcW w:w="2364" w:type="dxa"/>
          </w:tcPr>
          <w:p w14:paraId="6BC9500A" w14:textId="116A2993" w:rsidR="00B93952" w:rsidRPr="00452D5F" w:rsidRDefault="00943398" w:rsidP="00B93952">
            <w:pPr>
              <w:spacing w:line="360" w:lineRule="auto"/>
              <w:rPr>
                <w:rFonts w:ascii="Arial" w:hAnsi="Arial" w:cs="Arial"/>
                <w:sz w:val="24"/>
                <w:szCs w:val="24"/>
              </w:rPr>
            </w:pPr>
            <w:r w:rsidRPr="00452D5F">
              <w:rPr>
                <w:rFonts w:ascii="Arial" w:hAnsi="Arial" w:cs="Arial"/>
                <w:sz w:val="24"/>
                <w:szCs w:val="24"/>
              </w:rPr>
              <w:t>Equipo líder PESCC, Docente de Ciencias Naturales y Salud Pública</w:t>
            </w:r>
          </w:p>
        </w:tc>
      </w:tr>
      <w:tr w:rsidR="00B93952" w:rsidRPr="00B93952" w14:paraId="2E804DF3" w14:textId="77777777" w:rsidTr="00FC331D">
        <w:tc>
          <w:tcPr>
            <w:tcW w:w="1889" w:type="dxa"/>
          </w:tcPr>
          <w:p w14:paraId="22E44CC0" w14:textId="3FF49918" w:rsidR="00B93952" w:rsidRPr="00452D5F" w:rsidRDefault="00B93952" w:rsidP="00B93952">
            <w:pPr>
              <w:spacing w:line="360" w:lineRule="auto"/>
              <w:rPr>
                <w:rFonts w:ascii="Arial" w:hAnsi="Arial" w:cs="Arial"/>
                <w:sz w:val="24"/>
                <w:szCs w:val="24"/>
              </w:rPr>
            </w:pPr>
            <w:r w:rsidRPr="00452D5F">
              <w:rPr>
                <w:rFonts w:ascii="Arial" w:hAnsi="Arial" w:cs="Arial"/>
                <w:sz w:val="24"/>
                <w:szCs w:val="24"/>
              </w:rPr>
              <w:t>DÉCIMO</w:t>
            </w:r>
          </w:p>
        </w:tc>
        <w:tc>
          <w:tcPr>
            <w:tcW w:w="5244" w:type="dxa"/>
          </w:tcPr>
          <w:p w14:paraId="7E37C14D" w14:textId="77777777" w:rsidR="00B93952" w:rsidRPr="00452D5F" w:rsidRDefault="00943398" w:rsidP="00B93952">
            <w:pPr>
              <w:spacing w:line="360" w:lineRule="auto"/>
              <w:rPr>
                <w:rFonts w:ascii="Arial" w:hAnsi="Arial" w:cs="Arial"/>
                <w:sz w:val="24"/>
                <w:szCs w:val="24"/>
              </w:rPr>
            </w:pPr>
            <w:r w:rsidRPr="00452D5F">
              <w:rPr>
                <w:rFonts w:ascii="Arial" w:hAnsi="Arial" w:cs="Arial"/>
                <w:sz w:val="24"/>
                <w:szCs w:val="24"/>
              </w:rPr>
              <w:t>Jornada de Salud Pública con charla sobre</w:t>
            </w:r>
            <w:r w:rsidR="00B02DE9" w:rsidRPr="00452D5F">
              <w:rPr>
                <w:rFonts w:ascii="Arial" w:hAnsi="Arial" w:cs="Arial"/>
                <w:sz w:val="24"/>
                <w:szCs w:val="24"/>
              </w:rPr>
              <w:t xml:space="preserve"> enfermedades de transmisión sexual. </w:t>
            </w:r>
          </w:p>
          <w:p w14:paraId="2B6139DE" w14:textId="6EA3B86F" w:rsidR="00B02DE9" w:rsidRPr="00452D5F" w:rsidRDefault="00B02DE9" w:rsidP="00B93952">
            <w:pPr>
              <w:spacing w:line="360" w:lineRule="auto"/>
              <w:rPr>
                <w:rFonts w:ascii="Arial" w:hAnsi="Arial" w:cs="Arial"/>
                <w:sz w:val="24"/>
                <w:szCs w:val="24"/>
              </w:rPr>
            </w:pPr>
            <w:r w:rsidRPr="00452D5F">
              <w:rPr>
                <w:rFonts w:ascii="Arial" w:hAnsi="Arial" w:cs="Arial"/>
                <w:sz w:val="24"/>
                <w:szCs w:val="24"/>
              </w:rPr>
              <w:t xml:space="preserve">Conversatorio con expertos sobre Derechos Sexuales y Reproductivos. </w:t>
            </w:r>
          </w:p>
        </w:tc>
        <w:tc>
          <w:tcPr>
            <w:tcW w:w="2364" w:type="dxa"/>
          </w:tcPr>
          <w:p w14:paraId="4BF5C480" w14:textId="720FB633" w:rsidR="00B93952" w:rsidRPr="00452D5F" w:rsidRDefault="00B02DE9" w:rsidP="00B93952">
            <w:pPr>
              <w:spacing w:line="360" w:lineRule="auto"/>
              <w:rPr>
                <w:rFonts w:ascii="Arial" w:hAnsi="Arial" w:cs="Arial"/>
                <w:sz w:val="24"/>
                <w:szCs w:val="24"/>
              </w:rPr>
            </w:pPr>
            <w:r w:rsidRPr="00452D5F">
              <w:rPr>
                <w:rFonts w:ascii="Arial" w:hAnsi="Arial" w:cs="Arial"/>
                <w:sz w:val="24"/>
                <w:szCs w:val="24"/>
              </w:rPr>
              <w:t>Equipo líder PESCC, Docente de Ciencias Naturales, Orientadora Escolar y Salud Pública</w:t>
            </w:r>
          </w:p>
        </w:tc>
      </w:tr>
      <w:tr w:rsidR="00B93952" w:rsidRPr="00B93952" w14:paraId="424406AD" w14:textId="77777777" w:rsidTr="00FC331D">
        <w:tc>
          <w:tcPr>
            <w:tcW w:w="1889" w:type="dxa"/>
          </w:tcPr>
          <w:p w14:paraId="23524684" w14:textId="08C641FB" w:rsidR="00B93952" w:rsidRPr="00452D5F" w:rsidRDefault="004C1021" w:rsidP="00B93952">
            <w:pPr>
              <w:spacing w:line="360" w:lineRule="auto"/>
              <w:rPr>
                <w:rFonts w:ascii="Arial" w:hAnsi="Arial" w:cs="Arial"/>
                <w:sz w:val="24"/>
                <w:szCs w:val="24"/>
              </w:rPr>
            </w:pPr>
            <w:r w:rsidRPr="00452D5F">
              <w:rPr>
                <w:rFonts w:ascii="Arial" w:hAnsi="Arial" w:cs="Arial"/>
                <w:sz w:val="24"/>
                <w:szCs w:val="24"/>
              </w:rPr>
              <w:t xml:space="preserve">UNDECIMO </w:t>
            </w:r>
          </w:p>
        </w:tc>
        <w:tc>
          <w:tcPr>
            <w:tcW w:w="5244" w:type="dxa"/>
          </w:tcPr>
          <w:p w14:paraId="6D29CC4E" w14:textId="77777777" w:rsidR="00B93952" w:rsidRPr="00452D5F" w:rsidRDefault="00943398" w:rsidP="00B93952">
            <w:pPr>
              <w:spacing w:line="360" w:lineRule="auto"/>
              <w:rPr>
                <w:rFonts w:ascii="Arial" w:hAnsi="Arial" w:cs="Arial"/>
                <w:sz w:val="24"/>
                <w:szCs w:val="24"/>
              </w:rPr>
            </w:pPr>
            <w:r w:rsidRPr="00452D5F">
              <w:rPr>
                <w:rFonts w:ascii="Arial" w:hAnsi="Arial" w:cs="Arial"/>
                <w:sz w:val="24"/>
                <w:szCs w:val="24"/>
              </w:rPr>
              <w:t xml:space="preserve">Jornada de Salud Pública con charla sobre </w:t>
            </w:r>
            <w:r w:rsidR="00B02DE9" w:rsidRPr="00452D5F">
              <w:rPr>
                <w:rFonts w:ascii="Arial" w:hAnsi="Arial" w:cs="Arial"/>
                <w:sz w:val="24"/>
                <w:szCs w:val="24"/>
              </w:rPr>
              <w:t>consumo de sustancias psicoactivas.</w:t>
            </w:r>
          </w:p>
          <w:p w14:paraId="2668006F" w14:textId="3F09F82A" w:rsidR="00B02DE9" w:rsidRPr="00452D5F" w:rsidRDefault="00B02DE9" w:rsidP="00B93952">
            <w:pPr>
              <w:spacing w:line="360" w:lineRule="auto"/>
              <w:rPr>
                <w:rFonts w:ascii="Arial" w:hAnsi="Arial" w:cs="Arial"/>
                <w:sz w:val="24"/>
                <w:szCs w:val="24"/>
              </w:rPr>
            </w:pPr>
            <w:r w:rsidRPr="00452D5F">
              <w:rPr>
                <w:rFonts w:ascii="Arial" w:hAnsi="Arial" w:cs="Arial"/>
                <w:sz w:val="24"/>
                <w:szCs w:val="24"/>
              </w:rPr>
              <w:lastRenderedPageBreak/>
              <w:t xml:space="preserve">Conversatorio de construcción de ciudadanía y manejo de redes sociales. </w:t>
            </w:r>
          </w:p>
        </w:tc>
        <w:tc>
          <w:tcPr>
            <w:tcW w:w="2364" w:type="dxa"/>
          </w:tcPr>
          <w:p w14:paraId="7EE56AED" w14:textId="7AC4D8E4" w:rsidR="00B93952" w:rsidRPr="00452D5F" w:rsidRDefault="00B02DE9" w:rsidP="00B93952">
            <w:pPr>
              <w:spacing w:line="360" w:lineRule="auto"/>
              <w:rPr>
                <w:rFonts w:ascii="Arial" w:hAnsi="Arial" w:cs="Arial"/>
                <w:sz w:val="24"/>
                <w:szCs w:val="24"/>
              </w:rPr>
            </w:pPr>
            <w:r w:rsidRPr="00452D5F">
              <w:rPr>
                <w:rFonts w:ascii="Arial" w:hAnsi="Arial" w:cs="Arial"/>
                <w:sz w:val="24"/>
                <w:szCs w:val="24"/>
              </w:rPr>
              <w:lastRenderedPageBreak/>
              <w:t xml:space="preserve">Equipo líder PESCC, Docente de Ciencias </w:t>
            </w:r>
            <w:r w:rsidRPr="00452D5F">
              <w:rPr>
                <w:rFonts w:ascii="Arial" w:hAnsi="Arial" w:cs="Arial"/>
                <w:sz w:val="24"/>
                <w:szCs w:val="24"/>
              </w:rPr>
              <w:lastRenderedPageBreak/>
              <w:t>Naturales y Salud Pública</w:t>
            </w:r>
          </w:p>
        </w:tc>
      </w:tr>
    </w:tbl>
    <w:p w14:paraId="19797736" w14:textId="77777777" w:rsidR="000218B3" w:rsidRPr="00BA14CE" w:rsidRDefault="000218B3" w:rsidP="000218B3">
      <w:pPr>
        <w:spacing w:line="360" w:lineRule="auto"/>
        <w:rPr>
          <w:b/>
          <w:bCs/>
        </w:rPr>
      </w:pPr>
    </w:p>
    <w:p w14:paraId="63DF1AD9" w14:textId="77777777" w:rsidR="000218B3" w:rsidRPr="00BA14CE" w:rsidRDefault="000218B3" w:rsidP="000218B3">
      <w:pPr>
        <w:spacing w:line="360" w:lineRule="auto"/>
        <w:jc w:val="center"/>
        <w:rPr>
          <w:rFonts w:ascii="Arial" w:hAnsi="Arial" w:cs="Arial"/>
          <w:sz w:val="24"/>
          <w:szCs w:val="24"/>
        </w:rPr>
      </w:pPr>
    </w:p>
    <w:p w14:paraId="0115D492" w14:textId="77777777" w:rsidR="000218B3" w:rsidRPr="00ED5E30" w:rsidRDefault="000218B3" w:rsidP="000218B3">
      <w:pPr>
        <w:jc w:val="both"/>
        <w:rPr>
          <w:rFonts w:ascii="Arial" w:hAnsi="Arial" w:cs="Arial"/>
          <w:sz w:val="24"/>
          <w:szCs w:val="24"/>
          <w:lang w:val="es-ES"/>
        </w:rPr>
      </w:pPr>
    </w:p>
    <w:p w14:paraId="3D88A16F" w14:textId="77777777" w:rsidR="000218B3" w:rsidRPr="00ED5E30" w:rsidRDefault="000218B3" w:rsidP="000218B3">
      <w:pPr>
        <w:spacing w:after="0" w:line="276" w:lineRule="auto"/>
        <w:rPr>
          <w:rFonts w:ascii="Arial" w:hAnsi="Arial" w:cs="Arial"/>
        </w:rPr>
      </w:pPr>
    </w:p>
    <w:p w14:paraId="0F945461" w14:textId="77777777" w:rsidR="00736734" w:rsidRDefault="00736734"/>
    <w:sectPr w:rsidR="00736734" w:rsidSect="0092107B">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572F" w14:textId="77777777" w:rsidR="00802A01" w:rsidRDefault="00802A01" w:rsidP="0092107B">
      <w:pPr>
        <w:spacing w:after="0" w:line="240" w:lineRule="auto"/>
      </w:pPr>
      <w:r>
        <w:separator/>
      </w:r>
    </w:p>
  </w:endnote>
  <w:endnote w:type="continuationSeparator" w:id="0">
    <w:p w14:paraId="447329E4" w14:textId="77777777" w:rsidR="00802A01" w:rsidRDefault="00802A01" w:rsidP="0092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altName w:val="Copperplate Goth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102107"/>
      <w:docPartObj>
        <w:docPartGallery w:val="Page Numbers (Bottom of Page)"/>
        <w:docPartUnique/>
      </w:docPartObj>
    </w:sdtPr>
    <w:sdtContent>
      <w:p w14:paraId="6F31E8CE" w14:textId="3947F68F" w:rsidR="00392802" w:rsidRDefault="00392802">
        <w:pPr>
          <w:pStyle w:val="Piedepgina"/>
          <w:jc w:val="right"/>
        </w:pPr>
        <w:r>
          <w:fldChar w:fldCharType="begin"/>
        </w:r>
        <w:r>
          <w:instrText>PAGE   \* MERGEFORMAT</w:instrText>
        </w:r>
        <w:r>
          <w:fldChar w:fldCharType="separate"/>
        </w:r>
        <w:r>
          <w:rPr>
            <w:lang w:val="es-ES"/>
          </w:rPr>
          <w:t>2</w:t>
        </w:r>
        <w:r>
          <w:fldChar w:fldCharType="end"/>
        </w:r>
      </w:p>
    </w:sdtContent>
  </w:sdt>
  <w:p w14:paraId="077DC842" w14:textId="77777777" w:rsidR="00392802" w:rsidRDefault="003928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40FD" w14:textId="77777777" w:rsidR="00802A01" w:rsidRDefault="00802A01" w:rsidP="0092107B">
      <w:pPr>
        <w:spacing w:after="0" w:line="240" w:lineRule="auto"/>
      </w:pPr>
      <w:r>
        <w:separator/>
      </w:r>
    </w:p>
  </w:footnote>
  <w:footnote w:type="continuationSeparator" w:id="0">
    <w:p w14:paraId="0261BBD2" w14:textId="77777777" w:rsidR="00802A01" w:rsidRDefault="00802A01" w:rsidP="0092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6B67" w14:textId="77777777" w:rsidR="0092107B" w:rsidRDefault="0092107B">
    <w:pPr>
      <w:pStyle w:val="Encabezado"/>
    </w:pPr>
    <w:r w:rsidRPr="0092107B">
      <w:rPr>
        <w:noProof/>
        <w:lang w:eastAsia="es-CO"/>
      </w:rPr>
      <w:drawing>
        <wp:anchor distT="0" distB="0" distL="114300" distR="114300" simplePos="0" relativeHeight="251658240" behindDoc="1" locked="0" layoutInCell="1" allowOverlap="1" wp14:anchorId="640054C7" wp14:editId="7BC14BED">
          <wp:simplePos x="0" y="0"/>
          <wp:positionH relativeFrom="page">
            <wp:align>right</wp:align>
          </wp:positionH>
          <wp:positionV relativeFrom="paragraph">
            <wp:posOffset>-449580</wp:posOffset>
          </wp:positionV>
          <wp:extent cx="7772400" cy="10058400"/>
          <wp:effectExtent l="0" t="0" r="0" b="0"/>
          <wp:wrapNone/>
          <wp:docPr id="1" name="Imagen 1" descr="C:\Users\UFPSO\Downloads\Agregar un sub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PSO\Downloads\Agregar un subtítul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5528"/>
    <w:multiLevelType w:val="hybridMultilevel"/>
    <w:tmpl w:val="53F0AA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B55390"/>
    <w:multiLevelType w:val="hybridMultilevel"/>
    <w:tmpl w:val="CE10D4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5F8C3BEE"/>
    <w:multiLevelType w:val="hybridMultilevel"/>
    <w:tmpl w:val="23EECC62"/>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 w15:restartNumberingAfterBreak="0">
    <w:nsid w:val="73A009C3"/>
    <w:multiLevelType w:val="hybridMultilevel"/>
    <w:tmpl w:val="5AAE57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7B"/>
    <w:rsid w:val="000218B3"/>
    <w:rsid w:val="00054C37"/>
    <w:rsid w:val="0006534F"/>
    <w:rsid w:val="000F0171"/>
    <w:rsid w:val="002379FF"/>
    <w:rsid w:val="002B6F4D"/>
    <w:rsid w:val="00392802"/>
    <w:rsid w:val="003B2738"/>
    <w:rsid w:val="003D24A3"/>
    <w:rsid w:val="00421A71"/>
    <w:rsid w:val="00452D5F"/>
    <w:rsid w:val="004C1021"/>
    <w:rsid w:val="00521252"/>
    <w:rsid w:val="005713AF"/>
    <w:rsid w:val="0065779D"/>
    <w:rsid w:val="00684935"/>
    <w:rsid w:val="0068590D"/>
    <w:rsid w:val="006E3451"/>
    <w:rsid w:val="006E3E7F"/>
    <w:rsid w:val="00736734"/>
    <w:rsid w:val="00741C55"/>
    <w:rsid w:val="00785784"/>
    <w:rsid w:val="00802A01"/>
    <w:rsid w:val="00821479"/>
    <w:rsid w:val="008E737C"/>
    <w:rsid w:val="00902174"/>
    <w:rsid w:val="0092107B"/>
    <w:rsid w:val="00943398"/>
    <w:rsid w:val="009805F9"/>
    <w:rsid w:val="009820C7"/>
    <w:rsid w:val="00A74CC1"/>
    <w:rsid w:val="00B02DE9"/>
    <w:rsid w:val="00B313F4"/>
    <w:rsid w:val="00B90889"/>
    <w:rsid w:val="00B93952"/>
    <w:rsid w:val="00C659FE"/>
    <w:rsid w:val="00D3732A"/>
    <w:rsid w:val="00E45C25"/>
    <w:rsid w:val="00E92C57"/>
    <w:rsid w:val="00EB09B0"/>
    <w:rsid w:val="00EE052B"/>
    <w:rsid w:val="00F42DA7"/>
    <w:rsid w:val="00FC33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14:docId w14:val="0475E716"/>
  <w15:chartTrackingRefBased/>
  <w15:docId w15:val="{CCEE60FD-B81B-4A24-AD9B-CCE99650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B3"/>
  </w:style>
  <w:style w:type="paragraph" w:styleId="Ttulo1">
    <w:name w:val="heading 1"/>
    <w:basedOn w:val="Normal"/>
    <w:next w:val="Normal"/>
    <w:link w:val="Ttulo1Car"/>
    <w:uiPriority w:val="9"/>
    <w:qFormat/>
    <w:rsid w:val="00021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0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07B"/>
  </w:style>
  <w:style w:type="paragraph" w:styleId="Piedepgina">
    <w:name w:val="footer"/>
    <w:basedOn w:val="Normal"/>
    <w:link w:val="PiedepginaCar"/>
    <w:uiPriority w:val="99"/>
    <w:unhideWhenUsed/>
    <w:rsid w:val="009210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07B"/>
  </w:style>
  <w:style w:type="paragraph" w:styleId="Prrafodelista">
    <w:name w:val="List Paragraph"/>
    <w:basedOn w:val="Normal"/>
    <w:uiPriority w:val="34"/>
    <w:qFormat/>
    <w:rsid w:val="000218B3"/>
    <w:pPr>
      <w:ind w:left="720"/>
      <w:contextualSpacing/>
    </w:pPr>
  </w:style>
  <w:style w:type="table" w:styleId="Tablaconcuadrcula">
    <w:name w:val="Table Grid"/>
    <w:basedOn w:val="Tablanormal"/>
    <w:uiPriority w:val="39"/>
    <w:rsid w:val="00021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18B3"/>
    <w:pPr>
      <w:widowControl w:val="0"/>
      <w:autoSpaceDE w:val="0"/>
      <w:autoSpaceDN w:val="0"/>
      <w:spacing w:after="0" w:line="240" w:lineRule="auto"/>
    </w:pPr>
    <w:rPr>
      <w:rFonts w:ascii="Arial" w:eastAsia="Times New Roman" w:hAnsi="Arial" w:cs="Arial"/>
      <w:lang w:eastAsia="es-CO"/>
    </w:rPr>
  </w:style>
  <w:style w:type="character" w:customStyle="1" w:styleId="Ttulo1Car">
    <w:name w:val="Título 1 Car"/>
    <w:basedOn w:val="Fuentedeprrafopredeter"/>
    <w:link w:val="Ttulo1"/>
    <w:uiPriority w:val="9"/>
    <w:rsid w:val="000218B3"/>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0218B3"/>
    <w:pPr>
      <w:outlineLvl w:val="9"/>
    </w:pPr>
    <w:rPr>
      <w:lang w:val="en-US"/>
    </w:rPr>
  </w:style>
  <w:style w:type="paragraph" w:styleId="TDC2">
    <w:name w:val="toc 2"/>
    <w:basedOn w:val="Normal"/>
    <w:next w:val="Normal"/>
    <w:autoRedefine/>
    <w:uiPriority w:val="39"/>
    <w:unhideWhenUsed/>
    <w:rsid w:val="000218B3"/>
    <w:pPr>
      <w:spacing w:after="100"/>
      <w:ind w:left="220"/>
    </w:pPr>
    <w:rPr>
      <w:rFonts w:eastAsiaTheme="minorEastAsia" w:cs="Times New Roman"/>
      <w:lang w:val="en-US"/>
    </w:rPr>
  </w:style>
  <w:style w:type="paragraph" w:styleId="TDC1">
    <w:name w:val="toc 1"/>
    <w:basedOn w:val="Normal"/>
    <w:next w:val="Normal"/>
    <w:autoRedefine/>
    <w:uiPriority w:val="39"/>
    <w:unhideWhenUsed/>
    <w:rsid w:val="000218B3"/>
    <w:pPr>
      <w:spacing w:after="100"/>
    </w:pPr>
    <w:rPr>
      <w:rFonts w:asciiTheme="majorHAnsi" w:eastAsiaTheme="minorEastAsia" w:hAnsiTheme="majorHAnsi" w:cstheme="majorHAnsi"/>
      <w:bCs/>
      <w:sz w:val="32"/>
      <w:szCs w:val="32"/>
      <w:lang w:val="es-MX"/>
    </w:rPr>
  </w:style>
  <w:style w:type="paragraph" w:styleId="TDC3">
    <w:name w:val="toc 3"/>
    <w:basedOn w:val="Normal"/>
    <w:next w:val="Normal"/>
    <w:autoRedefine/>
    <w:uiPriority w:val="39"/>
    <w:unhideWhenUsed/>
    <w:rsid w:val="000218B3"/>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25</Pages>
  <Words>4397</Words>
  <Characters>24188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UFPSO</dc:creator>
  <cp:keywords/>
  <dc:description/>
  <cp:lastModifiedBy>CARLOS OMAR JIMENEZ MONCADA</cp:lastModifiedBy>
  <cp:revision>1</cp:revision>
  <dcterms:created xsi:type="dcterms:W3CDTF">2025-01-08T15:05:00Z</dcterms:created>
  <dcterms:modified xsi:type="dcterms:W3CDTF">2025-01-17T15:06:00Z</dcterms:modified>
</cp:coreProperties>
</file>