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E96E" w14:textId="55062CF4" w:rsidR="00B81B0A" w:rsidRDefault="00330BDD" w:rsidP="00330BDD">
      <w:pPr>
        <w:spacing w:before="100" w:beforeAutospacing="1" w:after="100" w:afterAutospacing="1" w:line="240" w:lineRule="auto"/>
        <w:jc w:val="center"/>
      </w:pPr>
      <w:r>
        <w:t>Plan Operativo Anualizado - POA - para la IV Semana de Desarrollo Institucional 2024</w:t>
      </w:r>
    </w:p>
    <w:p w14:paraId="73C8DB6E" w14:textId="1AD6B1E7" w:rsidR="00330BDD" w:rsidRDefault="00330BDD" w:rsidP="00330BDD">
      <w:pPr>
        <w:spacing w:before="100" w:beforeAutospacing="1" w:after="100" w:afterAutospacing="1" w:line="240" w:lineRule="auto"/>
        <w:jc w:val="both"/>
      </w:pPr>
      <w:r>
        <w:t xml:space="preserve">Con el fin de optimizar la implementación del Proyecto Educativo Institucional (PEI), se ha diseñado este plan de trabajo para la IV Semana de Desarrollo Institucional (7-11 de octubre). Las actividades propuestas buscan alcanzar los objetivos establecidos en la Resolución </w:t>
      </w:r>
      <w:proofErr w:type="spellStart"/>
      <w:r>
        <w:t>N°</w:t>
      </w:r>
      <w:proofErr w:type="spellEnd"/>
      <w:r>
        <w:t xml:space="preserve"> 006650 de 2023. Se recopilarán las evidencias necesarias para demostrar el cumplimiento de las metas establecidas.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2396"/>
        <w:gridCol w:w="1940"/>
        <w:gridCol w:w="1676"/>
        <w:gridCol w:w="3908"/>
      </w:tblGrid>
      <w:tr w:rsidR="00330BDD" w14:paraId="7CBFF58D" w14:textId="77777777" w:rsidTr="00330BDD">
        <w:trPr>
          <w:trHeight w:val="268"/>
        </w:trPr>
        <w:tc>
          <w:tcPr>
            <w:tcW w:w="13002" w:type="dxa"/>
            <w:gridSpan w:val="5"/>
            <w:shd w:val="clear" w:color="auto" w:fill="D9D9D9"/>
          </w:tcPr>
          <w:p w14:paraId="06F4E9F4" w14:textId="237E6F3E" w:rsidR="00330BDD" w:rsidRDefault="00330BDD" w:rsidP="00164811">
            <w:pPr>
              <w:pStyle w:val="TableParagraph"/>
              <w:spacing w:before="1" w:line="247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OPERATIVO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ACCIÓN</w:t>
            </w:r>
            <w:r>
              <w:rPr>
                <w:b/>
                <w:spacing w:val="-6"/>
              </w:rPr>
              <w:t xml:space="preserve"> </w:t>
            </w:r>
          </w:p>
        </w:tc>
      </w:tr>
      <w:tr w:rsidR="00330BDD" w14:paraId="0D968010" w14:textId="77777777" w:rsidTr="00330BDD">
        <w:trPr>
          <w:trHeight w:val="546"/>
        </w:trPr>
        <w:tc>
          <w:tcPr>
            <w:tcW w:w="3082" w:type="dxa"/>
            <w:shd w:val="clear" w:color="auto" w:fill="D9D9D9"/>
          </w:tcPr>
          <w:p w14:paraId="6B3C201A" w14:textId="77777777" w:rsidR="00330BDD" w:rsidRDefault="00330BDD" w:rsidP="00164811">
            <w:pPr>
              <w:pStyle w:val="TableParagraph"/>
              <w:spacing w:before="1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OBJETIVOS</w:t>
            </w:r>
          </w:p>
        </w:tc>
        <w:tc>
          <w:tcPr>
            <w:tcW w:w="2396" w:type="dxa"/>
            <w:shd w:val="clear" w:color="auto" w:fill="D9D9D9"/>
          </w:tcPr>
          <w:p w14:paraId="7CA86546" w14:textId="77777777" w:rsidR="00330BDD" w:rsidRDefault="00330BDD" w:rsidP="00164811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METAS</w:t>
            </w:r>
          </w:p>
        </w:tc>
        <w:tc>
          <w:tcPr>
            <w:tcW w:w="1940" w:type="dxa"/>
            <w:shd w:val="clear" w:color="auto" w:fill="D9D9D9"/>
          </w:tcPr>
          <w:p w14:paraId="63423AEB" w14:textId="77777777" w:rsidR="00330BDD" w:rsidRDefault="00330BDD" w:rsidP="00164811">
            <w:pPr>
              <w:pStyle w:val="TableParagraph"/>
              <w:spacing w:before="1"/>
              <w:ind w:left="333"/>
              <w:rPr>
                <w:b/>
              </w:rPr>
            </w:pPr>
            <w:r>
              <w:rPr>
                <w:b/>
                <w:spacing w:val="-2"/>
              </w:rPr>
              <w:t>INDICADORES</w:t>
            </w:r>
          </w:p>
        </w:tc>
        <w:tc>
          <w:tcPr>
            <w:tcW w:w="1676" w:type="dxa"/>
            <w:shd w:val="clear" w:color="auto" w:fill="D9D9D9"/>
          </w:tcPr>
          <w:p w14:paraId="7EDB3963" w14:textId="77777777" w:rsidR="00330BDD" w:rsidRDefault="00330BDD" w:rsidP="00164811">
            <w:pPr>
              <w:pStyle w:val="TableParagraph"/>
              <w:spacing w:before="1"/>
              <w:ind w:left="221"/>
              <w:rPr>
                <w:b/>
              </w:rPr>
            </w:pPr>
            <w:r>
              <w:rPr>
                <w:b/>
                <w:spacing w:val="-2"/>
              </w:rPr>
              <w:t>ESTRATEGIAS</w:t>
            </w:r>
          </w:p>
        </w:tc>
        <w:tc>
          <w:tcPr>
            <w:tcW w:w="3908" w:type="dxa"/>
            <w:shd w:val="clear" w:color="auto" w:fill="D9D9D9"/>
          </w:tcPr>
          <w:p w14:paraId="3B357A02" w14:textId="77777777" w:rsidR="00330BDD" w:rsidRDefault="00330BDD" w:rsidP="00164811">
            <w:pPr>
              <w:pStyle w:val="TableParagraph"/>
              <w:spacing w:before="1"/>
              <w:ind w:left="0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ACCIONES</w:t>
            </w:r>
          </w:p>
        </w:tc>
      </w:tr>
      <w:tr w:rsidR="00330BDD" w14:paraId="04EAADDB" w14:textId="77777777" w:rsidTr="00BE07D8">
        <w:trPr>
          <w:trHeight w:val="269"/>
        </w:trPr>
        <w:tc>
          <w:tcPr>
            <w:tcW w:w="3082" w:type="dxa"/>
          </w:tcPr>
          <w:p w14:paraId="61BB976A" w14:textId="776DF6EC" w:rsidR="00330BDD" w:rsidRDefault="00330BDD" w:rsidP="00164811">
            <w:pPr>
              <w:pStyle w:val="TableParagraph"/>
              <w:spacing w:before="1" w:line="248" w:lineRule="exact"/>
              <w:ind w:left="110"/>
            </w:pPr>
            <w:r>
              <w:rPr>
                <w:rStyle w:val="Textoennegrita"/>
              </w:rPr>
              <w:t>Reajustar</w:t>
            </w:r>
            <w:r>
              <w:t xml:space="preserve"> los componentes conceptual y pedagógico del PEI con el fin de </w:t>
            </w:r>
            <w:r>
              <w:rPr>
                <w:rStyle w:val="Textoennegrita"/>
              </w:rPr>
              <w:t>articular</w:t>
            </w:r>
            <w:r>
              <w:t xml:space="preserve"> la cátedra de la paz.</w:t>
            </w:r>
          </w:p>
        </w:tc>
        <w:tc>
          <w:tcPr>
            <w:tcW w:w="2396" w:type="dxa"/>
          </w:tcPr>
          <w:p w14:paraId="1294F397" w14:textId="77777777" w:rsidR="00330BDD" w:rsidRDefault="00330BDD" w:rsidP="00164811">
            <w:pPr>
              <w:pStyle w:val="TableParagraph"/>
              <w:spacing w:before="1" w:line="248" w:lineRule="exact"/>
              <w:ind w:left="109"/>
              <w:rPr>
                <w:spacing w:val="-5"/>
              </w:rPr>
            </w:pPr>
            <w:r>
              <w:t>Incorporar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  <w:r>
              <w:t xml:space="preserve"> 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2024</w:t>
            </w:r>
            <w:r>
              <w:rPr>
                <w:spacing w:val="-5"/>
              </w:rPr>
              <w:t xml:space="preserve"> la</w:t>
            </w:r>
          </w:p>
          <w:p w14:paraId="74ACA0C9" w14:textId="4AA67274" w:rsidR="00E67435" w:rsidRDefault="00E67435" w:rsidP="00164811">
            <w:pPr>
              <w:pStyle w:val="TableParagraph"/>
              <w:spacing w:before="1" w:line="248" w:lineRule="exact"/>
              <w:ind w:left="109"/>
            </w:pPr>
            <w:r>
              <w:t>cátedra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paz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el </w:t>
            </w:r>
            <w:r>
              <w:rPr>
                <w:spacing w:val="-4"/>
              </w:rPr>
              <w:t>PEI.</w:t>
            </w:r>
          </w:p>
        </w:tc>
        <w:tc>
          <w:tcPr>
            <w:tcW w:w="1940" w:type="dxa"/>
          </w:tcPr>
          <w:p w14:paraId="1DA132B6" w14:textId="79FCAE07" w:rsidR="00330BDD" w:rsidRDefault="00330BDD" w:rsidP="00164811">
            <w:pPr>
              <w:pStyle w:val="TableParagraph"/>
              <w:spacing w:before="1" w:line="248" w:lineRule="exact"/>
            </w:pPr>
            <w:r>
              <w:t>Cátedra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paz</w:t>
            </w:r>
            <w:r w:rsidR="00E67435">
              <w:t xml:space="preserve"> incorporada</w:t>
            </w:r>
            <w:r w:rsidR="00E67435">
              <w:rPr>
                <w:spacing w:val="-7"/>
              </w:rPr>
              <w:t xml:space="preserve"> </w:t>
            </w:r>
            <w:r w:rsidR="00E67435">
              <w:t>en</w:t>
            </w:r>
            <w:r w:rsidR="00E67435">
              <w:rPr>
                <w:spacing w:val="-6"/>
              </w:rPr>
              <w:t xml:space="preserve"> </w:t>
            </w:r>
            <w:r w:rsidR="00E67435">
              <w:rPr>
                <w:spacing w:val="-5"/>
              </w:rPr>
              <w:t>el</w:t>
            </w:r>
            <w:r w:rsidR="00E67435">
              <w:rPr>
                <w:spacing w:val="-2"/>
              </w:rPr>
              <w:t xml:space="preserve"> Proyecto Educativo Institucional</w:t>
            </w:r>
          </w:p>
        </w:tc>
        <w:tc>
          <w:tcPr>
            <w:tcW w:w="1676" w:type="dxa"/>
          </w:tcPr>
          <w:p w14:paraId="4C2334FA" w14:textId="2031768E" w:rsidR="00330BDD" w:rsidRDefault="00BE07D8" w:rsidP="00164811">
            <w:pPr>
              <w:pStyle w:val="TableParagraph"/>
              <w:spacing w:before="1" w:line="248" w:lineRule="exact"/>
            </w:pPr>
            <w:r w:rsidRPr="00BE07D8">
              <w:t>Proponer la activación del consejo académico para analizar, estudiar e implementar la cátedra de la paz en el acuerdo del PEI.</w:t>
            </w:r>
          </w:p>
        </w:tc>
        <w:tc>
          <w:tcPr>
            <w:tcW w:w="3908" w:type="dxa"/>
          </w:tcPr>
          <w:p w14:paraId="55116AC1" w14:textId="77777777" w:rsidR="00BE07D8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>1. Revisar lineamientos y referentes de Ley.</w:t>
            </w:r>
          </w:p>
          <w:p w14:paraId="1839573E" w14:textId="77777777" w:rsidR="00BE07D8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 xml:space="preserve">2. Sensibilizar a la comunidad educativa sobre la importancia de la incorporación de la cátedra de la paz. </w:t>
            </w:r>
          </w:p>
          <w:p w14:paraId="6AD492ED" w14:textId="77777777" w:rsidR="00BE07D8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>3. Realizar la lectura de contexto.</w:t>
            </w:r>
          </w:p>
          <w:p w14:paraId="78159125" w14:textId="77777777" w:rsidR="00BE07D8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 xml:space="preserve">4. Definir el área donde se va a implementar la cátedra de la paz y las líneas temáticas (Ciencias Sociales, Ciencias Naturales o Ética y Valores). </w:t>
            </w:r>
          </w:p>
          <w:p w14:paraId="6E6E2CCD" w14:textId="77777777" w:rsidR="00BE07D8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 xml:space="preserve">4. Incorporar la cátedra de la paz en el plan de estudios. </w:t>
            </w:r>
          </w:p>
          <w:p w14:paraId="7DB431E2" w14:textId="13B9B820" w:rsidR="00330BDD" w:rsidRDefault="00BE07D8" w:rsidP="00BE07D8">
            <w:pPr>
              <w:pStyle w:val="TableParagraph"/>
              <w:spacing w:before="1" w:line="248" w:lineRule="exact"/>
              <w:ind w:left="102"/>
            </w:pPr>
            <w:r>
              <w:t>5. Ajustar los componentes Conceptual y Pedagógico del PEI.</w:t>
            </w:r>
          </w:p>
        </w:tc>
      </w:tr>
      <w:tr w:rsidR="00BE07D8" w14:paraId="36D2D99F" w14:textId="77777777" w:rsidTr="00737246">
        <w:trPr>
          <w:trHeight w:val="269"/>
        </w:trPr>
        <w:tc>
          <w:tcPr>
            <w:tcW w:w="3082" w:type="dxa"/>
          </w:tcPr>
          <w:p w14:paraId="0A0A710C" w14:textId="1F239C35" w:rsidR="00BE07D8" w:rsidRDefault="00BE07D8" w:rsidP="00164811">
            <w:pPr>
              <w:pStyle w:val="TableParagraph"/>
              <w:spacing w:before="1" w:line="248" w:lineRule="exact"/>
              <w:ind w:left="110"/>
              <w:rPr>
                <w:rStyle w:val="Textoennegrita"/>
              </w:rPr>
            </w:pPr>
            <w:r>
              <w:t xml:space="preserve">Construir un PEI que fomente una cultura emprendedora y ciudadana, a través de la integración de estudios afrocolombianos y la promoción de valores como la justicia, la paz y la solidaridad. Involucrar a toda la comunidad educativa en </w:t>
            </w:r>
            <w:r>
              <w:lastRenderedPageBreak/>
              <w:t>este proceso de transformación."</w:t>
            </w:r>
          </w:p>
        </w:tc>
        <w:tc>
          <w:tcPr>
            <w:tcW w:w="2396" w:type="dxa"/>
          </w:tcPr>
          <w:p w14:paraId="4D9F856B" w14:textId="55DD2D60" w:rsidR="00BE07D8" w:rsidRDefault="00BE07D8" w:rsidP="00164811">
            <w:pPr>
              <w:pStyle w:val="TableParagraph"/>
              <w:spacing w:before="1" w:line="248" w:lineRule="exact"/>
              <w:ind w:left="109"/>
            </w:pPr>
            <w:r w:rsidRPr="00BE07D8">
              <w:lastRenderedPageBreak/>
              <w:t xml:space="preserve">Actualizar el PEI al 30 de noviembre de 2024, incorporando la cultura del emprendimiento, la cátedra de afrocolombianidad y una formación integral en valores como la justicia, </w:t>
            </w:r>
            <w:r w:rsidRPr="00BE07D8">
              <w:lastRenderedPageBreak/>
              <w:t>la paz y la solidaridad.</w:t>
            </w:r>
          </w:p>
        </w:tc>
        <w:tc>
          <w:tcPr>
            <w:tcW w:w="1940" w:type="dxa"/>
          </w:tcPr>
          <w:p w14:paraId="7BCE2C37" w14:textId="1F6C9933" w:rsidR="00BE07D8" w:rsidRDefault="0088763D" w:rsidP="00164811">
            <w:pPr>
              <w:pStyle w:val="TableParagraph"/>
              <w:spacing w:before="1" w:line="248" w:lineRule="exact"/>
            </w:pPr>
            <w:r>
              <w:lastRenderedPageBreak/>
              <w:t xml:space="preserve">la cultura del emprendimiento, la cátedra de afrocolombianidad y una formación integral en valores como la justicia, la paz y la solidaridad, </w:t>
            </w:r>
            <w:r>
              <w:lastRenderedPageBreak/>
              <w:t>incorporados en el PEI.</w:t>
            </w:r>
          </w:p>
        </w:tc>
        <w:tc>
          <w:tcPr>
            <w:tcW w:w="1676" w:type="dxa"/>
          </w:tcPr>
          <w:p w14:paraId="6D56326E" w14:textId="77777777" w:rsidR="00BE07D8" w:rsidRDefault="0088763D" w:rsidP="00164811">
            <w:pPr>
              <w:pStyle w:val="TableParagraph"/>
              <w:spacing w:before="1" w:line="248" w:lineRule="exact"/>
            </w:pPr>
            <w:r w:rsidRPr="0088763D">
              <w:lastRenderedPageBreak/>
              <w:t>Reunión con los docentes</w:t>
            </w:r>
            <w:r>
              <w:t xml:space="preserve"> y actividades de socialización</w:t>
            </w:r>
          </w:p>
          <w:p w14:paraId="2F832BB9" w14:textId="7B278541" w:rsidR="0088763D" w:rsidRPr="00BE07D8" w:rsidRDefault="0088763D" w:rsidP="00164811">
            <w:pPr>
              <w:pStyle w:val="TableParagraph"/>
              <w:spacing w:before="1" w:line="248" w:lineRule="exact"/>
            </w:pPr>
          </w:p>
        </w:tc>
        <w:tc>
          <w:tcPr>
            <w:tcW w:w="3908" w:type="dxa"/>
          </w:tcPr>
          <w:p w14:paraId="2F557668" w14:textId="77777777" w:rsidR="0088763D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 xml:space="preserve">1. Revisar lineamientos y referentes de Ley. </w:t>
            </w:r>
          </w:p>
          <w:p w14:paraId="51C15755" w14:textId="051D1D9C" w:rsidR="0088763D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 xml:space="preserve">2. Sensibilizar a la comunidad educativa sobre la importancia de la incorporación de la cultura del emprendimiento, la cátedra de estudios afrocolombianos y la educación para la justicia, la paz, la democracia, la solidaridad, la </w:t>
            </w:r>
            <w:r>
              <w:lastRenderedPageBreak/>
              <w:t xml:space="preserve">confraternidad, el cooperativismo y, en general, la formación en valores. </w:t>
            </w:r>
          </w:p>
          <w:p w14:paraId="01402C8D" w14:textId="77777777" w:rsidR="0088763D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>3. Realizar la lectura de contexto.</w:t>
            </w:r>
          </w:p>
          <w:p w14:paraId="15F9DA71" w14:textId="77777777" w:rsidR="0088763D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 xml:space="preserve">4. Definir el área donde se van a implementar o proyectos a desarrollar. </w:t>
            </w:r>
          </w:p>
          <w:p w14:paraId="2D3DE3E4" w14:textId="77777777" w:rsidR="0088763D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 xml:space="preserve">4. Incorporar si es necesario en el plan de estudios. </w:t>
            </w:r>
          </w:p>
          <w:p w14:paraId="563127DB" w14:textId="3A5C61B5" w:rsidR="00BE07D8" w:rsidRDefault="0088763D" w:rsidP="0088763D">
            <w:pPr>
              <w:pStyle w:val="TableParagraph"/>
              <w:spacing w:before="1" w:line="248" w:lineRule="exact"/>
              <w:ind w:left="102"/>
            </w:pPr>
            <w:r>
              <w:t>5. Ajustar los componentes Conceptual y Pedagógico del PEI.</w:t>
            </w:r>
          </w:p>
        </w:tc>
      </w:tr>
      <w:tr w:rsidR="00737246" w14:paraId="25B7D297" w14:textId="77777777" w:rsidTr="00743B05">
        <w:trPr>
          <w:trHeight w:val="269"/>
        </w:trPr>
        <w:tc>
          <w:tcPr>
            <w:tcW w:w="3082" w:type="dxa"/>
          </w:tcPr>
          <w:p w14:paraId="031F37FB" w14:textId="1A6718F0" w:rsidR="00737246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lastRenderedPageBreak/>
              <w:t>Evaluar el desempeño laboral de docentes y directivos docentes Decreto Ley 1278 de 2002.</w:t>
            </w:r>
          </w:p>
        </w:tc>
        <w:tc>
          <w:tcPr>
            <w:tcW w:w="2396" w:type="dxa"/>
          </w:tcPr>
          <w:p w14:paraId="5FB34583" w14:textId="79AD823B" w:rsidR="00737246" w:rsidRPr="00BE07D8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Realizar el cargue de las evidencias de la evaluación de desempeño y período de prueba de los docentes Decreto 1278 de 2002.</w:t>
            </w:r>
          </w:p>
        </w:tc>
        <w:tc>
          <w:tcPr>
            <w:tcW w:w="1940" w:type="dxa"/>
          </w:tcPr>
          <w:p w14:paraId="7B7EAEAC" w14:textId="4135C42F" w:rsidR="00737246" w:rsidRDefault="00743B05" w:rsidP="00164811">
            <w:pPr>
              <w:pStyle w:val="TableParagraph"/>
              <w:spacing w:before="1" w:line="248" w:lineRule="exact"/>
            </w:pPr>
            <w:proofErr w:type="gramStart"/>
            <w:r>
              <w:t>=(</w:t>
            </w:r>
            <w:proofErr w:type="gramEnd"/>
            <w:r>
              <w:t>número de docentes evaluados/Total de docentes a evaluar en período de prueba y por desempeño)*100%</w:t>
            </w:r>
          </w:p>
        </w:tc>
        <w:tc>
          <w:tcPr>
            <w:tcW w:w="1676" w:type="dxa"/>
          </w:tcPr>
          <w:p w14:paraId="45FFE589" w14:textId="418EEE47" w:rsidR="00737246" w:rsidRPr="0088763D" w:rsidRDefault="00743B05" w:rsidP="00164811">
            <w:pPr>
              <w:pStyle w:val="TableParagraph"/>
              <w:spacing w:before="1" w:line="248" w:lineRule="exact"/>
            </w:pPr>
            <w:r>
              <w:t>Reunión con los docentes para la revisión de las evidencias</w:t>
            </w:r>
          </w:p>
        </w:tc>
        <w:tc>
          <w:tcPr>
            <w:tcW w:w="3908" w:type="dxa"/>
          </w:tcPr>
          <w:p w14:paraId="1E08F974" w14:textId="77777777" w:rsidR="00743B05" w:rsidRDefault="00743B05" w:rsidP="0088763D">
            <w:pPr>
              <w:pStyle w:val="TableParagraph"/>
              <w:spacing w:before="1" w:line="248" w:lineRule="exact"/>
              <w:ind w:left="102"/>
            </w:pPr>
            <w:r>
              <w:t xml:space="preserve">Revisión de evidencias </w:t>
            </w:r>
          </w:p>
          <w:p w14:paraId="051585BA" w14:textId="28CEBBD7" w:rsidR="00737246" w:rsidRDefault="00743B05" w:rsidP="0088763D">
            <w:pPr>
              <w:pStyle w:val="TableParagraph"/>
              <w:spacing w:before="1" w:line="248" w:lineRule="exact"/>
              <w:ind w:left="102"/>
            </w:pPr>
            <w:r>
              <w:t>Seguimiento - Cargue de evidencias en la plataforma</w:t>
            </w:r>
          </w:p>
        </w:tc>
      </w:tr>
      <w:tr w:rsidR="00743B05" w14:paraId="52065AA0" w14:textId="77777777" w:rsidTr="00743B05">
        <w:trPr>
          <w:trHeight w:val="269"/>
        </w:trPr>
        <w:tc>
          <w:tcPr>
            <w:tcW w:w="3082" w:type="dxa"/>
          </w:tcPr>
          <w:p w14:paraId="2D17B096" w14:textId="4A6B2A40" w:rsidR="00743B05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t>Dinamizar el funcionamiento del Comité Escolar de Convivencia.</w:t>
            </w:r>
          </w:p>
        </w:tc>
        <w:tc>
          <w:tcPr>
            <w:tcW w:w="2396" w:type="dxa"/>
          </w:tcPr>
          <w:p w14:paraId="00DE22B1" w14:textId="7FE637F6" w:rsidR="00743B05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Elaborar el reglamento interno y el plan de acción o trabajo del Comité Escolar de Convivencia.</w:t>
            </w:r>
          </w:p>
        </w:tc>
        <w:tc>
          <w:tcPr>
            <w:tcW w:w="1940" w:type="dxa"/>
          </w:tcPr>
          <w:p w14:paraId="64E59C9E" w14:textId="02AED23F" w:rsidR="00743B05" w:rsidRDefault="00743B05" w:rsidP="00164811">
            <w:pPr>
              <w:pStyle w:val="TableParagraph"/>
              <w:spacing w:before="1" w:line="248" w:lineRule="exact"/>
            </w:pPr>
            <w:r>
              <w:t>Reglamento interno y plan de acción del Comité Escolar de Convivencia</w:t>
            </w:r>
          </w:p>
        </w:tc>
        <w:tc>
          <w:tcPr>
            <w:tcW w:w="1676" w:type="dxa"/>
          </w:tcPr>
          <w:p w14:paraId="57B63BB4" w14:textId="7F6CF7C6" w:rsidR="00743B05" w:rsidRDefault="00743B05" w:rsidP="00164811">
            <w:pPr>
              <w:pStyle w:val="TableParagraph"/>
              <w:spacing w:before="1" w:line="248" w:lineRule="exact"/>
            </w:pPr>
            <w:r>
              <w:t>Reunión equipo de trabajo Orientación Escolar</w:t>
            </w:r>
          </w:p>
        </w:tc>
        <w:tc>
          <w:tcPr>
            <w:tcW w:w="3908" w:type="dxa"/>
          </w:tcPr>
          <w:p w14:paraId="051D59B0" w14:textId="24046C75" w:rsidR="00743B05" w:rsidRDefault="00743B05" w:rsidP="0088763D">
            <w:pPr>
              <w:pStyle w:val="TableParagraph"/>
              <w:spacing w:before="1" w:line="248" w:lineRule="exact"/>
              <w:ind w:left="102"/>
            </w:pPr>
            <w:r>
              <w:t>Elaborar el Reglamento interno Elaborar el Plan de acción</w:t>
            </w:r>
          </w:p>
        </w:tc>
      </w:tr>
      <w:tr w:rsidR="00743B05" w14:paraId="068EEB39" w14:textId="77777777" w:rsidTr="00743B05">
        <w:trPr>
          <w:trHeight w:val="269"/>
        </w:trPr>
        <w:tc>
          <w:tcPr>
            <w:tcW w:w="3082" w:type="dxa"/>
          </w:tcPr>
          <w:p w14:paraId="3688D668" w14:textId="755A8749" w:rsidR="00743B05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t>Actualizar y ajustar normativamente el Manual de</w:t>
            </w:r>
            <w:r w:rsidR="00F10C7C">
              <w:t xml:space="preserve"> </w:t>
            </w:r>
            <w:bookmarkStart w:id="0" w:name="_GoBack"/>
            <w:bookmarkEnd w:id="0"/>
            <w:r>
              <w:t>Convivencia Escolar desde las prácticas restaurativas</w:t>
            </w:r>
          </w:p>
        </w:tc>
        <w:tc>
          <w:tcPr>
            <w:tcW w:w="2396" w:type="dxa"/>
          </w:tcPr>
          <w:p w14:paraId="3A961CE9" w14:textId="558DDCE1" w:rsidR="00743B05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Adoptar en Consejo Directivo los ajustes al Manual de Convivencia Escolar desde las Prácticas Restaurativas</w:t>
            </w:r>
          </w:p>
        </w:tc>
        <w:tc>
          <w:tcPr>
            <w:tcW w:w="1940" w:type="dxa"/>
          </w:tcPr>
          <w:p w14:paraId="2BDFFB46" w14:textId="25BDA783" w:rsidR="00743B05" w:rsidRDefault="00743B05" w:rsidP="00164811">
            <w:pPr>
              <w:pStyle w:val="TableParagraph"/>
              <w:spacing w:before="1" w:line="248" w:lineRule="exact"/>
            </w:pPr>
            <w:r>
              <w:t>Manual de Convivencia Escolar ajustado desde las prácticas restaurativas</w:t>
            </w:r>
          </w:p>
        </w:tc>
        <w:tc>
          <w:tcPr>
            <w:tcW w:w="1676" w:type="dxa"/>
          </w:tcPr>
          <w:p w14:paraId="4AB78418" w14:textId="4D72E1DB" w:rsidR="00743B05" w:rsidRDefault="00743B05" w:rsidP="00164811">
            <w:pPr>
              <w:pStyle w:val="TableParagraph"/>
              <w:spacing w:before="1" w:line="248" w:lineRule="exact"/>
            </w:pPr>
            <w:r>
              <w:t>Activar el equipo de calidad y consejo académico para el análisis, estudio y ajustes del Manual de Convivencia Escolar desde las prácticas restaurativas.</w:t>
            </w:r>
          </w:p>
        </w:tc>
        <w:tc>
          <w:tcPr>
            <w:tcW w:w="3908" w:type="dxa"/>
          </w:tcPr>
          <w:p w14:paraId="08E46260" w14:textId="77777777" w:rsidR="00743B05" w:rsidRDefault="00743B05" w:rsidP="00743B05">
            <w:pPr>
              <w:pStyle w:val="TableParagraph"/>
              <w:numPr>
                <w:ilvl w:val="0"/>
                <w:numId w:val="33"/>
              </w:numPr>
              <w:spacing w:before="1" w:line="248" w:lineRule="exact"/>
            </w:pPr>
            <w:r>
              <w:t>Ajustar el Manual de Convivencia de acuerdo con los lineamientos de la SED en materia de Prácticas Restaurativas</w:t>
            </w:r>
          </w:p>
          <w:p w14:paraId="67F7AD68" w14:textId="77777777" w:rsidR="00743B05" w:rsidRDefault="00743B05" w:rsidP="00743B05">
            <w:pPr>
              <w:pStyle w:val="TableParagraph"/>
              <w:numPr>
                <w:ilvl w:val="0"/>
                <w:numId w:val="33"/>
              </w:numPr>
              <w:spacing w:before="1" w:line="248" w:lineRule="exact"/>
            </w:pPr>
            <w:r>
              <w:t>Adoptar mediante acuerdo por el Consejo Directivo los ajustes del Manual de Convivencia</w:t>
            </w:r>
          </w:p>
          <w:p w14:paraId="7D537A7C" w14:textId="45F7C853" w:rsidR="00743B05" w:rsidRDefault="00743B05" w:rsidP="00743B05">
            <w:pPr>
              <w:pStyle w:val="TableParagraph"/>
              <w:numPr>
                <w:ilvl w:val="0"/>
                <w:numId w:val="33"/>
              </w:numPr>
              <w:spacing w:before="1" w:line="248" w:lineRule="exact"/>
            </w:pPr>
            <w:r>
              <w:t>Socializar a la comunidad educativa el Manual de Convivencia Escolar</w:t>
            </w:r>
          </w:p>
        </w:tc>
      </w:tr>
      <w:tr w:rsidR="00743B05" w14:paraId="557714DC" w14:textId="77777777" w:rsidTr="00743B05">
        <w:trPr>
          <w:trHeight w:val="269"/>
        </w:trPr>
        <w:tc>
          <w:tcPr>
            <w:tcW w:w="3082" w:type="dxa"/>
          </w:tcPr>
          <w:p w14:paraId="1193F941" w14:textId="486D9CA5" w:rsidR="00743B05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lastRenderedPageBreak/>
              <w:t>Actualizar y ajustar el Sistema Institucional de Evaluación de los Estudiantes de acuerdo con el ajuste del Plan de Estudios</w:t>
            </w:r>
          </w:p>
        </w:tc>
        <w:tc>
          <w:tcPr>
            <w:tcW w:w="2396" w:type="dxa"/>
          </w:tcPr>
          <w:p w14:paraId="74CDFDC3" w14:textId="7678C391" w:rsidR="00743B05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Adoptar en Consejo Directivo los ajustes al Sistema Institucional de Evaluación de los Estudiantes</w:t>
            </w:r>
          </w:p>
        </w:tc>
        <w:tc>
          <w:tcPr>
            <w:tcW w:w="1940" w:type="dxa"/>
          </w:tcPr>
          <w:p w14:paraId="1D8D292A" w14:textId="17934B27" w:rsidR="00743B05" w:rsidRDefault="00743B05" w:rsidP="00164811">
            <w:pPr>
              <w:pStyle w:val="TableParagraph"/>
              <w:spacing w:before="1" w:line="248" w:lineRule="exact"/>
            </w:pPr>
            <w:r>
              <w:t>Sistema Institucional de Evaluación de los Estudiantes – SIEE ajustado</w:t>
            </w:r>
          </w:p>
        </w:tc>
        <w:tc>
          <w:tcPr>
            <w:tcW w:w="1676" w:type="dxa"/>
          </w:tcPr>
          <w:p w14:paraId="4B70E588" w14:textId="7096254A" w:rsidR="00743B05" w:rsidRDefault="00743B05" w:rsidP="00164811">
            <w:pPr>
              <w:pStyle w:val="TableParagraph"/>
              <w:spacing w:before="1" w:line="248" w:lineRule="exact"/>
            </w:pPr>
            <w:r>
              <w:t>Activar el equipo de calidad y consejo académico para el análisis, estudio y ajustes del SIEE.</w:t>
            </w:r>
          </w:p>
        </w:tc>
        <w:tc>
          <w:tcPr>
            <w:tcW w:w="3908" w:type="dxa"/>
          </w:tcPr>
          <w:p w14:paraId="0610A286" w14:textId="77777777" w:rsidR="00743B05" w:rsidRDefault="00743B05" w:rsidP="00743B05">
            <w:pPr>
              <w:pStyle w:val="TableParagraph"/>
              <w:spacing w:before="1" w:line="248" w:lineRule="exact"/>
            </w:pPr>
            <w:r>
              <w:t xml:space="preserve">Estudiar los ajustes al Plan de Estudios </w:t>
            </w:r>
          </w:p>
          <w:p w14:paraId="398EAA26" w14:textId="77777777" w:rsidR="00743B05" w:rsidRDefault="00743B05" w:rsidP="00743B05">
            <w:pPr>
              <w:pStyle w:val="TableParagraph"/>
              <w:spacing w:before="1" w:line="248" w:lineRule="exact"/>
            </w:pPr>
          </w:p>
          <w:p w14:paraId="0949444D" w14:textId="77777777" w:rsidR="00743B05" w:rsidRDefault="00743B05" w:rsidP="00743B05">
            <w:pPr>
              <w:pStyle w:val="TableParagraph"/>
              <w:spacing w:before="1" w:line="248" w:lineRule="exact"/>
            </w:pPr>
            <w:r>
              <w:t xml:space="preserve">Ajustar el SIEE de acuerdo con los ajustes al plan de estudios </w:t>
            </w:r>
          </w:p>
          <w:p w14:paraId="2B77E626" w14:textId="77777777" w:rsidR="00743B05" w:rsidRDefault="00743B05" w:rsidP="00743B05">
            <w:pPr>
              <w:pStyle w:val="TableParagraph"/>
              <w:spacing w:before="1" w:line="248" w:lineRule="exact"/>
            </w:pPr>
          </w:p>
          <w:p w14:paraId="452271DD" w14:textId="5ACDFD36" w:rsidR="00743B05" w:rsidRDefault="00743B05" w:rsidP="00743B05">
            <w:pPr>
              <w:pStyle w:val="TableParagraph"/>
              <w:spacing w:before="1" w:line="248" w:lineRule="exact"/>
            </w:pPr>
            <w:r>
              <w:t>Adoptar mediante acuerdo por el Consejo Directivo los ajustes del SIEE Socializar a la comunidad educativa los ajustes del SIEE</w:t>
            </w:r>
          </w:p>
        </w:tc>
      </w:tr>
      <w:tr w:rsidR="00743B05" w14:paraId="505C2A1F" w14:textId="77777777" w:rsidTr="00743B05">
        <w:trPr>
          <w:trHeight w:val="269"/>
        </w:trPr>
        <w:tc>
          <w:tcPr>
            <w:tcW w:w="3082" w:type="dxa"/>
          </w:tcPr>
          <w:p w14:paraId="077485C5" w14:textId="26A6A39B" w:rsidR="00743B05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t>Realizar seguimiento a los Proyectos Pedagógicos Transversales - PPT</w:t>
            </w:r>
          </w:p>
        </w:tc>
        <w:tc>
          <w:tcPr>
            <w:tcW w:w="2396" w:type="dxa"/>
          </w:tcPr>
          <w:p w14:paraId="1C3C9416" w14:textId="2660F185" w:rsidR="00743B05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Subir a la plataforma Enjambre los informes ejecutivos de los PPT</w:t>
            </w:r>
          </w:p>
        </w:tc>
        <w:tc>
          <w:tcPr>
            <w:tcW w:w="1940" w:type="dxa"/>
          </w:tcPr>
          <w:p w14:paraId="5B09C856" w14:textId="6B2D28A6" w:rsidR="00743B05" w:rsidRDefault="00743B05" w:rsidP="00164811">
            <w:pPr>
              <w:pStyle w:val="TableParagraph"/>
              <w:spacing w:before="1" w:line="248" w:lineRule="exact"/>
            </w:pPr>
            <w:proofErr w:type="gramStart"/>
            <w:r>
              <w:t>=(</w:t>
            </w:r>
            <w:proofErr w:type="gramEnd"/>
            <w:r>
              <w:t>número de informes ejecutivos de los PPT/Total de PPT)*100%</w:t>
            </w:r>
          </w:p>
        </w:tc>
        <w:tc>
          <w:tcPr>
            <w:tcW w:w="1676" w:type="dxa"/>
          </w:tcPr>
          <w:p w14:paraId="21577BDD" w14:textId="2E47F0E5" w:rsidR="00743B05" w:rsidRDefault="00743B05" w:rsidP="00164811">
            <w:pPr>
              <w:pStyle w:val="TableParagraph"/>
              <w:spacing w:before="1" w:line="248" w:lineRule="exact"/>
            </w:pPr>
            <w:r>
              <w:t>Trabajo en equipo de cada PPT</w:t>
            </w:r>
          </w:p>
        </w:tc>
        <w:tc>
          <w:tcPr>
            <w:tcW w:w="3908" w:type="dxa"/>
          </w:tcPr>
          <w:p w14:paraId="77AA248D" w14:textId="77777777" w:rsidR="00743B05" w:rsidRDefault="00743B05" w:rsidP="00743B05">
            <w:pPr>
              <w:pStyle w:val="TableParagraph"/>
              <w:spacing w:before="1" w:line="248" w:lineRule="exact"/>
            </w:pPr>
            <w:r>
              <w:t xml:space="preserve">Presentar el informe ejecutivo de los PPT </w:t>
            </w:r>
          </w:p>
          <w:p w14:paraId="70913696" w14:textId="77777777" w:rsidR="00743B05" w:rsidRDefault="00743B05" w:rsidP="00743B05">
            <w:pPr>
              <w:pStyle w:val="TableParagraph"/>
              <w:spacing w:before="1" w:line="248" w:lineRule="exact"/>
            </w:pPr>
          </w:p>
          <w:p w14:paraId="343780FD" w14:textId="55491AAD" w:rsidR="00743B05" w:rsidRDefault="00743B05" w:rsidP="00743B05">
            <w:pPr>
              <w:pStyle w:val="TableParagraph"/>
              <w:spacing w:before="1" w:line="248" w:lineRule="exact"/>
            </w:pPr>
            <w:r>
              <w:t>Realizar seguimiento a los proyectos pedagógicos transversales</w:t>
            </w:r>
          </w:p>
        </w:tc>
      </w:tr>
      <w:tr w:rsidR="00743B05" w14:paraId="28966943" w14:textId="77777777" w:rsidTr="00743B05">
        <w:trPr>
          <w:trHeight w:val="269"/>
        </w:trPr>
        <w:tc>
          <w:tcPr>
            <w:tcW w:w="3082" w:type="dxa"/>
          </w:tcPr>
          <w:p w14:paraId="727D3BD8" w14:textId="509321CF" w:rsidR="00743B05" w:rsidRDefault="00743B05" w:rsidP="00164811">
            <w:pPr>
              <w:pStyle w:val="TableParagraph"/>
              <w:spacing w:before="1" w:line="248" w:lineRule="exact"/>
              <w:ind w:left="110"/>
            </w:pPr>
            <w:r>
              <w:t>Elaborar el Plan para la Prevención de todo tipo de Violencia contra NNAJ</w:t>
            </w:r>
          </w:p>
        </w:tc>
        <w:tc>
          <w:tcPr>
            <w:tcW w:w="2396" w:type="dxa"/>
          </w:tcPr>
          <w:p w14:paraId="496DBFCF" w14:textId="04B4DDFE" w:rsidR="00743B05" w:rsidRDefault="00743B05" w:rsidP="00164811">
            <w:pPr>
              <w:pStyle w:val="TableParagraph"/>
              <w:spacing w:before="1" w:line="248" w:lineRule="exact"/>
              <w:ind w:left="109"/>
            </w:pPr>
            <w:r>
              <w:t>Diseñar el plan para la prevención de todo tipo de violencia contra NNAJ</w:t>
            </w:r>
          </w:p>
        </w:tc>
        <w:tc>
          <w:tcPr>
            <w:tcW w:w="1940" w:type="dxa"/>
          </w:tcPr>
          <w:p w14:paraId="1264493C" w14:textId="0305C655" w:rsidR="00743B05" w:rsidRDefault="00743B05" w:rsidP="00164811">
            <w:pPr>
              <w:pStyle w:val="TableParagraph"/>
              <w:spacing w:before="1" w:line="248" w:lineRule="exact"/>
            </w:pPr>
            <w:r>
              <w:t>Plan para la prevención de todo tipo de violencia contra NNAJ</w:t>
            </w:r>
          </w:p>
        </w:tc>
        <w:tc>
          <w:tcPr>
            <w:tcW w:w="1676" w:type="dxa"/>
          </w:tcPr>
          <w:p w14:paraId="2C5A3EE4" w14:textId="168ED623" w:rsidR="00743B05" w:rsidRDefault="00743B05" w:rsidP="00164811">
            <w:pPr>
              <w:pStyle w:val="TableParagraph"/>
              <w:spacing w:before="1" w:line="248" w:lineRule="exact"/>
            </w:pPr>
            <w:r>
              <w:t>Reunión equipo de trabajo</w:t>
            </w:r>
          </w:p>
        </w:tc>
        <w:tc>
          <w:tcPr>
            <w:tcW w:w="3908" w:type="dxa"/>
          </w:tcPr>
          <w:p w14:paraId="6B2B9578" w14:textId="77777777" w:rsidR="00743B05" w:rsidRDefault="00224C4A" w:rsidP="00743B05">
            <w:pPr>
              <w:pStyle w:val="TableParagraph"/>
              <w:spacing w:before="1" w:line="248" w:lineRule="exact"/>
            </w:pPr>
            <w:r>
              <w:t>Estudiar los lineamientos de la SED para la prevención de todo tipo de violencia escolar</w:t>
            </w:r>
          </w:p>
          <w:p w14:paraId="0AC53CFF" w14:textId="77777777" w:rsidR="00224C4A" w:rsidRDefault="00224C4A" w:rsidP="00743B05">
            <w:pPr>
              <w:pStyle w:val="TableParagraph"/>
              <w:spacing w:before="1" w:line="248" w:lineRule="exact"/>
            </w:pPr>
          </w:p>
          <w:p w14:paraId="1D2B7E3B" w14:textId="3B38D423" w:rsidR="00224C4A" w:rsidRDefault="00224C4A" w:rsidP="00743B05">
            <w:pPr>
              <w:pStyle w:val="TableParagraph"/>
              <w:spacing w:before="1" w:line="248" w:lineRule="exact"/>
            </w:pPr>
            <w:r>
              <w:t>Elaborar el plan institucional para la prevención de todo tipo de violencia contra NNAJ</w:t>
            </w:r>
          </w:p>
        </w:tc>
      </w:tr>
      <w:tr w:rsidR="00224C4A" w14:paraId="586BDE8A" w14:textId="77777777" w:rsidTr="00743B05">
        <w:trPr>
          <w:trHeight w:val="269"/>
        </w:trPr>
        <w:tc>
          <w:tcPr>
            <w:tcW w:w="3082" w:type="dxa"/>
          </w:tcPr>
          <w:p w14:paraId="446B4673" w14:textId="7A36DB45" w:rsidR="00224C4A" w:rsidRDefault="00224C4A" w:rsidP="00164811">
            <w:pPr>
              <w:pStyle w:val="TableParagraph"/>
              <w:spacing w:before="1" w:line="248" w:lineRule="exact"/>
              <w:ind w:left="110"/>
            </w:pPr>
            <w:r>
              <w:t>Socializar el funcionamiento del Sistema de Información Unificado de la Convivencia Escolar – SIUCE.</w:t>
            </w:r>
          </w:p>
        </w:tc>
        <w:tc>
          <w:tcPr>
            <w:tcW w:w="2396" w:type="dxa"/>
          </w:tcPr>
          <w:p w14:paraId="627A7DB2" w14:textId="014223DA" w:rsidR="00224C4A" w:rsidRDefault="00224C4A" w:rsidP="00164811">
            <w:pPr>
              <w:pStyle w:val="TableParagraph"/>
              <w:spacing w:before="1" w:line="248" w:lineRule="exact"/>
              <w:ind w:left="109"/>
            </w:pPr>
            <w:r>
              <w:t>Dar a conocer a los docentes y directivos docentes el funcionamiento del Sistema Unificado de la Convivencia Escolar</w:t>
            </w:r>
          </w:p>
        </w:tc>
        <w:tc>
          <w:tcPr>
            <w:tcW w:w="1940" w:type="dxa"/>
          </w:tcPr>
          <w:p w14:paraId="1035004A" w14:textId="72BD6929" w:rsidR="00224C4A" w:rsidRDefault="00224C4A" w:rsidP="00164811">
            <w:pPr>
              <w:pStyle w:val="TableParagraph"/>
              <w:spacing w:before="1" w:line="248" w:lineRule="exact"/>
            </w:pPr>
            <w:proofErr w:type="gramStart"/>
            <w:r>
              <w:t>=(</w:t>
            </w:r>
            <w:proofErr w:type="gramEnd"/>
            <w:r>
              <w:t>número de docentes y directivos participantes/Total de docentes y directivos del EE)*100%</w:t>
            </w:r>
          </w:p>
        </w:tc>
        <w:tc>
          <w:tcPr>
            <w:tcW w:w="1676" w:type="dxa"/>
          </w:tcPr>
          <w:p w14:paraId="5C58DC91" w14:textId="24CD95B1" w:rsidR="00224C4A" w:rsidRDefault="00224C4A" w:rsidP="00164811">
            <w:pPr>
              <w:pStyle w:val="TableParagraph"/>
              <w:spacing w:before="1" w:line="248" w:lineRule="exact"/>
            </w:pPr>
            <w:r>
              <w:t>Reunión generala de docentes y directivos docentes</w:t>
            </w:r>
          </w:p>
        </w:tc>
        <w:tc>
          <w:tcPr>
            <w:tcW w:w="3908" w:type="dxa"/>
          </w:tcPr>
          <w:p w14:paraId="2EEE236B" w14:textId="77777777" w:rsidR="00224C4A" w:rsidRDefault="00224C4A" w:rsidP="00743B05">
            <w:pPr>
              <w:pStyle w:val="TableParagraph"/>
              <w:spacing w:before="1" w:line="248" w:lineRule="exact"/>
            </w:pPr>
            <w:r>
              <w:t>Realizar un taller sobre las situaciones Tipo I, II y III.</w:t>
            </w:r>
          </w:p>
          <w:p w14:paraId="036D3385" w14:textId="77777777" w:rsidR="00224C4A" w:rsidRDefault="00224C4A" w:rsidP="00743B05">
            <w:pPr>
              <w:pStyle w:val="TableParagraph"/>
              <w:spacing w:before="1" w:line="248" w:lineRule="exact"/>
            </w:pPr>
          </w:p>
          <w:p w14:paraId="27DD2D1C" w14:textId="77777777" w:rsidR="00224C4A" w:rsidRDefault="00224C4A" w:rsidP="00743B05">
            <w:pPr>
              <w:pStyle w:val="TableParagraph"/>
              <w:spacing w:before="1" w:line="248" w:lineRule="exact"/>
            </w:pPr>
            <w:r>
              <w:t xml:space="preserve"> Dar a conocer los protocolos a utilizar en las situaciones de convivencia escolar </w:t>
            </w:r>
          </w:p>
          <w:p w14:paraId="1F8B98F9" w14:textId="77777777" w:rsidR="00224C4A" w:rsidRDefault="00224C4A" w:rsidP="00743B05">
            <w:pPr>
              <w:pStyle w:val="TableParagraph"/>
              <w:spacing w:before="1" w:line="248" w:lineRule="exact"/>
            </w:pPr>
          </w:p>
          <w:p w14:paraId="58127DAB" w14:textId="6B185541" w:rsidR="00224C4A" w:rsidRDefault="00224C4A" w:rsidP="00743B05">
            <w:pPr>
              <w:pStyle w:val="TableParagraph"/>
              <w:spacing w:before="1" w:line="248" w:lineRule="exact"/>
            </w:pPr>
            <w:r>
              <w:t>Socializar el funcionamiento del sistema unificado de la convivencia escolar - SIUCE</w:t>
            </w:r>
          </w:p>
        </w:tc>
      </w:tr>
      <w:tr w:rsidR="00224C4A" w14:paraId="408B2CB0" w14:textId="77777777" w:rsidTr="00743B05">
        <w:trPr>
          <w:trHeight w:val="269"/>
        </w:trPr>
        <w:tc>
          <w:tcPr>
            <w:tcW w:w="3082" w:type="dxa"/>
          </w:tcPr>
          <w:p w14:paraId="08281185" w14:textId="4CF3FA88" w:rsidR="00224C4A" w:rsidRDefault="00224C4A" w:rsidP="00164811">
            <w:pPr>
              <w:pStyle w:val="TableParagraph"/>
              <w:spacing w:before="1" w:line="248" w:lineRule="exact"/>
              <w:ind w:left="110"/>
            </w:pPr>
            <w:r>
              <w:t>Ajustar los planes de clase o planes curriculares de aula</w:t>
            </w:r>
          </w:p>
        </w:tc>
        <w:tc>
          <w:tcPr>
            <w:tcW w:w="2396" w:type="dxa"/>
          </w:tcPr>
          <w:p w14:paraId="0434C3B5" w14:textId="745DFFC2" w:rsidR="00224C4A" w:rsidRDefault="00224C4A" w:rsidP="00164811">
            <w:pPr>
              <w:pStyle w:val="TableParagraph"/>
              <w:spacing w:before="1" w:line="248" w:lineRule="exact"/>
              <w:ind w:left="109"/>
            </w:pPr>
            <w:r>
              <w:t>Elaborar los planes de clase o planes curriculares de aula por áreas, niveles y grados del EE</w:t>
            </w:r>
          </w:p>
        </w:tc>
        <w:tc>
          <w:tcPr>
            <w:tcW w:w="1940" w:type="dxa"/>
          </w:tcPr>
          <w:p w14:paraId="7744A68E" w14:textId="1FC649A3" w:rsidR="00224C4A" w:rsidRDefault="00224C4A" w:rsidP="00164811">
            <w:pPr>
              <w:pStyle w:val="TableParagraph"/>
              <w:spacing w:before="1" w:line="248" w:lineRule="exact"/>
            </w:pPr>
            <w:proofErr w:type="gramStart"/>
            <w:r>
              <w:t>=(</w:t>
            </w:r>
            <w:proofErr w:type="gramEnd"/>
            <w:r>
              <w:t xml:space="preserve">número de planes de aula elaborados por áreas, niveles y grados/Total de áreas, niveles y </w:t>
            </w:r>
            <w:r>
              <w:lastRenderedPageBreak/>
              <w:t>grados del EE)*100%</w:t>
            </w:r>
          </w:p>
        </w:tc>
        <w:tc>
          <w:tcPr>
            <w:tcW w:w="1676" w:type="dxa"/>
          </w:tcPr>
          <w:p w14:paraId="1FB69172" w14:textId="794BB177" w:rsidR="00224C4A" w:rsidRDefault="00224C4A" w:rsidP="00164811">
            <w:pPr>
              <w:pStyle w:val="TableParagraph"/>
              <w:spacing w:before="1" w:line="248" w:lineRule="exact"/>
            </w:pPr>
            <w:r>
              <w:lastRenderedPageBreak/>
              <w:t>Trabajo en equipo de docentes de área o grado.</w:t>
            </w:r>
          </w:p>
        </w:tc>
        <w:tc>
          <w:tcPr>
            <w:tcW w:w="3908" w:type="dxa"/>
          </w:tcPr>
          <w:p w14:paraId="27E6634E" w14:textId="77777777" w:rsidR="00224C4A" w:rsidRDefault="00224C4A" w:rsidP="00743B05">
            <w:pPr>
              <w:pStyle w:val="TableParagraph"/>
              <w:spacing w:before="1" w:line="248" w:lineRule="exact"/>
            </w:pPr>
            <w:r>
              <w:t xml:space="preserve">Socializar el formato de Plan de Clase o Plan Curricular de Aula </w:t>
            </w:r>
          </w:p>
          <w:p w14:paraId="5DCB0029" w14:textId="77777777" w:rsidR="00224C4A" w:rsidRDefault="00224C4A" w:rsidP="00743B05">
            <w:pPr>
              <w:pStyle w:val="TableParagraph"/>
              <w:spacing w:before="1" w:line="248" w:lineRule="exact"/>
            </w:pPr>
          </w:p>
          <w:p w14:paraId="39F67FA2" w14:textId="4C7C7616" w:rsidR="00224C4A" w:rsidRDefault="00224C4A" w:rsidP="00743B05">
            <w:pPr>
              <w:pStyle w:val="TableParagraph"/>
              <w:spacing w:before="1" w:line="248" w:lineRule="exact"/>
            </w:pPr>
            <w:r>
              <w:t xml:space="preserve">Ajustar los planes de clase o planes curriculares de aula de acuerdo con los </w:t>
            </w:r>
            <w:r>
              <w:lastRenderedPageBreak/>
              <w:t>lineamientos, estándares, aprendizajes y evidencias de aprendizaje</w:t>
            </w:r>
          </w:p>
        </w:tc>
      </w:tr>
      <w:tr w:rsidR="00743B05" w14:paraId="1D72BC24" w14:textId="77777777" w:rsidTr="00330BDD">
        <w:trPr>
          <w:trHeight w:val="269"/>
        </w:trPr>
        <w:tc>
          <w:tcPr>
            <w:tcW w:w="3082" w:type="dxa"/>
            <w:tcBorders>
              <w:bottom w:val="nil"/>
            </w:tcBorders>
          </w:tcPr>
          <w:p w14:paraId="3AA33133" w14:textId="77777777" w:rsidR="00743B05" w:rsidRDefault="00743B05" w:rsidP="00164811">
            <w:pPr>
              <w:pStyle w:val="TableParagraph"/>
              <w:spacing w:before="1" w:line="248" w:lineRule="exact"/>
              <w:ind w:left="110"/>
            </w:pPr>
          </w:p>
        </w:tc>
        <w:tc>
          <w:tcPr>
            <w:tcW w:w="2396" w:type="dxa"/>
            <w:tcBorders>
              <w:bottom w:val="nil"/>
            </w:tcBorders>
          </w:tcPr>
          <w:p w14:paraId="21A33F88" w14:textId="77777777" w:rsidR="00743B05" w:rsidRDefault="00743B05" w:rsidP="00164811">
            <w:pPr>
              <w:pStyle w:val="TableParagraph"/>
              <w:spacing w:before="1" w:line="248" w:lineRule="exact"/>
              <w:ind w:left="109"/>
            </w:pPr>
          </w:p>
        </w:tc>
        <w:tc>
          <w:tcPr>
            <w:tcW w:w="1940" w:type="dxa"/>
            <w:tcBorders>
              <w:bottom w:val="nil"/>
            </w:tcBorders>
          </w:tcPr>
          <w:p w14:paraId="0EC8FB42" w14:textId="77777777" w:rsidR="00743B05" w:rsidRDefault="00743B05" w:rsidP="00164811">
            <w:pPr>
              <w:pStyle w:val="TableParagraph"/>
              <w:spacing w:before="1" w:line="248" w:lineRule="exact"/>
            </w:pPr>
          </w:p>
        </w:tc>
        <w:tc>
          <w:tcPr>
            <w:tcW w:w="1676" w:type="dxa"/>
            <w:tcBorders>
              <w:bottom w:val="nil"/>
            </w:tcBorders>
          </w:tcPr>
          <w:p w14:paraId="4F5BC4F4" w14:textId="77777777" w:rsidR="00743B05" w:rsidRDefault="00743B05" w:rsidP="00164811">
            <w:pPr>
              <w:pStyle w:val="TableParagraph"/>
              <w:spacing w:before="1" w:line="248" w:lineRule="exact"/>
            </w:pPr>
          </w:p>
        </w:tc>
        <w:tc>
          <w:tcPr>
            <w:tcW w:w="3908" w:type="dxa"/>
            <w:tcBorders>
              <w:bottom w:val="nil"/>
            </w:tcBorders>
          </w:tcPr>
          <w:p w14:paraId="0E9FA467" w14:textId="77777777" w:rsidR="00743B05" w:rsidRDefault="00743B05" w:rsidP="00743B05">
            <w:pPr>
              <w:pStyle w:val="TableParagraph"/>
              <w:spacing w:before="1" w:line="248" w:lineRule="exact"/>
            </w:pPr>
          </w:p>
        </w:tc>
      </w:tr>
    </w:tbl>
    <w:p w14:paraId="0C27DB5D" w14:textId="77777777" w:rsidR="00330BDD" w:rsidRPr="00124A8E" w:rsidRDefault="00330BDD" w:rsidP="00AA37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14:paraId="3E75D9A3" w14:textId="59585AFF" w:rsidR="001D0CD0" w:rsidRPr="00124A8E" w:rsidRDefault="001D0CD0" w:rsidP="003A1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1F434" w14:textId="2FDFF990" w:rsidR="008D36A0" w:rsidRPr="00124A8E" w:rsidRDefault="00371841" w:rsidP="003A1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A8E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719F6FE3" wp14:editId="4A17B04C">
            <wp:simplePos x="0" y="0"/>
            <wp:positionH relativeFrom="column">
              <wp:posOffset>-394335</wp:posOffset>
            </wp:positionH>
            <wp:positionV relativeFrom="paragraph">
              <wp:posOffset>240030</wp:posOffset>
            </wp:positionV>
            <wp:extent cx="2526665" cy="1120775"/>
            <wp:effectExtent l="0" t="0" r="6985" b="3175"/>
            <wp:wrapNone/>
            <wp:docPr id="4" name="Imagen 4" descr="firma dig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digit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639" w:rsidRPr="00124A8E">
        <w:rPr>
          <w:rFonts w:ascii="Times New Roman" w:hAnsi="Times New Roman" w:cs="Times New Roman"/>
          <w:sz w:val="24"/>
          <w:szCs w:val="24"/>
        </w:rPr>
        <w:t>C</w:t>
      </w:r>
      <w:r w:rsidR="008D36A0" w:rsidRPr="00124A8E">
        <w:rPr>
          <w:rFonts w:ascii="Times New Roman" w:hAnsi="Times New Roman" w:cs="Times New Roman"/>
          <w:sz w:val="24"/>
          <w:szCs w:val="24"/>
        </w:rPr>
        <w:t>ordialmente,</w:t>
      </w:r>
    </w:p>
    <w:p w14:paraId="60BC7100" w14:textId="730D39AF" w:rsidR="00371841" w:rsidRPr="00124A8E" w:rsidRDefault="00371841" w:rsidP="00371841">
      <w:pPr>
        <w:pStyle w:val="Sinespaciado"/>
        <w:spacing w:line="192" w:lineRule="auto"/>
        <w:rPr>
          <w:rStyle w:val="nfasis"/>
          <w:rFonts w:ascii="Times New Roman" w:hAnsi="Times New Roman"/>
          <w:i w:val="0"/>
          <w:iCs w:val="0"/>
          <w:sz w:val="24"/>
          <w:szCs w:val="24"/>
        </w:rPr>
      </w:pPr>
    </w:p>
    <w:p w14:paraId="3E0D0ECC" w14:textId="0356DEB6" w:rsidR="00371841" w:rsidRPr="00124A8E" w:rsidRDefault="00371841" w:rsidP="00371841">
      <w:pPr>
        <w:tabs>
          <w:tab w:val="center" w:pos="4419"/>
        </w:tabs>
        <w:spacing w:line="192" w:lineRule="auto"/>
        <w:rPr>
          <w:rStyle w:val="nfasis"/>
          <w:rFonts w:ascii="Times New Roman" w:eastAsia="PMingLiU" w:hAnsi="Times New Roman" w:cs="Times New Roman"/>
          <w:sz w:val="24"/>
          <w:szCs w:val="24"/>
          <w:lang w:val="es-ES_tradnl" w:eastAsia="zh-TW"/>
        </w:rPr>
      </w:pPr>
    </w:p>
    <w:p w14:paraId="43E831EF" w14:textId="77777777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A22E61" w14:textId="77777777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78D8C0" w14:textId="3DD0859A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C</w:t>
      </w:r>
      <w:r w:rsidRPr="00124A8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ntro Edu</w:t>
      </w:r>
      <w:r w:rsidRPr="00124A8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ca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t</w:t>
      </w:r>
      <w:r w:rsidRPr="00124A8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i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vo Rur</w:t>
      </w:r>
      <w:r w:rsidRPr="00124A8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a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l</w:t>
      </w:r>
      <w:r w:rsidRPr="00124A8E">
        <w:rPr>
          <w:rFonts w:ascii="Times New Roman" w:eastAsia="Times New Roman" w:hAnsi="Times New Roman" w:cs="Times New Roman"/>
          <w:spacing w:val="3"/>
          <w:sz w:val="24"/>
          <w:szCs w:val="24"/>
          <w:lang w:val="es-ES"/>
        </w:rPr>
        <w:t xml:space="preserve"> </w:t>
      </w:r>
      <w:r w:rsidRPr="00124A8E">
        <w:rPr>
          <w:rFonts w:ascii="Times New Roman" w:eastAsia="Times New Roman" w:hAnsi="Times New Roman" w:cs="Times New Roman"/>
          <w:spacing w:val="-2"/>
          <w:sz w:val="24"/>
          <w:szCs w:val="24"/>
          <w:lang w:val="es-ES"/>
        </w:rPr>
        <w:t>B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u</w:t>
      </w:r>
      <w:r w:rsidRPr="00124A8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e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n</w:t>
      </w:r>
      <w:r w:rsidRPr="00124A8E">
        <w:rPr>
          <w:rFonts w:ascii="Times New Roman" w:eastAsia="Times New Roman" w:hAnsi="Times New Roman" w:cs="Times New Roman"/>
          <w:spacing w:val="-1"/>
          <w:sz w:val="24"/>
          <w:szCs w:val="24"/>
          <w:lang w:val="es-ES"/>
        </w:rPr>
        <w:t>a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vis</w:t>
      </w:r>
      <w:r w:rsidRPr="00124A8E">
        <w:rPr>
          <w:rFonts w:ascii="Times New Roman" w:eastAsia="Times New Roman" w:hAnsi="Times New Roman" w:cs="Times New Roman"/>
          <w:spacing w:val="1"/>
          <w:sz w:val="24"/>
          <w:szCs w:val="24"/>
          <w:lang w:val="es-ES"/>
        </w:rPr>
        <w:t>t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 </w:t>
      </w:r>
    </w:p>
    <w:p w14:paraId="43202766" w14:textId="77777777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</w:pP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T</w:t>
      </w:r>
      <w:r w:rsidRPr="00124A8E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E</w:t>
      </w:r>
      <w:r w:rsidRPr="00124A8E">
        <w:rPr>
          <w:rFonts w:ascii="Times New Roman" w:eastAsia="Times New Roman" w:hAnsi="Times New Roman" w:cs="Times New Roman"/>
          <w:spacing w:val="-5"/>
          <w:sz w:val="24"/>
          <w:szCs w:val="24"/>
          <w:lang w:val="es-ES"/>
        </w:rPr>
        <w:t>L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>.  – 32</w:t>
      </w:r>
      <w:r w:rsidRPr="00124A8E">
        <w:rPr>
          <w:rFonts w:ascii="Times New Roman" w:eastAsia="Times New Roman" w:hAnsi="Times New Roman" w:cs="Times New Roman"/>
          <w:spacing w:val="2"/>
          <w:sz w:val="24"/>
          <w:szCs w:val="24"/>
          <w:lang w:val="es-ES"/>
        </w:rPr>
        <w:t>0</w:t>
      </w:r>
      <w:r w:rsidRPr="00124A8E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4609492 </w:t>
      </w:r>
    </w:p>
    <w:p w14:paraId="43945DC7" w14:textId="77777777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</w:pP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t>Edilsona2@hotmailcom</w: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fldChar w:fldCharType="begin"/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instrText xml:space="preserve"> HYPERLINK "mailto:</w:instrText>
      </w:r>
    </w:p>
    <w:p w14:paraId="2DDE8073" w14:textId="77777777" w:rsidR="00371841" w:rsidRPr="00124A8E" w:rsidRDefault="00371841" w:rsidP="00371841">
      <w:pPr>
        <w:spacing w:before="29" w:after="0" w:line="240" w:lineRule="auto"/>
        <w:ind w:right="5155"/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</w:pP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instrText>Cerbuenavista84</w:instrTex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instrText>@gm</w:instrTex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instrText>a</w:instrTex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instrText>i</w:instrText>
      </w:r>
      <w:r w:rsidRPr="00124A8E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  <w:lang w:val="es-ES"/>
        </w:rPr>
        <w:instrText>l</w:instrTex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instrText>.</w:instrTex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instrText>c</w:instrTex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instrText>om</w:instrTex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instrText xml:space="preserve">" </w:instrTex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fldChar w:fldCharType="separate"/>
      </w:r>
    </w:p>
    <w:p w14:paraId="4BF2777F" w14:textId="77777777" w:rsidR="00371841" w:rsidRPr="00124A8E" w:rsidRDefault="00371841" w:rsidP="00371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t>Cerbuenavista84</w: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t>@gm</w: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t>a</w: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t>i</w:t>
      </w:r>
      <w:r w:rsidRPr="00124A8E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u w:val="single" w:color="0000FF"/>
          <w:lang w:val="es-ES"/>
        </w:rPr>
        <w:t>l</w: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t>.</w: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t>c</w:t>
      </w:r>
      <w:r w:rsidRPr="00124A8E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  <w:t>om</w:t>
      </w:r>
      <w:r w:rsidRPr="00124A8E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u w:val="single" w:color="0000FF"/>
          <w:lang w:val="es-ES"/>
        </w:rPr>
        <w:fldChar w:fldCharType="end"/>
      </w:r>
    </w:p>
    <w:p w14:paraId="5A166E81" w14:textId="77777777" w:rsidR="003A1901" w:rsidRPr="00124A8E" w:rsidRDefault="003A1901" w:rsidP="00371841">
      <w:p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A1901" w:rsidRPr="00124A8E" w:rsidSect="00330BDD">
      <w:headerReference w:type="default" r:id="rId9"/>
      <w:footerReference w:type="default" r:id="rId10"/>
      <w:type w:val="continuous"/>
      <w:pgSz w:w="15840" w:h="12240" w:orient="landscape"/>
      <w:pgMar w:top="1701" w:right="1134" w:bottom="170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E8363" w14:textId="77777777" w:rsidR="00D07976" w:rsidRDefault="00D07976" w:rsidP="00A47566">
      <w:pPr>
        <w:spacing w:after="0" w:line="240" w:lineRule="auto"/>
      </w:pPr>
      <w:r>
        <w:separator/>
      </w:r>
    </w:p>
  </w:endnote>
  <w:endnote w:type="continuationSeparator" w:id="0">
    <w:p w14:paraId="583D9A0F" w14:textId="77777777" w:rsidR="00D07976" w:rsidRDefault="00D07976" w:rsidP="00A4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D719" w14:textId="77777777" w:rsidR="00D66F4C" w:rsidRDefault="00D66F4C" w:rsidP="00D66F4C">
    <w:pPr>
      <w:pStyle w:val="Encabezado"/>
    </w:pPr>
  </w:p>
  <w:p w14:paraId="1A41C442" w14:textId="77777777" w:rsidR="00D66F4C" w:rsidRDefault="00D66F4C" w:rsidP="00D66F4C"/>
  <w:p w14:paraId="6812DA36" w14:textId="77777777" w:rsidR="00D66F4C" w:rsidRPr="00D66F4C" w:rsidRDefault="00D66F4C" w:rsidP="00D66F4C">
    <w:pPr>
      <w:pStyle w:val="Piedepgina"/>
      <w:rPr>
        <w:rFonts w:ascii="Spranq eco sans" w:hAnsi="Spranq ec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2DCF7" w14:textId="77777777" w:rsidR="00D07976" w:rsidRDefault="00D07976" w:rsidP="00A47566">
      <w:pPr>
        <w:spacing w:after="0" w:line="240" w:lineRule="auto"/>
      </w:pPr>
      <w:r>
        <w:separator/>
      </w:r>
    </w:p>
  </w:footnote>
  <w:footnote w:type="continuationSeparator" w:id="0">
    <w:p w14:paraId="17085037" w14:textId="77777777" w:rsidR="00D07976" w:rsidRDefault="00D07976" w:rsidP="00A4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30C1" w14:textId="2E9406D8" w:rsidR="00D66F4C" w:rsidRPr="0048613A" w:rsidRDefault="00E10ECC" w:rsidP="0048613A">
    <w:pPr>
      <w:pStyle w:val="Encabezado"/>
    </w:pPr>
    <w:r w:rsidRPr="00E10ECC">
      <w:rPr>
        <w:noProof/>
      </w:rPr>
      <w:drawing>
        <wp:inline distT="0" distB="0" distL="0" distR="0" wp14:anchorId="78E82A10" wp14:editId="4874D93B">
          <wp:extent cx="5612130" cy="1011740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01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983"/>
    <w:multiLevelType w:val="multilevel"/>
    <w:tmpl w:val="BBF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33BB5"/>
    <w:multiLevelType w:val="multilevel"/>
    <w:tmpl w:val="960241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6583F"/>
    <w:multiLevelType w:val="hybridMultilevel"/>
    <w:tmpl w:val="4B02EB12"/>
    <w:lvl w:ilvl="0" w:tplc="9AAAFF20">
      <w:start w:val="4"/>
      <w:numFmt w:val="decimal"/>
      <w:lvlText w:val="%1."/>
      <w:lvlJc w:val="left"/>
      <w:pPr>
        <w:ind w:left="103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D3EE324">
      <w:numFmt w:val="bullet"/>
      <w:lvlText w:val="•"/>
      <w:lvlJc w:val="left"/>
      <w:pPr>
        <w:ind w:left="479" w:hanging="217"/>
      </w:pPr>
      <w:rPr>
        <w:rFonts w:hint="default"/>
        <w:lang w:val="es-ES" w:eastAsia="en-US" w:bidi="ar-SA"/>
      </w:rPr>
    </w:lvl>
    <w:lvl w:ilvl="2" w:tplc="8A28ADCE">
      <w:numFmt w:val="bullet"/>
      <w:lvlText w:val="•"/>
      <w:lvlJc w:val="left"/>
      <w:pPr>
        <w:ind w:left="859" w:hanging="217"/>
      </w:pPr>
      <w:rPr>
        <w:rFonts w:hint="default"/>
        <w:lang w:val="es-ES" w:eastAsia="en-US" w:bidi="ar-SA"/>
      </w:rPr>
    </w:lvl>
    <w:lvl w:ilvl="3" w:tplc="477E04D2">
      <w:numFmt w:val="bullet"/>
      <w:lvlText w:val="•"/>
      <w:lvlJc w:val="left"/>
      <w:pPr>
        <w:ind w:left="1239" w:hanging="217"/>
      </w:pPr>
      <w:rPr>
        <w:rFonts w:hint="default"/>
        <w:lang w:val="es-ES" w:eastAsia="en-US" w:bidi="ar-SA"/>
      </w:rPr>
    </w:lvl>
    <w:lvl w:ilvl="4" w:tplc="66A8B472">
      <w:numFmt w:val="bullet"/>
      <w:lvlText w:val="•"/>
      <w:lvlJc w:val="left"/>
      <w:pPr>
        <w:ind w:left="1618" w:hanging="217"/>
      </w:pPr>
      <w:rPr>
        <w:rFonts w:hint="default"/>
        <w:lang w:val="es-ES" w:eastAsia="en-US" w:bidi="ar-SA"/>
      </w:rPr>
    </w:lvl>
    <w:lvl w:ilvl="5" w:tplc="0D9C6F40">
      <w:numFmt w:val="bullet"/>
      <w:lvlText w:val="•"/>
      <w:lvlJc w:val="left"/>
      <w:pPr>
        <w:ind w:left="1998" w:hanging="217"/>
      </w:pPr>
      <w:rPr>
        <w:rFonts w:hint="default"/>
        <w:lang w:val="es-ES" w:eastAsia="en-US" w:bidi="ar-SA"/>
      </w:rPr>
    </w:lvl>
    <w:lvl w:ilvl="6" w:tplc="818EBBCE">
      <w:numFmt w:val="bullet"/>
      <w:lvlText w:val="•"/>
      <w:lvlJc w:val="left"/>
      <w:pPr>
        <w:ind w:left="2378" w:hanging="217"/>
      </w:pPr>
      <w:rPr>
        <w:rFonts w:hint="default"/>
        <w:lang w:val="es-ES" w:eastAsia="en-US" w:bidi="ar-SA"/>
      </w:rPr>
    </w:lvl>
    <w:lvl w:ilvl="7" w:tplc="7E40C456">
      <w:numFmt w:val="bullet"/>
      <w:lvlText w:val="•"/>
      <w:lvlJc w:val="left"/>
      <w:pPr>
        <w:ind w:left="2757" w:hanging="217"/>
      </w:pPr>
      <w:rPr>
        <w:rFonts w:hint="default"/>
        <w:lang w:val="es-ES" w:eastAsia="en-US" w:bidi="ar-SA"/>
      </w:rPr>
    </w:lvl>
    <w:lvl w:ilvl="8" w:tplc="A00EC660">
      <w:numFmt w:val="bullet"/>
      <w:lvlText w:val="•"/>
      <w:lvlJc w:val="left"/>
      <w:pPr>
        <w:ind w:left="3137" w:hanging="217"/>
      </w:pPr>
      <w:rPr>
        <w:rFonts w:hint="default"/>
        <w:lang w:val="es-ES" w:eastAsia="en-US" w:bidi="ar-SA"/>
      </w:rPr>
    </w:lvl>
  </w:abstractNum>
  <w:abstractNum w:abstractNumId="3" w15:restartNumberingAfterBreak="0">
    <w:nsid w:val="15FA51CC"/>
    <w:multiLevelType w:val="multilevel"/>
    <w:tmpl w:val="B0F6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A67E3"/>
    <w:multiLevelType w:val="hybridMultilevel"/>
    <w:tmpl w:val="6012F7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71766A"/>
    <w:multiLevelType w:val="multilevel"/>
    <w:tmpl w:val="152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C441D9"/>
    <w:multiLevelType w:val="hybridMultilevel"/>
    <w:tmpl w:val="C05E7F0C"/>
    <w:lvl w:ilvl="0" w:tplc="24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28A875AA"/>
    <w:multiLevelType w:val="multilevel"/>
    <w:tmpl w:val="9E94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C194B"/>
    <w:multiLevelType w:val="hybridMultilevel"/>
    <w:tmpl w:val="099E52A6"/>
    <w:lvl w:ilvl="0" w:tplc="FB020E68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CAD2159"/>
    <w:multiLevelType w:val="hybridMultilevel"/>
    <w:tmpl w:val="2C96E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E2820"/>
    <w:multiLevelType w:val="hybridMultilevel"/>
    <w:tmpl w:val="72605370"/>
    <w:lvl w:ilvl="0" w:tplc="60BA2052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9A2E2D"/>
    <w:multiLevelType w:val="multilevel"/>
    <w:tmpl w:val="453C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E6823"/>
    <w:multiLevelType w:val="multilevel"/>
    <w:tmpl w:val="847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A7EE9"/>
    <w:multiLevelType w:val="multilevel"/>
    <w:tmpl w:val="00A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93516E"/>
    <w:multiLevelType w:val="multilevel"/>
    <w:tmpl w:val="75BA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C5B80"/>
    <w:multiLevelType w:val="multilevel"/>
    <w:tmpl w:val="33F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B58A2"/>
    <w:multiLevelType w:val="multilevel"/>
    <w:tmpl w:val="E992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974AF9"/>
    <w:multiLevelType w:val="hybridMultilevel"/>
    <w:tmpl w:val="CA883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A5682"/>
    <w:multiLevelType w:val="hybridMultilevel"/>
    <w:tmpl w:val="30D84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D60E9"/>
    <w:multiLevelType w:val="multilevel"/>
    <w:tmpl w:val="124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0E0515"/>
    <w:multiLevelType w:val="hybridMultilevel"/>
    <w:tmpl w:val="36246CF2"/>
    <w:lvl w:ilvl="0" w:tplc="FB7A4556">
      <w:start w:val="3"/>
      <w:numFmt w:val="decimal"/>
      <w:lvlText w:val="%1."/>
      <w:lvlJc w:val="left"/>
      <w:pPr>
        <w:ind w:left="320" w:hanging="217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6D2A7ABC">
      <w:numFmt w:val="bullet"/>
      <w:lvlText w:val="•"/>
      <w:lvlJc w:val="left"/>
      <w:pPr>
        <w:ind w:left="677" w:hanging="217"/>
      </w:pPr>
      <w:rPr>
        <w:rFonts w:hint="default"/>
        <w:lang w:val="es-ES" w:eastAsia="en-US" w:bidi="ar-SA"/>
      </w:rPr>
    </w:lvl>
    <w:lvl w:ilvl="2" w:tplc="01A45666">
      <w:numFmt w:val="bullet"/>
      <w:lvlText w:val="•"/>
      <w:lvlJc w:val="left"/>
      <w:pPr>
        <w:ind w:left="1035" w:hanging="217"/>
      </w:pPr>
      <w:rPr>
        <w:rFonts w:hint="default"/>
        <w:lang w:val="es-ES" w:eastAsia="en-US" w:bidi="ar-SA"/>
      </w:rPr>
    </w:lvl>
    <w:lvl w:ilvl="3" w:tplc="D9D2CD50">
      <w:numFmt w:val="bullet"/>
      <w:lvlText w:val="•"/>
      <w:lvlJc w:val="left"/>
      <w:pPr>
        <w:ind w:left="1393" w:hanging="217"/>
      </w:pPr>
      <w:rPr>
        <w:rFonts w:hint="default"/>
        <w:lang w:val="es-ES" w:eastAsia="en-US" w:bidi="ar-SA"/>
      </w:rPr>
    </w:lvl>
    <w:lvl w:ilvl="4" w:tplc="EAEAAAA0">
      <w:numFmt w:val="bullet"/>
      <w:lvlText w:val="•"/>
      <w:lvlJc w:val="left"/>
      <w:pPr>
        <w:ind w:left="1750" w:hanging="217"/>
      </w:pPr>
      <w:rPr>
        <w:rFonts w:hint="default"/>
        <w:lang w:val="es-ES" w:eastAsia="en-US" w:bidi="ar-SA"/>
      </w:rPr>
    </w:lvl>
    <w:lvl w:ilvl="5" w:tplc="3D02CCF8">
      <w:numFmt w:val="bullet"/>
      <w:lvlText w:val="•"/>
      <w:lvlJc w:val="left"/>
      <w:pPr>
        <w:ind w:left="2108" w:hanging="217"/>
      </w:pPr>
      <w:rPr>
        <w:rFonts w:hint="default"/>
        <w:lang w:val="es-ES" w:eastAsia="en-US" w:bidi="ar-SA"/>
      </w:rPr>
    </w:lvl>
    <w:lvl w:ilvl="6" w:tplc="D3A85E62">
      <w:numFmt w:val="bullet"/>
      <w:lvlText w:val="•"/>
      <w:lvlJc w:val="left"/>
      <w:pPr>
        <w:ind w:left="2466" w:hanging="217"/>
      </w:pPr>
      <w:rPr>
        <w:rFonts w:hint="default"/>
        <w:lang w:val="es-ES" w:eastAsia="en-US" w:bidi="ar-SA"/>
      </w:rPr>
    </w:lvl>
    <w:lvl w:ilvl="7" w:tplc="2E3AC97C">
      <w:numFmt w:val="bullet"/>
      <w:lvlText w:val="•"/>
      <w:lvlJc w:val="left"/>
      <w:pPr>
        <w:ind w:left="2823" w:hanging="217"/>
      </w:pPr>
      <w:rPr>
        <w:rFonts w:hint="default"/>
        <w:lang w:val="es-ES" w:eastAsia="en-US" w:bidi="ar-SA"/>
      </w:rPr>
    </w:lvl>
    <w:lvl w:ilvl="8" w:tplc="3ED279A4">
      <w:numFmt w:val="bullet"/>
      <w:lvlText w:val="•"/>
      <w:lvlJc w:val="left"/>
      <w:pPr>
        <w:ind w:left="3181" w:hanging="217"/>
      </w:pPr>
      <w:rPr>
        <w:rFonts w:hint="default"/>
        <w:lang w:val="es-ES" w:eastAsia="en-US" w:bidi="ar-SA"/>
      </w:rPr>
    </w:lvl>
  </w:abstractNum>
  <w:abstractNum w:abstractNumId="21" w15:restartNumberingAfterBreak="0">
    <w:nsid w:val="4DC25807"/>
    <w:multiLevelType w:val="hybridMultilevel"/>
    <w:tmpl w:val="B63A48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1643C1"/>
    <w:multiLevelType w:val="multilevel"/>
    <w:tmpl w:val="1690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F029B7"/>
    <w:multiLevelType w:val="multilevel"/>
    <w:tmpl w:val="FF14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0F268C"/>
    <w:multiLevelType w:val="multilevel"/>
    <w:tmpl w:val="DF9C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F6EE1"/>
    <w:multiLevelType w:val="hybridMultilevel"/>
    <w:tmpl w:val="610447D4"/>
    <w:lvl w:ilvl="0" w:tplc="ABEE4034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C121DF"/>
    <w:multiLevelType w:val="hybridMultilevel"/>
    <w:tmpl w:val="6EF882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240A0019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F3634E"/>
    <w:multiLevelType w:val="hybridMultilevel"/>
    <w:tmpl w:val="14EC19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C3C6B"/>
    <w:multiLevelType w:val="hybridMultilevel"/>
    <w:tmpl w:val="09AE9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404F8"/>
    <w:multiLevelType w:val="multilevel"/>
    <w:tmpl w:val="8AEE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D148B"/>
    <w:multiLevelType w:val="multilevel"/>
    <w:tmpl w:val="A5CE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7025D4"/>
    <w:multiLevelType w:val="multilevel"/>
    <w:tmpl w:val="E64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E224C2"/>
    <w:multiLevelType w:val="multilevel"/>
    <w:tmpl w:val="A6E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28"/>
  </w:num>
  <w:num w:numId="5">
    <w:abstractNumId w:val="17"/>
  </w:num>
  <w:num w:numId="6">
    <w:abstractNumId w:val="4"/>
  </w:num>
  <w:num w:numId="7">
    <w:abstractNumId w:val="21"/>
  </w:num>
  <w:num w:numId="8">
    <w:abstractNumId w:val="26"/>
  </w:num>
  <w:num w:numId="9">
    <w:abstractNumId w:val="9"/>
  </w:num>
  <w:num w:numId="10">
    <w:abstractNumId w:val="1"/>
  </w:num>
  <w:num w:numId="11">
    <w:abstractNumId w:val="27"/>
  </w:num>
  <w:num w:numId="12">
    <w:abstractNumId w:val="11"/>
  </w:num>
  <w:num w:numId="13">
    <w:abstractNumId w:val="14"/>
  </w:num>
  <w:num w:numId="14">
    <w:abstractNumId w:val="15"/>
  </w:num>
  <w:num w:numId="15">
    <w:abstractNumId w:val="12"/>
  </w:num>
  <w:num w:numId="16">
    <w:abstractNumId w:val="29"/>
  </w:num>
  <w:num w:numId="17">
    <w:abstractNumId w:val="31"/>
  </w:num>
  <w:num w:numId="18">
    <w:abstractNumId w:val="13"/>
  </w:num>
  <w:num w:numId="19">
    <w:abstractNumId w:val="30"/>
  </w:num>
  <w:num w:numId="20">
    <w:abstractNumId w:val="32"/>
  </w:num>
  <w:num w:numId="21">
    <w:abstractNumId w:val="24"/>
  </w:num>
  <w:num w:numId="22">
    <w:abstractNumId w:val="7"/>
  </w:num>
  <w:num w:numId="23">
    <w:abstractNumId w:val="16"/>
  </w:num>
  <w:num w:numId="24">
    <w:abstractNumId w:val="19"/>
  </w:num>
  <w:num w:numId="25">
    <w:abstractNumId w:val="3"/>
  </w:num>
  <w:num w:numId="26">
    <w:abstractNumId w:val="23"/>
  </w:num>
  <w:num w:numId="27">
    <w:abstractNumId w:val="5"/>
  </w:num>
  <w:num w:numId="28">
    <w:abstractNumId w:val="0"/>
  </w:num>
  <w:num w:numId="29">
    <w:abstractNumId w:val="22"/>
  </w:num>
  <w:num w:numId="30">
    <w:abstractNumId w:val="18"/>
  </w:num>
  <w:num w:numId="31">
    <w:abstractNumId w:val="2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01"/>
    <w:rsid w:val="000010E9"/>
    <w:rsid w:val="0000637F"/>
    <w:rsid w:val="00037300"/>
    <w:rsid w:val="00056DA1"/>
    <w:rsid w:val="000666CE"/>
    <w:rsid w:val="000932C5"/>
    <w:rsid w:val="000A7BCC"/>
    <w:rsid w:val="000C1B9B"/>
    <w:rsid w:val="001002F3"/>
    <w:rsid w:val="00112396"/>
    <w:rsid w:val="00116C78"/>
    <w:rsid w:val="00124A8E"/>
    <w:rsid w:val="001430FB"/>
    <w:rsid w:val="00157137"/>
    <w:rsid w:val="00160836"/>
    <w:rsid w:val="001623B5"/>
    <w:rsid w:val="00166D16"/>
    <w:rsid w:val="00171F80"/>
    <w:rsid w:val="001D0CD0"/>
    <w:rsid w:val="00211B23"/>
    <w:rsid w:val="00224C4A"/>
    <w:rsid w:val="0027191C"/>
    <w:rsid w:val="00277F8C"/>
    <w:rsid w:val="0028076B"/>
    <w:rsid w:val="002A6269"/>
    <w:rsid w:val="002A6B58"/>
    <w:rsid w:val="00312553"/>
    <w:rsid w:val="00330BDD"/>
    <w:rsid w:val="00356D98"/>
    <w:rsid w:val="00362D51"/>
    <w:rsid w:val="00371841"/>
    <w:rsid w:val="003A1600"/>
    <w:rsid w:val="003A1901"/>
    <w:rsid w:val="003A7523"/>
    <w:rsid w:val="003B2450"/>
    <w:rsid w:val="003B3E39"/>
    <w:rsid w:val="003C23C8"/>
    <w:rsid w:val="003C7A43"/>
    <w:rsid w:val="0040090B"/>
    <w:rsid w:val="00404AF6"/>
    <w:rsid w:val="0042145D"/>
    <w:rsid w:val="00436635"/>
    <w:rsid w:val="004422DC"/>
    <w:rsid w:val="004632CC"/>
    <w:rsid w:val="00485D7E"/>
    <w:rsid w:val="0048613A"/>
    <w:rsid w:val="004D2BE3"/>
    <w:rsid w:val="004E253E"/>
    <w:rsid w:val="004F6775"/>
    <w:rsid w:val="00517272"/>
    <w:rsid w:val="005378A9"/>
    <w:rsid w:val="00541A7A"/>
    <w:rsid w:val="00542731"/>
    <w:rsid w:val="005823F0"/>
    <w:rsid w:val="005A2F2E"/>
    <w:rsid w:val="005D2DC5"/>
    <w:rsid w:val="005D33A4"/>
    <w:rsid w:val="005E457F"/>
    <w:rsid w:val="00602F79"/>
    <w:rsid w:val="006144BD"/>
    <w:rsid w:val="00651988"/>
    <w:rsid w:val="00664B74"/>
    <w:rsid w:val="00684CFD"/>
    <w:rsid w:val="006B33C7"/>
    <w:rsid w:val="006C0FE1"/>
    <w:rsid w:val="006D0007"/>
    <w:rsid w:val="006D0A1E"/>
    <w:rsid w:val="006E4B8E"/>
    <w:rsid w:val="006F0708"/>
    <w:rsid w:val="00737246"/>
    <w:rsid w:val="0073749D"/>
    <w:rsid w:val="00740AF0"/>
    <w:rsid w:val="00743382"/>
    <w:rsid w:val="00743B05"/>
    <w:rsid w:val="00782843"/>
    <w:rsid w:val="00786AC7"/>
    <w:rsid w:val="007A602C"/>
    <w:rsid w:val="007A6ED7"/>
    <w:rsid w:val="007B7051"/>
    <w:rsid w:val="007D554B"/>
    <w:rsid w:val="00806639"/>
    <w:rsid w:val="00865DD0"/>
    <w:rsid w:val="0088763D"/>
    <w:rsid w:val="008955CD"/>
    <w:rsid w:val="008D36A0"/>
    <w:rsid w:val="008E0211"/>
    <w:rsid w:val="008F1969"/>
    <w:rsid w:val="00904F8B"/>
    <w:rsid w:val="00915618"/>
    <w:rsid w:val="00944F9A"/>
    <w:rsid w:val="00967E54"/>
    <w:rsid w:val="00976240"/>
    <w:rsid w:val="0098347E"/>
    <w:rsid w:val="009835BF"/>
    <w:rsid w:val="00993220"/>
    <w:rsid w:val="009A1B71"/>
    <w:rsid w:val="009A78BC"/>
    <w:rsid w:val="009B0E5F"/>
    <w:rsid w:val="009E350A"/>
    <w:rsid w:val="00A05754"/>
    <w:rsid w:val="00A06726"/>
    <w:rsid w:val="00A16153"/>
    <w:rsid w:val="00A40E78"/>
    <w:rsid w:val="00A47566"/>
    <w:rsid w:val="00A717E5"/>
    <w:rsid w:val="00AA37CD"/>
    <w:rsid w:val="00AC2DE6"/>
    <w:rsid w:val="00AD4C77"/>
    <w:rsid w:val="00AE5A17"/>
    <w:rsid w:val="00AF23A8"/>
    <w:rsid w:val="00AF59F1"/>
    <w:rsid w:val="00B023E6"/>
    <w:rsid w:val="00B15B93"/>
    <w:rsid w:val="00B20929"/>
    <w:rsid w:val="00B23D18"/>
    <w:rsid w:val="00B636FA"/>
    <w:rsid w:val="00B65F19"/>
    <w:rsid w:val="00B81B0A"/>
    <w:rsid w:val="00BA6FB7"/>
    <w:rsid w:val="00BC60A3"/>
    <w:rsid w:val="00BE07D8"/>
    <w:rsid w:val="00C15DF2"/>
    <w:rsid w:val="00C23580"/>
    <w:rsid w:val="00C66480"/>
    <w:rsid w:val="00CF3108"/>
    <w:rsid w:val="00D004E2"/>
    <w:rsid w:val="00D07976"/>
    <w:rsid w:val="00D237C3"/>
    <w:rsid w:val="00D36085"/>
    <w:rsid w:val="00D40DE1"/>
    <w:rsid w:val="00D42925"/>
    <w:rsid w:val="00D61074"/>
    <w:rsid w:val="00D66B06"/>
    <w:rsid w:val="00D66F4C"/>
    <w:rsid w:val="00D75376"/>
    <w:rsid w:val="00DA10A9"/>
    <w:rsid w:val="00DA5998"/>
    <w:rsid w:val="00DA69E5"/>
    <w:rsid w:val="00DC0920"/>
    <w:rsid w:val="00DE0A21"/>
    <w:rsid w:val="00E10ECC"/>
    <w:rsid w:val="00E16AC7"/>
    <w:rsid w:val="00E57C19"/>
    <w:rsid w:val="00E67435"/>
    <w:rsid w:val="00E82E8D"/>
    <w:rsid w:val="00E835A9"/>
    <w:rsid w:val="00EA4A7A"/>
    <w:rsid w:val="00EA4B5A"/>
    <w:rsid w:val="00EC0631"/>
    <w:rsid w:val="00ED2E10"/>
    <w:rsid w:val="00ED3F77"/>
    <w:rsid w:val="00EE56D1"/>
    <w:rsid w:val="00F077F0"/>
    <w:rsid w:val="00F10C7C"/>
    <w:rsid w:val="00F3134C"/>
    <w:rsid w:val="00F569D4"/>
    <w:rsid w:val="00F672E3"/>
    <w:rsid w:val="00F72791"/>
    <w:rsid w:val="00F74666"/>
    <w:rsid w:val="00F76B75"/>
    <w:rsid w:val="00F92A9F"/>
    <w:rsid w:val="00F96C15"/>
    <w:rsid w:val="00FB1BB5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DD018"/>
  <w15:docId w15:val="{5C8CEF1A-BC64-4406-9DC1-F6A6E338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75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566"/>
  </w:style>
  <w:style w:type="paragraph" w:styleId="Piedepgina">
    <w:name w:val="footer"/>
    <w:basedOn w:val="Normal"/>
    <w:link w:val="PiedepginaCar"/>
    <w:uiPriority w:val="99"/>
    <w:unhideWhenUsed/>
    <w:rsid w:val="00A475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566"/>
  </w:style>
  <w:style w:type="table" w:styleId="Tablaconcuadrcula">
    <w:name w:val="Table Grid"/>
    <w:basedOn w:val="Tablanormal"/>
    <w:rsid w:val="003C7A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rsid w:val="003C7A43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  <w:lang w:val="es-PE" w:eastAsia="es-ES"/>
    </w:rPr>
  </w:style>
  <w:style w:type="character" w:customStyle="1" w:styleId="CierreCar">
    <w:name w:val="Cierre Car"/>
    <w:basedOn w:val="Fuentedeprrafopredeter"/>
    <w:link w:val="Cierre"/>
    <w:rsid w:val="003C7A43"/>
    <w:rPr>
      <w:rFonts w:ascii="Arial" w:eastAsia="Times New Roman" w:hAnsi="Arial" w:cs="Arial"/>
      <w:sz w:val="24"/>
      <w:szCs w:val="24"/>
      <w:lang w:val="es-PE" w:eastAsia="es-ES"/>
    </w:rPr>
  </w:style>
  <w:style w:type="paragraph" w:styleId="Prrafodelista">
    <w:name w:val="List Paragraph"/>
    <w:basedOn w:val="Normal"/>
    <w:uiPriority w:val="34"/>
    <w:qFormat/>
    <w:rsid w:val="00362D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6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63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191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7191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7191C"/>
    <w:rPr>
      <w:vertAlign w:val="superscript"/>
    </w:rPr>
  </w:style>
  <w:style w:type="paragraph" w:customStyle="1" w:styleId="Default">
    <w:name w:val="Default"/>
    <w:rsid w:val="00A40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571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1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71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1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137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371841"/>
    <w:rPr>
      <w:color w:val="0000FF"/>
      <w:u w:val="single"/>
    </w:rPr>
  </w:style>
  <w:style w:type="paragraph" w:styleId="Sinespaciado">
    <w:name w:val="No Spacing"/>
    <w:uiPriority w:val="1"/>
    <w:qFormat/>
    <w:rsid w:val="00371841"/>
    <w:pPr>
      <w:spacing w:after="0" w:line="240" w:lineRule="auto"/>
    </w:pPr>
    <w:rPr>
      <w:rFonts w:ascii="Calibri" w:eastAsia="PMingLiU" w:hAnsi="Calibri" w:cs="Times New Roman"/>
      <w:lang w:val="es-ES_tradnl" w:eastAsia="zh-TW"/>
    </w:rPr>
  </w:style>
  <w:style w:type="character" w:styleId="nfasis">
    <w:name w:val="Emphasis"/>
    <w:basedOn w:val="Fuentedeprrafopredeter"/>
    <w:uiPriority w:val="20"/>
    <w:qFormat/>
    <w:rsid w:val="003718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2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24A8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330B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0BDD"/>
    <w:pPr>
      <w:widowControl w:val="0"/>
      <w:autoSpaceDE w:val="0"/>
      <w:autoSpaceDN w:val="0"/>
      <w:spacing w:after="0" w:line="240" w:lineRule="auto"/>
      <w:ind w:left="108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6F77-A561-46CB-A0C9-0852232D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SULAY SANCHEZ RINCON</cp:lastModifiedBy>
  <cp:revision>13</cp:revision>
  <cp:lastPrinted>2024-05-29T01:12:00Z</cp:lastPrinted>
  <dcterms:created xsi:type="dcterms:W3CDTF">2024-03-10T02:33:00Z</dcterms:created>
  <dcterms:modified xsi:type="dcterms:W3CDTF">2025-01-06T17:39:00Z</dcterms:modified>
</cp:coreProperties>
</file>