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A2DE" w14:textId="2E78425C" w:rsidR="00490B2A" w:rsidRPr="009A4A71" w:rsidRDefault="001C4D3A" w:rsidP="001C4D3A">
      <w:pPr>
        <w:spacing w:after="0" w:line="360" w:lineRule="auto"/>
        <w:jc w:val="center"/>
        <w:rPr>
          <w:rFonts w:ascii="Times New Roman" w:eastAsia="Times New Roman" w:hAnsi="Times New Roman" w:cs="Times New Roman"/>
          <w:b/>
          <w:sz w:val="24"/>
          <w:szCs w:val="24"/>
          <w:lang w:val="es-ES_tradnl" w:eastAsia="es-MX"/>
        </w:rPr>
      </w:pPr>
      <w:r>
        <w:rPr>
          <w:rFonts w:ascii="Times New Roman" w:eastAsia="Times New Roman" w:hAnsi="Times New Roman" w:cs="Times New Roman"/>
          <w:b/>
          <w:sz w:val="24"/>
          <w:szCs w:val="24"/>
          <w:lang w:val="es-ES_tradnl" w:eastAsia="es-MX"/>
        </w:rPr>
        <w:t>EXPERIENCIA SIGNIFICATIVA</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662"/>
      </w:tblGrid>
      <w:tr w:rsidR="008B32B9" w:rsidRPr="009A4A71" w14:paraId="1CF2E1F3" w14:textId="77777777" w:rsidTr="00447B5D">
        <w:trPr>
          <w:trHeight w:val="371"/>
        </w:trPr>
        <w:tc>
          <w:tcPr>
            <w:tcW w:w="10201" w:type="dxa"/>
            <w:gridSpan w:val="2"/>
            <w:shd w:val="clear" w:color="auto" w:fill="B4C6E7" w:themeFill="accent1" w:themeFillTint="66"/>
            <w:vAlign w:val="center"/>
          </w:tcPr>
          <w:p w14:paraId="0A4F3D64" w14:textId="77967150" w:rsidR="008B32B9" w:rsidRPr="009E28DA" w:rsidRDefault="008B32B9" w:rsidP="001C4D3A">
            <w:pPr>
              <w:spacing w:after="0" w:line="360" w:lineRule="auto"/>
              <w:jc w:val="center"/>
              <w:rPr>
                <w:rFonts w:ascii="Times New Roman" w:eastAsia="Times New Roman" w:hAnsi="Times New Roman" w:cs="Times New Roman"/>
                <w:b/>
                <w:sz w:val="24"/>
                <w:szCs w:val="24"/>
                <w:lang w:val="es-ES_tradnl" w:eastAsia="es-MX"/>
              </w:rPr>
            </w:pPr>
            <w:r w:rsidRPr="009E28DA">
              <w:rPr>
                <w:rFonts w:ascii="Times New Roman" w:eastAsia="Times New Roman" w:hAnsi="Times New Roman" w:cs="Times New Roman"/>
                <w:b/>
                <w:sz w:val="24"/>
                <w:szCs w:val="24"/>
                <w:shd w:val="clear" w:color="auto" w:fill="B4C6E7" w:themeFill="accent1" w:themeFillTint="66"/>
                <w:lang w:val="es-ES_tradnl" w:eastAsia="es-MX"/>
              </w:rPr>
              <w:t xml:space="preserve">IDENTIFICACIÓN </w:t>
            </w:r>
            <w:r w:rsidRPr="009E28DA">
              <w:rPr>
                <w:rFonts w:ascii="Times New Roman" w:eastAsia="Times New Roman" w:hAnsi="Times New Roman" w:cs="Times New Roman"/>
                <w:b/>
                <w:sz w:val="24"/>
                <w:szCs w:val="24"/>
                <w:lang w:val="es-ES_tradnl" w:eastAsia="es-MX"/>
              </w:rPr>
              <w:t>INSTITUCIONAL</w:t>
            </w:r>
          </w:p>
        </w:tc>
      </w:tr>
      <w:tr w:rsidR="00FD2104" w:rsidRPr="009A4A71" w14:paraId="7AE77BD0" w14:textId="77777777" w:rsidTr="002157DF">
        <w:trPr>
          <w:trHeight w:val="605"/>
        </w:trPr>
        <w:tc>
          <w:tcPr>
            <w:tcW w:w="3539" w:type="dxa"/>
            <w:vAlign w:val="center"/>
          </w:tcPr>
          <w:p w14:paraId="4C333E20" w14:textId="77777777" w:rsidR="00FD2104" w:rsidRPr="009A4A71" w:rsidRDefault="00FD2104" w:rsidP="001C4D3A">
            <w:pPr>
              <w:spacing w:after="0" w:line="360" w:lineRule="auto"/>
              <w:jc w:val="both"/>
              <w:rPr>
                <w:rFonts w:ascii="Times New Roman" w:eastAsia="Times New Roman" w:hAnsi="Times New Roman" w:cs="Times New Roman"/>
                <w:b/>
                <w:sz w:val="24"/>
                <w:szCs w:val="24"/>
                <w:lang w:val="es-ES_tradnl" w:eastAsia="es-MX"/>
              </w:rPr>
            </w:pPr>
            <w:r w:rsidRPr="009A4A71">
              <w:rPr>
                <w:rFonts w:ascii="Times New Roman" w:eastAsia="Times New Roman" w:hAnsi="Times New Roman" w:cs="Times New Roman"/>
                <w:sz w:val="24"/>
                <w:szCs w:val="24"/>
                <w:lang w:val="es-ES_tradnl" w:eastAsia="es-MX"/>
              </w:rPr>
              <w:t>Nombre del establecimiento educativo (EE)</w:t>
            </w:r>
          </w:p>
        </w:tc>
        <w:tc>
          <w:tcPr>
            <w:tcW w:w="6662" w:type="dxa"/>
            <w:vAlign w:val="center"/>
          </w:tcPr>
          <w:p w14:paraId="64E3314E" w14:textId="275860D5" w:rsidR="001A7874" w:rsidRPr="009A4A71" w:rsidRDefault="008B32B9" w:rsidP="001C4D3A">
            <w:pPr>
              <w:spacing w:after="0" w:line="360" w:lineRule="auto"/>
              <w:rPr>
                <w:rFonts w:ascii="Times New Roman" w:eastAsia="Times New Roman" w:hAnsi="Times New Roman" w:cs="Times New Roman"/>
                <w:bCs/>
                <w:sz w:val="24"/>
                <w:szCs w:val="24"/>
                <w:lang w:val="es-ES_tradnl" w:eastAsia="es-MX"/>
              </w:rPr>
            </w:pPr>
            <w:r w:rsidRPr="009A4A71">
              <w:rPr>
                <w:rFonts w:ascii="Times New Roman" w:eastAsia="Times New Roman" w:hAnsi="Times New Roman" w:cs="Times New Roman"/>
                <w:bCs/>
                <w:sz w:val="24"/>
                <w:szCs w:val="24"/>
                <w:lang w:val="es-ES_tradnl" w:eastAsia="es-MX"/>
              </w:rPr>
              <w:t>INSTITUCIÓN EDUCATIVA RURAL SAN JOSÉ DE CASTRO</w:t>
            </w:r>
          </w:p>
        </w:tc>
      </w:tr>
      <w:tr w:rsidR="00FD2104" w:rsidRPr="009A4A71" w14:paraId="3BAC2A81" w14:textId="77777777" w:rsidTr="002157DF">
        <w:trPr>
          <w:trHeight w:val="556"/>
        </w:trPr>
        <w:tc>
          <w:tcPr>
            <w:tcW w:w="3539" w:type="dxa"/>
            <w:vAlign w:val="center"/>
          </w:tcPr>
          <w:p w14:paraId="3876806A" w14:textId="77777777" w:rsidR="00FD2104" w:rsidRPr="009A4A71" w:rsidRDefault="00FD2104"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Código DANE del establecimiento educativo (EE)</w:t>
            </w:r>
          </w:p>
          <w:p w14:paraId="1D85CBC8" w14:textId="77777777" w:rsidR="002157DF" w:rsidRPr="009A4A71" w:rsidRDefault="002157DF" w:rsidP="001C4D3A">
            <w:pPr>
              <w:spacing w:after="0" w:line="360" w:lineRule="auto"/>
              <w:jc w:val="both"/>
              <w:rPr>
                <w:rFonts w:ascii="Times New Roman" w:eastAsia="Times New Roman" w:hAnsi="Times New Roman" w:cs="Times New Roman"/>
                <w:sz w:val="24"/>
                <w:szCs w:val="24"/>
                <w:lang w:val="es-ES_tradnl" w:eastAsia="es-MX"/>
              </w:rPr>
            </w:pPr>
          </w:p>
        </w:tc>
        <w:tc>
          <w:tcPr>
            <w:tcW w:w="6662" w:type="dxa"/>
            <w:vAlign w:val="center"/>
          </w:tcPr>
          <w:p w14:paraId="30E77CD1" w14:textId="5E1FFD76" w:rsidR="001A7874" w:rsidRPr="009A4A71" w:rsidRDefault="008B32B9" w:rsidP="001C4D3A">
            <w:pPr>
              <w:spacing w:after="0" w:line="360" w:lineRule="auto"/>
              <w:rPr>
                <w:rFonts w:ascii="Times New Roman" w:eastAsia="Times New Roman" w:hAnsi="Times New Roman" w:cs="Times New Roman"/>
                <w:bCs/>
                <w:sz w:val="24"/>
                <w:szCs w:val="24"/>
                <w:lang w:val="es-ES_tradnl" w:eastAsia="es-MX"/>
              </w:rPr>
            </w:pPr>
            <w:r w:rsidRPr="009A4A71">
              <w:rPr>
                <w:rFonts w:ascii="Times New Roman" w:eastAsia="Times New Roman" w:hAnsi="Times New Roman" w:cs="Times New Roman"/>
                <w:bCs/>
                <w:sz w:val="24"/>
                <w:szCs w:val="24"/>
                <w:lang w:val="es-ES_tradnl" w:eastAsia="es-MX"/>
              </w:rPr>
              <w:t>254051000821</w:t>
            </w:r>
          </w:p>
        </w:tc>
      </w:tr>
      <w:tr w:rsidR="002157DF" w:rsidRPr="009A4A71" w14:paraId="3754DF80" w14:textId="77777777" w:rsidTr="002157DF">
        <w:trPr>
          <w:trHeight w:val="426"/>
        </w:trPr>
        <w:tc>
          <w:tcPr>
            <w:tcW w:w="3539" w:type="dxa"/>
            <w:vAlign w:val="center"/>
          </w:tcPr>
          <w:p w14:paraId="64205CD2" w14:textId="3204DC59" w:rsidR="002157DF" w:rsidRPr="009A4A71" w:rsidRDefault="002157DF"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 xml:space="preserve">Municipio </w:t>
            </w:r>
          </w:p>
        </w:tc>
        <w:tc>
          <w:tcPr>
            <w:tcW w:w="6662" w:type="dxa"/>
            <w:vAlign w:val="center"/>
          </w:tcPr>
          <w:p w14:paraId="4895D68E" w14:textId="5544690E" w:rsidR="002157DF" w:rsidRPr="009A4A71" w:rsidRDefault="002157DF" w:rsidP="001C4D3A">
            <w:pPr>
              <w:spacing w:after="0" w:line="360" w:lineRule="auto"/>
              <w:rPr>
                <w:rFonts w:ascii="Times New Roman" w:eastAsia="Times New Roman" w:hAnsi="Times New Roman" w:cs="Times New Roman"/>
                <w:bCs/>
                <w:sz w:val="24"/>
                <w:szCs w:val="24"/>
                <w:lang w:val="es-ES_tradnl" w:eastAsia="es-MX"/>
              </w:rPr>
            </w:pPr>
            <w:r w:rsidRPr="009A4A71">
              <w:rPr>
                <w:rFonts w:ascii="Times New Roman" w:eastAsia="Times New Roman" w:hAnsi="Times New Roman" w:cs="Times New Roman"/>
                <w:bCs/>
                <w:sz w:val="24"/>
                <w:szCs w:val="24"/>
                <w:lang w:val="es-ES_tradnl" w:eastAsia="es-MX"/>
              </w:rPr>
              <w:t>Arboledas</w:t>
            </w:r>
          </w:p>
        </w:tc>
      </w:tr>
      <w:tr w:rsidR="002157DF" w:rsidRPr="009A4A71" w14:paraId="2B85D13F" w14:textId="77777777" w:rsidTr="002157DF">
        <w:trPr>
          <w:trHeight w:val="426"/>
        </w:trPr>
        <w:tc>
          <w:tcPr>
            <w:tcW w:w="3539" w:type="dxa"/>
            <w:vAlign w:val="center"/>
          </w:tcPr>
          <w:p w14:paraId="0B68D146" w14:textId="255146A0" w:rsidR="002157DF" w:rsidRPr="009A4A71" w:rsidRDefault="002157DF"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Departamento</w:t>
            </w:r>
          </w:p>
        </w:tc>
        <w:tc>
          <w:tcPr>
            <w:tcW w:w="6662" w:type="dxa"/>
            <w:vAlign w:val="center"/>
          </w:tcPr>
          <w:p w14:paraId="4F3125D9" w14:textId="31AFD35D" w:rsidR="002157DF" w:rsidRPr="009A4A71" w:rsidRDefault="002157DF" w:rsidP="001C4D3A">
            <w:pPr>
              <w:spacing w:after="0" w:line="360" w:lineRule="auto"/>
              <w:rPr>
                <w:rFonts w:ascii="Times New Roman" w:eastAsia="Times New Roman" w:hAnsi="Times New Roman" w:cs="Times New Roman"/>
                <w:bCs/>
                <w:sz w:val="24"/>
                <w:szCs w:val="24"/>
                <w:lang w:val="es-ES_tradnl" w:eastAsia="es-MX"/>
              </w:rPr>
            </w:pPr>
            <w:r w:rsidRPr="009A4A71">
              <w:rPr>
                <w:rFonts w:ascii="Times New Roman" w:eastAsia="Times New Roman" w:hAnsi="Times New Roman" w:cs="Times New Roman"/>
                <w:bCs/>
                <w:sz w:val="24"/>
                <w:szCs w:val="24"/>
                <w:lang w:val="es-ES_tradnl" w:eastAsia="es-MX"/>
              </w:rPr>
              <w:t>Norte de Santander</w:t>
            </w:r>
          </w:p>
        </w:tc>
      </w:tr>
      <w:tr w:rsidR="002157DF" w:rsidRPr="009A4A71" w14:paraId="4BE99637" w14:textId="77777777" w:rsidTr="002157DF">
        <w:trPr>
          <w:trHeight w:val="426"/>
        </w:trPr>
        <w:tc>
          <w:tcPr>
            <w:tcW w:w="3539" w:type="dxa"/>
            <w:vAlign w:val="center"/>
          </w:tcPr>
          <w:p w14:paraId="06716D53" w14:textId="0B366D09" w:rsidR="002157DF" w:rsidRPr="009A4A71" w:rsidRDefault="002157DF"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 xml:space="preserve">Zona </w:t>
            </w:r>
          </w:p>
        </w:tc>
        <w:tc>
          <w:tcPr>
            <w:tcW w:w="6662" w:type="dxa"/>
            <w:vAlign w:val="center"/>
          </w:tcPr>
          <w:p w14:paraId="487BAEB1" w14:textId="52913575" w:rsidR="002157DF" w:rsidRPr="009A4A71" w:rsidRDefault="002157DF" w:rsidP="001C4D3A">
            <w:pPr>
              <w:spacing w:after="0" w:line="360" w:lineRule="auto"/>
              <w:rPr>
                <w:rFonts w:ascii="Times New Roman" w:eastAsia="Times New Roman" w:hAnsi="Times New Roman" w:cs="Times New Roman"/>
                <w:bCs/>
                <w:sz w:val="24"/>
                <w:szCs w:val="24"/>
                <w:lang w:val="es-ES_tradnl" w:eastAsia="es-MX"/>
              </w:rPr>
            </w:pPr>
            <w:r w:rsidRPr="009A4A71">
              <w:rPr>
                <w:rFonts w:ascii="Times New Roman" w:eastAsia="Times New Roman" w:hAnsi="Times New Roman" w:cs="Times New Roman"/>
                <w:bCs/>
                <w:sz w:val="24"/>
                <w:szCs w:val="24"/>
                <w:lang w:val="es-ES_tradnl" w:eastAsia="es-MX"/>
              </w:rPr>
              <w:t>Rural</w:t>
            </w:r>
          </w:p>
        </w:tc>
      </w:tr>
      <w:tr w:rsidR="002157DF" w:rsidRPr="009A4A71" w14:paraId="26B9D0BB" w14:textId="77777777" w:rsidTr="002157DF">
        <w:trPr>
          <w:trHeight w:val="426"/>
        </w:trPr>
        <w:tc>
          <w:tcPr>
            <w:tcW w:w="3539" w:type="dxa"/>
            <w:vAlign w:val="center"/>
          </w:tcPr>
          <w:p w14:paraId="4A7E4748" w14:textId="7EB61377" w:rsidR="002157DF" w:rsidRPr="009A4A71" w:rsidRDefault="00447B5D"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Correo</w:t>
            </w:r>
            <w:r w:rsidR="002157DF" w:rsidRPr="009A4A71">
              <w:rPr>
                <w:rFonts w:ascii="Times New Roman" w:eastAsia="Times New Roman" w:hAnsi="Times New Roman" w:cs="Times New Roman"/>
                <w:sz w:val="24"/>
                <w:szCs w:val="24"/>
                <w:lang w:val="es-ES_tradnl" w:eastAsia="es-MX"/>
              </w:rPr>
              <w:t xml:space="preserve"> </w:t>
            </w:r>
            <w:r w:rsidRPr="009A4A71">
              <w:rPr>
                <w:rFonts w:ascii="Times New Roman" w:eastAsia="Times New Roman" w:hAnsi="Times New Roman" w:cs="Times New Roman"/>
                <w:sz w:val="24"/>
                <w:szCs w:val="24"/>
                <w:lang w:val="es-ES_tradnl" w:eastAsia="es-MX"/>
              </w:rPr>
              <w:t>Electrónico</w:t>
            </w:r>
          </w:p>
        </w:tc>
        <w:tc>
          <w:tcPr>
            <w:tcW w:w="6662" w:type="dxa"/>
            <w:vAlign w:val="center"/>
          </w:tcPr>
          <w:p w14:paraId="698176DC" w14:textId="30C1D7FA" w:rsidR="002157DF" w:rsidRPr="009A4A71" w:rsidRDefault="009E28DA" w:rsidP="001C4D3A">
            <w:pPr>
              <w:spacing w:after="0" w:line="360" w:lineRule="auto"/>
              <w:rPr>
                <w:rFonts w:ascii="Times New Roman" w:eastAsia="Times New Roman" w:hAnsi="Times New Roman" w:cs="Times New Roman"/>
                <w:bCs/>
                <w:sz w:val="24"/>
                <w:szCs w:val="24"/>
                <w:lang w:val="es-ES_tradnl" w:eastAsia="es-MX"/>
              </w:rPr>
            </w:pPr>
            <w:hyperlink r:id="rId7" w:history="1">
              <w:r w:rsidRPr="007858E9">
                <w:rPr>
                  <w:rStyle w:val="Hipervnculo"/>
                  <w:rFonts w:ascii="Times New Roman" w:hAnsi="Times New Roman" w:cs="Times New Roman"/>
                  <w:sz w:val="24"/>
                  <w:szCs w:val="24"/>
                </w:rPr>
                <w:t>iersanjosedecastro@gmail.com</w:t>
              </w:r>
            </w:hyperlink>
            <w:r>
              <w:rPr>
                <w:rFonts w:ascii="Times New Roman" w:hAnsi="Times New Roman" w:cs="Times New Roman"/>
                <w:sz w:val="24"/>
                <w:szCs w:val="24"/>
              </w:rPr>
              <w:t xml:space="preserve"> </w:t>
            </w:r>
          </w:p>
        </w:tc>
      </w:tr>
      <w:tr w:rsidR="002157DF" w:rsidRPr="009A4A71" w14:paraId="7DA3DF5D" w14:textId="77777777" w:rsidTr="00447B5D">
        <w:trPr>
          <w:trHeight w:val="383"/>
        </w:trPr>
        <w:tc>
          <w:tcPr>
            <w:tcW w:w="3539" w:type="dxa"/>
            <w:vAlign w:val="center"/>
          </w:tcPr>
          <w:p w14:paraId="5600DBA0" w14:textId="702A1B26" w:rsidR="002157DF" w:rsidRPr="009A4A71" w:rsidRDefault="00447B5D"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Teléfono</w:t>
            </w:r>
          </w:p>
        </w:tc>
        <w:tc>
          <w:tcPr>
            <w:tcW w:w="6662" w:type="dxa"/>
            <w:vAlign w:val="center"/>
          </w:tcPr>
          <w:p w14:paraId="79F66C40" w14:textId="04EDD2EC" w:rsidR="002157DF" w:rsidRPr="009A4A71" w:rsidRDefault="00447B5D" w:rsidP="001C4D3A">
            <w:pPr>
              <w:spacing w:line="360" w:lineRule="auto"/>
              <w:rPr>
                <w:rFonts w:ascii="Times New Roman" w:hAnsi="Times New Roman" w:cs="Times New Roman"/>
                <w:sz w:val="24"/>
                <w:szCs w:val="24"/>
              </w:rPr>
            </w:pPr>
            <w:r w:rsidRPr="009A4A71">
              <w:rPr>
                <w:rFonts w:ascii="Times New Roman" w:hAnsi="Times New Roman" w:cs="Times New Roman"/>
                <w:sz w:val="24"/>
                <w:szCs w:val="24"/>
              </w:rPr>
              <w:t>3219897984</w:t>
            </w:r>
          </w:p>
        </w:tc>
      </w:tr>
      <w:tr w:rsidR="00447B5D" w:rsidRPr="009A4A71" w14:paraId="3A591321" w14:textId="77777777" w:rsidTr="00447B5D">
        <w:trPr>
          <w:trHeight w:val="383"/>
        </w:trPr>
        <w:tc>
          <w:tcPr>
            <w:tcW w:w="3539" w:type="dxa"/>
            <w:vAlign w:val="center"/>
          </w:tcPr>
          <w:p w14:paraId="509E4E70" w14:textId="512A29D0" w:rsidR="00447B5D" w:rsidRPr="009A4A71" w:rsidRDefault="00447B5D"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Verdana" w:hAnsi="Times New Roman" w:cs="Times New Roman"/>
                <w:color w:val="000000"/>
                <w:sz w:val="24"/>
                <w:szCs w:val="24"/>
              </w:rPr>
              <w:t>Características</w:t>
            </w:r>
            <w:r w:rsidRPr="009A4A71">
              <w:rPr>
                <w:rFonts w:ascii="Times New Roman" w:eastAsia="Verdana" w:hAnsi="Times New Roman" w:cs="Times New Roman"/>
                <w:spacing w:val="14"/>
                <w:sz w:val="24"/>
                <w:szCs w:val="24"/>
              </w:rPr>
              <w:t xml:space="preserve"> </w:t>
            </w:r>
            <w:r w:rsidRPr="009A4A71">
              <w:rPr>
                <w:rFonts w:ascii="Times New Roman" w:eastAsia="Verdana" w:hAnsi="Times New Roman" w:cs="Times New Roman"/>
                <w:color w:val="000000"/>
                <w:sz w:val="24"/>
                <w:szCs w:val="24"/>
              </w:rPr>
              <w:t>del</w:t>
            </w:r>
            <w:r w:rsidRPr="009A4A71">
              <w:rPr>
                <w:rFonts w:ascii="Times New Roman" w:eastAsia="Verdana" w:hAnsi="Times New Roman" w:cs="Times New Roman"/>
                <w:spacing w:val="15"/>
                <w:sz w:val="24"/>
                <w:szCs w:val="24"/>
              </w:rPr>
              <w:t xml:space="preserve"> </w:t>
            </w:r>
            <w:r w:rsidRPr="009A4A71">
              <w:rPr>
                <w:rFonts w:ascii="Times New Roman" w:eastAsia="Verdana" w:hAnsi="Times New Roman" w:cs="Times New Roman"/>
                <w:color w:val="000000"/>
                <w:sz w:val="24"/>
                <w:szCs w:val="24"/>
              </w:rPr>
              <w:t>EE:</w:t>
            </w:r>
            <w:r w:rsidRPr="009A4A71">
              <w:rPr>
                <w:rFonts w:ascii="Times New Roman" w:eastAsia="Verdana" w:hAnsi="Times New Roman" w:cs="Times New Roman"/>
                <w:color w:val="000000"/>
                <w:spacing w:val="4"/>
                <w:sz w:val="24"/>
                <w:szCs w:val="24"/>
              </w:rPr>
              <w:t>:</w:t>
            </w:r>
            <w:r w:rsidRPr="009A4A71">
              <w:rPr>
                <w:rFonts w:ascii="Times New Roman" w:eastAsia="Verdana" w:hAnsi="Times New Roman" w:cs="Times New Roman"/>
                <w:sz w:val="24"/>
                <w:szCs w:val="24"/>
              </w:rPr>
              <w:t xml:space="preserve"> </w:t>
            </w:r>
            <w:r w:rsidRPr="009A4A71">
              <w:rPr>
                <w:rFonts w:ascii="Times New Roman" w:eastAsia="Verdana" w:hAnsi="Times New Roman" w:cs="Times New Roman"/>
                <w:color w:val="000000"/>
                <w:spacing w:val="6"/>
                <w:sz w:val="24"/>
                <w:szCs w:val="24"/>
              </w:rPr>
              <w:t>(</w:t>
            </w:r>
            <w:r w:rsidRPr="009A4A71">
              <w:rPr>
                <w:rFonts w:ascii="Times New Roman" w:eastAsia="Verdana" w:hAnsi="Times New Roman" w:cs="Times New Roman"/>
                <w:color w:val="000000"/>
                <w:spacing w:val="9"/>
                <w:sz w:val="24"/>
                <w:szCs w:val="24"/>
              </w:rPr>
              <w:t>número</w:t>
            </w:r>
            <w:r w:rsidRPr="009A4A71">
              <w:rPr>
                <w:rFonts w:ascii="Times New Roman" w:eastAsia="Verdana" w:hAnsi="Times New Roman" w:cs="Times New Roman"/>
                <w:spacing w:val="5"/>
                <w:sz w:val="24"/>
                <w:szCs w:val="24"/>
              </w:rPr>
              <w:t xml:space="preserve"> </w:t>
            </w:r>
            <w:r w:rsidRPr="009A4A71">
              <w:rPr>
                <w:rFonts w:ascii="Times New Roman" w:eastAsia="Verdana" w:hAnsi="Times New Roman" w:cs="Times New Roman"/>
                <w:color w:val="000000"/>
                <w:spacing w:val="8"/>
                <w:sz w:val="24"/>
                <w:szCs w:val="24"/>
              </w:rPr>
              <w:t>de</w:t>
            </w:r>
            <w:r w:rsidRPr="009A4A71">
              <w:rPr>
                <w:rFonts w:ascii="Times New Roman" w:eastAsia="Verdana" w:hAnsi="Times New Roman" w:cs="Times New Roman"/>
                <w:spacing w:val="5"/>
                <w:sz w:val="24"/>
                <w:szCs w:val="24"/>
              </w:rPr>
              <w:t xml:space="preserve"> </w:t>
            </w:r>
            <w:r w:rsidRPr="009A4A71">
              <w:rPr>
                <w:rFonts w:ascii="Times New Roman" w:eastAsia="Verdana" w:hAnsi="Times New Roman" w:cs="Times New Roman"/>
                <w:color w:val="000000"/>
                <w:spacing w:val="7"/>
                <w:sz w:val="24"/>
                <w:szCs w:val="24"/>
              </w:rPr>
              <w:t>sedes,</w:t>
            </w:r>
            <w:r w:rsidRPr="009A4A71">
              <w:rPr>
                <w:rFonts w:ascii="Times New Roman" w:eastAsia="Verdana" w:hAnsi="Times New Roman" w:cs="Times New Roman"/>
                <w:spacing w:val="5"/>
                <w:sz w:val="24"/>
                <w:szCs w:val="24"/>
              </w:rPr>
              <w:t xml:space="preserve">  </w:t>
            </w:r>
            <w:r w:rsidRPr="009A4A71">
              <w:rPr>
                <w:rFonts w:ascii="Times New Roman" w:eastAsia="Verdana" w:hAnsi="Times New Roman" w:cs="Times New Roman"/>
                <w:color w:val="000000"/>
                <w:spacing w:val="8"/>
                <w:sz w:val="24"/>
                <w:szCs w:val="24"/>
              </w:rPr>
              <w:t>si</w:t>
            </w:r>
            <w:r w:rsidRPr="009A4A71">
              <w:rPr>
                <w:rFonts w:ascii="Times New Roman" w:eastAsia="Verdana" w:hAnsi="Times New Roman" w:cs="Times New Roman"/>
                <w:spacing w:val="5"/>
                <w:sz w:val="24"/>
                <w:szCs w:val="24"/>
              </w:rPr>
              <w:t xml:space="preserve"> </w:t>
            </w:r>
            <w:r w:rsidRPr="009A4A71">
              <w:rPr>
                <w:rFonts w:ascii="Times New Roman" w:eastAsia="Verdana" w:hAnsi="Times New Roman" w:cs="Times New Roman"/>
                <w:color w:val="000000"/>
                <w:spacing w:val="8"/>
                <w:sz w:val="24"/>
                <w:szCs w:val="24"/>
              </w:rPr>
              <w:t>se</w:t>
            </w:r>
            <w:r w:rsidRPr="009A4A71">
              <w:rPr>
                <w:rFonts w:ascii="Times New Roman" w:eastAsia="Verdana" w:hAnsi="Times New Roman" w:cs="Times New Roman"/>
                <w:spacing w:val="5"/>
                <w:sz w:val="24"/>
                <w:szCs w:val="24"/>
              </w:rPr>
              <w:t xml:space="preserve"> </w:t>
            </w:r>
            <w:r w:rsidRPr="009A4A71">
              <w:rPr>
                <w:rFonts w:ascii="Times New Roman" w:eastAsia="Verdana" w:hAnsi="Times New Roman" w:cs="Times New Roman"/>
                <w:color w:val="000000"/>
                <w:spacing w:val="7"/>
                <w:sz w:val="24"/>
                <w:szCs w:val="24"/>
              </w:rPr>
              <w:t>encuentra</w:t>
            </w:r>
            <w:r w:rsidRPr="009A4A71">
              <w:rPr>
                <w:rFonts w:ascii="Times New Roman" w:eastAsia="Verdana" w:hAnsi="Times New Roman" w:cs="Times New Roman"/>
                <w:spacing w:val="6"/>
                <w:sz w:val="24"/>
                <w:szCs w:val="24"/>
              </w:rPr>
              <w:t xml:space="preserve"> </w:t>
            </w:r>
            <w:r w:rsidRPr="009A4A71">
              <w:rPr>
                <w:rFonts w:ascii="Times New Roman" w:eastAsia="Verdana" w:hAnsi="Times New Roman" w:cs="Times New Roman"/>
                <w:color w:val="000000"/>
                <w:spacing w:val="12"/>
                <w:sz w:val="24"/>
                <w:szCs w:val="24"/>
              </w:rPr>
              <w:t>en</w:t>
            </w:r>
            <w:r w:rsidRPr="009A4A71">
              <w:rPr>
                <w:rFonts w:ascii="Times New Roman" w:eastAsia="Verdana" w:hAnsi="Times New Roman" w:cs="Times New Roman"/>
                <w:spacing w:val="5"/>
                <w:sz w:val="24"/>
                <w:szCs w:val="24"/>
              </w:rPr>
              <w:t xml:space="preserve"> </w:t>
            </w:r>
            <w:r w:rsidRPr="009A4A71">
              <w:rPr>
                <w:rFonts w:ascii="Times New Roman" w:eastAsia="Verdana" w:hAnsi="Times New Roman" w:cs="Times New Roman"/>
                <w:color w:val="000000"/>
                <w:spacing w:val="6"/>
                <w:sz w:val="24"/>
                <w:szCs w:val="24"/>
              </w:rPr>
              <w:t>el</w:t>
            </w:r>
            <w:r w:rsidRPr="009A4A71">
              <w:rPr>
                <w:rFonts w:ascii="Times New Roman" w:eastAsia="Verdana" w:hAnsi="Times New Roman" w:cs="Times New Roman"/>
                <w:sz w:val="24"/>
                <w:szCs w:val="24"/>
              </w:rPr>
              <w:t xml:space="preserve"> </w:t>
            </w:r>
            <w:r w:rsidRPr="009A4A71">
              <w:rPr>
                <w:rFonts w:ascii="Times New Roman" w:eastAsia="Verdana" w:hAnsi="Times New Roman" w:cs="Times New Roman"/>
                <w:color w:val="000000"/>
                <w:sz w:val="24"/>
                <w:szCs w:val="24"/>
              </w:rPr>
              <w:t>casco</w:t>
            </w:r>
            <w:r w:rsidRPr="009A4A71">
              <w:rPr>
                <w:rFonts w:ascii="Times New Roman" w:eastAsia="Verdana" w:hAnsi="Times New Roman" w:cs="Times New Roman"/>
                <w:spacing w:val="8"/>
                <w:sz w:val="24"/>
                <w:szCs w:val="24"/>
              </w:rPr>
              <w:t xml:space="preserve"> </w:t>
            </w:r>
            <w:r w:rsidRPr="009A4A71">
              <w:rPr>
                <w:rFonts w:ascii="Times New Roman" w:eastAsia="Verdana" w:hAnsi="Times New Roman" w:cs="Times New Roman"/>
                <w:color w:val="000000"/>
                <w:sz w:val="24"/>
                <w:szCs w:val="24"/>
              </w:rPr>
              <w:t>urbano</w:t>
            </w:r>
            <w:r w:rsidRPr="009A4A71">
              <w:rPr>
                <w:rFonts w:ascii="Times New Roman" w:eastAsia="Verdana" w:hAnsi="Times New Roman" w:cs="Times New Roman"/>
                <w:spacing w:val="9"/>
                <w:sz w:val="24"/>
                <w:szCs w:val="24"/>
              </w:rPr>
              <w:t xml:space="preserve"> </w:t>
            </w:r>
            <w:r w:rsidRPr="009A4A71">
              <w:rPr>
                <w:rFonts w:ascii="Times New Roman" w:eastAsia="Verdana" w:hAnsi="Times New Roman" w:cs="Times New Roman"/>
                <w:color w:val="000000"/>
                <w:sz w:val="24"/>
                <w:szCs w:val="24"/>
              </w:rPr>
              <w:t>o</w:t>
            </w:r>
            <w:r w:rsidRPr="009A4A71">
              <w:rPr>
                <w:rFonts w:ascii="Times New Roman" w:eastAsia="Verdana" w:hAnsi="Times New Roman" w:cs="Times New Roman"/>
                <w:spacing w:val="8"/>
                <w:sz w:val="24"/>
                <w:szCs w:val="24"/>
              </w:rPr>
              <w:t xml:space="preserve"> </w:t>
            </w:r>
            <w:r w:rsidRPr="009A4A71">
              <w:rPr>
                <w:rFonts w:ascii="Times New Roman" w:eastAsia="Verdana" w:hAnsi="Times New Roman" w:cs="Times New Roman"/>
                <w:color w:val="000000"/>
                <w:sz w:val="24"/>
                <w:szCs w:val="24"/>
              </w:rPr>
              <w:t>rural,</w:t>
            </w:r>
            <w:r w:rsidRPr="009A4A71">
              <w:rPr>
                <w:rFonts w:ascii="Times New Roman" w:eastAsia="Verdana" w:hAnsi="Times New Roman" w:cs="Times New Roman"/>
                <w:spacing w:val="9"/>
                <w:sz w:val="24"/>
                <w:szCs w:val="24"/>
              </w:rPr>
              <w:t xml:space="preserve"> </w:t>
            </w:r>
            <w:r w:rsidRPr="009A4A71">
              <w:rPr>
                <w:rFonts w:ascii="Times New Roman" w:eastAsia="Verdana" w:hAnsi="Times New Roman" w:cs="Times New Roman"/>
                <w:color w:val="000000"/>
                <w:sz w:val="24"/>
                <w:szCs w:val="24"/>
              </w:rPr>
              <w:t>cantidad</w:t>
            </w:r>
            <w:r w:rsidRPr="009A4A71">
              <w:rPr>
                <w:rFonts w:ascii="Times New Roman" w:eastAsia="Verdana" w:hAnsi="Times New Roman" w:cs="Times New Roman"/>
                <w:spacing w:val="8"/>
                <w:sz w:val="24"/>
                <w:szCs w:val="24"/>
              </w:rPr>
              <w:t xml:space="preserve"> </w:t>
            </w:r>
            <w:r w:rsidRPr="009A4A71">
              <w:rPr>
                <w:rFonts w:ascii="Times New Roman" w:eastAsia="Verdana" w:hAnsi="Times New Roman" w:cs="Times New Roman"/>
                <w:color w:val="000000"/>
                <w:sz w:val="24"/>
                <w:szCs w:val="24"/>
              </w:rPr>
              <w:t>de</w:t>
            </w:r>
            <w:r w:rsidRPr="009A4A71">
              <w:rPr>
                <w:rFonts w:ascii="Times New Roman" w:eastAsia="Verdana" w:hAnsi="Times New Roman" w:cs="Times New Roman"/>
                <w:spacing w:val="9"/>
                <w:sz w:val="24"/>
                <w:szCs w:val="24"/>
              </w:rPr>
              <w:t xml:space="preserve"> </w:t>
            </w:r>
            <w:r w:rsidRPr="009A4A71">
              <w:rPr>
                <w:rFonts w:ascii="Times New Roman" w:eastAsia="Verdana" w:hAnsi="Times New Roman" w:cs="Times New Roman"/>
                <w:color w:val="000000"/>
                <w:sz w:val="24"/>
                <w:szCs w:val="24"/>
              </w:rPr>
              <w:t>docentes,</w:t>
            </w:r>
          </w:p>
        </w:tc>
        <w:tc>
          <w:tcPr>
            <w:tcW w:w="6662" w:type="dxa"/>
            <w:vAlign w:val="center"/>
          </w:tcPr>
          <w:p w14:paraId="69712BD8" w14:textId="77777777" w:rsidR="00447B5D" w:rsidRPr="009A4A71" w:rsidRDefault="00447B5D" w:rsidP="001C4D3A">
            <w:pPr>
              <w:spacing w:after="0" w:line="360" w:lineRule="auto"/>
              <w:jc w:val="both"/>
              <w:rPr>
                <w:rFonts w:ascii="Times New Roman" w:hAnsi="Times New Roman" w:cs="Times New Roman"/>
                <w:sz w:val="24"/>
                <w:szCs w:val="24"/>
              </w:rPr>
            </w:pPr>
            <w:r w:rsidRPr="009A4A71">
              <w:rPr>
                <w:rFonts w:ascii="Times New Roman" w:hAnsi="Times New Roman" w:cs="Times New Roman"/>
                <w:sz w:val="24"/>
                <w:szCs w:val="24"/>
              </w:rPr>
              <w:t>La I.E.R San José de Castro, cuenta con 20 sedes: 19 con los grados de transición y básica primaria y una de básica secundaria y media, con una población total de 587 estudiantes y 33 docentes.</w:t>
            </w:r>
          </w:p>
          <w:p w14:paraId="643402B7" w14:textId="2704AD66" w:rsidR="00447B5D" w:rsidRPr="009A4A71" w:rsidRDefault="00447B5D" w:rsidP="009E28DA">
            <w:pPr>
              <w:spacing w:after="0" w:line="360" w:lineRule="auto"/>
              <w:jc w:val="both"/>
              <w:rPr>
                <w:rFonts w:ascii="Times New Roman" w:hAnsi="Times New Roman" w:cs="Times New Roman"/>
                <w:sz w:val="24"/>
                <w:szCs w:val="24"/>
              </w:rPr>
            </w:pPr>
            <w:r w:rsidRPr="009A4A71">
              <w:rPr>
                <w:rFonts w:ascii="Times New Roman" w:hAnsi="Times New Roman" w:cs="Times New Roman"/>
                <w:sz w:val="24"/>
                <w:szCs w:val="24"/>
              </w:rPr>
              <w:t>Dicha población estudiantil se encuentra ubicada socioeconómicamente en los niveles uno y dos. Se estima que el 75% de los padres presentan bajo nivel de escolaridad, afectando el acompañamiento de sus hijos en las actividades pedagógicas, y conduciendo al deficiente cumplimiento de las labores escolares que se refleja en el bajo rendimiento académico.</w:t>
            </w:r>
          </w:p>
        </w:tc>
      </w:tr>
      <w:tr w:rsidR="00447B5D" w:rsidRPr="009A4A71" w14:paraId="7F010A41" w14:textId="77777777" w:rsidTr="00447B5D">
        <w:trPr>
          <w:trHeight w:val="247"/>
        </w:trPr>
        <w:tc>
          <w:tcPr>
            <w:tcW w:w="10201" w:type="dxa"/>
            <w:gridSpan w:val="2"/>
            <w:shd w:val="clear" w:color="auto" w:fill="D9E2F3" w:themeFill="accent1" w:themeFillTint="33"/>
            <w:vAlign w:val="center"/>
          </w:tcPr>
          <w:p w14:paraId="6F6489A2" w14:textId="1D13AC2F" w:rsidR="00447B5D" w:rsidRPr="009A4A71" w:rsidRDefault="00447B5D" w:rsidP="001C4D3A">
            <w:pPr>
              <w:spacing w:after="0" w:line="360" w:lineRule="auto"/>
              <w:jc w:val="center"/>
              <w:rPr>
                <w:rFonts w:ascii="Times New Roman" w:hAnsi="Times New Roman" w:cs="Times New Roman"/>
                <w:sz w:val="24"/>
                <w:szCs w:val="24"/>
              </w:rPr>
            </w:pPr>
            <w:r w:rsidRPr="009A4A71">
              <w:rPr>
                <w:rFonts w:ascii="Times New Roman" w:eastAsia="Verdana" w:hAnsi="Times New Roman" w:cs="Times New Roman"/>
                <w:b/>
                <w:color w:val="2D5294"/>
                <w:sz w:val="24"/>
                <w:szCs w:val="24"/>
              </w:rPr>
              <w:t>DATOS</w:t>
            </w:r>
            <w:r w:rsidRPr="009A4A71">
              <w:rPr>
                <w:rFonts w:ascii="Times New Roman" w:eastAsia="Verdana" w:hAnsi="Times New Roman" w:cs="Times New Roman"/>
                <w:b/>
                <w:sz w:val="24"/>
                <w:szCs w:val="24"/>
              </w:rPr>
              <w:t xml:space="preserve"> </w:t>
            </w:r>
            <w:r w:rsidRPr="009A4A71">
              <w:rPr>
                <w:rFonts w:ascii="Times New Roman" w:eastAsia="Verdana" w:hAnsi="Times New Roman" w:cs="Times New Roman"/>
                <w:b/>
                <w:color w:val="2D5294"/>
                <w:sz w:val="24"/>
                <w:szCs w:val="24"/>
              </w:rPr>
              <w:t>DEL</w:t>
            </w:r>
            <w:r w:rsidRPr="009A4A71">
              <w:rPr>
                <w:rFonts w:ascii="Times New Roman" w:eastAsia="Verdana" w:hAnsi="Times New Roman" w:cs="Times New Roman"/>
                <w:b/>
                <w:sz w:val="24"/>
                <w:szCs w:val="24"/>
              </w:rPr>
              <w:t xml:space="preserve"> </w:t>
            </w:r>
            <w:r w:rsidRPr="009A4A71">
              <w:rPr>
                <w:rFonts w:ascii="Times New Roman" w:eastAsia="Verdana" w:hAnsi="Times New Roman" w:cs="Times New Roman"/>
                <w:b/>
                <w:color w:val="2D5294"/>
                <w:sz w:val="24"/>
                <w:szCs w:val="24"/>
              </w:rPr>
              <w:t>LÍDER</w:t>
            </w:r>
            <w:r w:rsidRPr="009A4A71">
              <w:rPr>
                <w:rFonts w:ascii="Times New Roman" w:eastAsia="Verdana" w:hAnsi="Times New Roman" w:cs="Times New Roman"/>
                <w:b/>
                <w:sz w:val="24"/>
                <w:szCs w:val="24"/>
              </w:rPr>
              <w:t xml:space="preserve"> </w:t>
            </w:r>
            <w:r w:rsidRPr="009A4A71">
              <w:rPr>
                <w:rFonts w:ascii="Times New Roman" w:eastAsia="Verdana" w:hAnsi="Times New Roman" w:cs="Times New Roman"/>
                <w:b/>
                <w:color w:val="2D5294"/>
                <w:sz w:val="24"/>
                <w:szCs w:val="24"/>
              </w:rPr>
              <w:t>(ES)</w:t>
            </w:r>
            <w:r w:rsidRPr="009A4A71">
              <w:rPr>
                <w:rFonts w:ascii="Times New Roman" w:eastAsia="Verdana" w:hAnsi="Times New Roman" w:cs="Times New Roman"/>
                <w:b/>
                <w:sz w:val="24"/>
                <w:szCs w:val="24"/>
              </w:rPr>
              <w:t xml:space="preserve"> </w:t>
            </w:r>
            <w:r w:rsidRPr="009A4A71">
              <w:rPr>
                <w:rFonts w:ascii="Times New Roman" w:eastAsia="Verdana" w:hAnsi="Times New Roman" w:cs="Times New Roman"/>
                <w:b/>
                <w:color w:val="2D5294"/>
                <w:sz w:val="24"/>
                <w:szCs w:val="24"/>
              </w:rPr>
              <w:t>DE</w:t>
            </w:r>
            <w:r w:rsidRPr="009A4A71">
              <w:rPr>
                <w:rFonts w:ascii="Times New Roman" w:eastAsia="Verdana" w:hAnsi="Times New Roman" w:cs="Times New Roman"/>
                <w:b/>
                <w:sz w:val="24"/>
                <w:szCs w:val="24"/>
              </w:rPr>
              <w:t xml:space="preserve"> </w:t>
            </w:r>
            <w:r w:rsidRPr="009A4A71">
              <w:rPr>
                <w:rFonts w:ascii="Times New Roman" w:eastAsia="Verdana" w:hAnsi="Times New Roman" w:cs="Times New Roman"/>
                <w:b/>
                <w:color w:val="2D5294"/>
                <w:sz w:val="24"/>
                <w:szCs w:val="24"/>
              </w:rPr>
              <w:t>LA</w:t>
            </w:r>
            <w:r w:rsidRPr="009A4A71">
              <w:rPr>
                <w:rFonts w:ascii="Times New Roman" w:eastAsia="Verdana" w:hAnsi="Times New Roman" w:cs="Times New Roman"/>
                <w:b/>
                <w:sz w:val="24"/>
                <w:szCs w:val="24"/>
              </w:rPr>
              <w:t xml:space="preserve"> </w:t>
            </w:r>
            <w:r w:rsidRPr="009A4A71">
              <w:rPr>
                <w:rFonts w:ascii="Times New Roman" w:eastAsia="Verdana" w:hAnsi="Times New Roman" w:cs="Times New Roman"/>
                <w:b/>
                <w:color w:val="2D5294"/>
                <w:sz w:val="24"/>
                <w:szCs w:val="24"/>
              </w:rPr>
              <w:t>EXPERIENCIA</w:t>
            </w:r>
            <w:r w:rsidRPr="009A4A71">
              <w:rPr>
                <w:rFonts w:ascii="Times New Roman" w:eastAsia="Verdana" w:hAnsi="Times New Roman" w:cs="Times New Roman"/>
                <w:b/>
                <w:spacing w:val="-12"/>
                <w:sz w:val="24"/>
                <w:szCs w:val="24"/>
              </w:rPr>
              <w:t xml:space="preserve"> </w:t>
            </w:r>
            <w:r w:rsidRPr="009A4A71">
              <w:rPr>
                <w:rFonts w:ascii="Times New Roman" w:eastAsia="Verdana" w:hAnsi="Times New Roman" w:cs="Times New Roman"/>
                <w:b/>
                <w:color w:val="2D5294"/>
                <w:sz w:val="24"/>
                <w:szCs w:val="24"/>
              </w:rPr>
              <w:t>SIGNIFICATIVA</w:t>
            </w:r>
          </w:p>
        </w:tc>
      </w:tr>
      <w:tr w:rsidR="00FD2104" w:rsidRPr="009A4A71" w14:paraId="6AE3FE89" w14:textId="77777777" w:rsidTr="00A2506E">
        <w:trPr>
          <w:trHeight w:val="806"/>
        </w:trPr>
        <w:tc>
          <w:tcPr>
            <w:tcW w:w="3539" w:type="dxa"/>
            <w:vAlign w:val="center"/>
          </w:tcPr>
          <w:p w14:paraId="56E762C4" w14:textId="77FAFD82" w:rsidR="00FD2104" w:rsidRPr="009A4A71" w:rsidRDefault="00E97F1E"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Nombre de la docente líder de la experiencia</w:t>
            </w:r>
          </w:p>
        </w:tc>
        <w:tc>
          <w:tcPr>
            <w:tcW w:w="6662" w:type="dxa"/>
            <w:vAlign w:val="center"/>
          </w:tcPr>
          <w:p w14:paraId="05C4D31F" w14:textId="431A480E" w:rsidR="00E31C0E" w:rsidRPr="009A4A71" w:rsidRDefault="00E97F1E"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hAnsi="Times New Roman" w:cs="Times New Roman"/>
                <w:sz w:val="24"/>
                <w:szCs w:val="24"/>
              </w:rPr>
              <w:t>GLORIA BELÉN PABÓN CÁRDENAS</w:t>
            </w:r>
            <w:r w:rsidR="00D753F3" w:rsidRPr="009A4A71">
              <w:rPr>
                <w:rFonts w:ascii="Times New Roman" w:eastAsia="Times New Roman" w:hAnsi="Times New Roman" w:cs="Times New Roman"/>
                <w:sz w:val="24"/>
                <w:szCs w:val="24"/>
                <w:lang w:val="es-ES_tradnl" w:eastAsia="es-MX"/>
              </w:rPr>
              <w:t xml:space="preserve"> </w:t>
            </w:r>
          </w:p>
        </w:tc>
      </w:tr>
      <w:tr w:rsidR="002157DF" w:rsidRPr="009A4A71" w14:paraId="2F6C09C8" w14:textId="77777777" w:rsidTr="002157DF">
        <w:trPr>
          <w:trHeight w:val="295"/>
        </w:trPr>
        <w:tc>
          <w:tcPr>
            <w:tcW w:w="3539" w:type="dxa"/>
            <w:vAlign w:val="center"/>
          </w:tcPr>
          <w:p w14:paraId="4F7AF1D9" w14:textId="073318C4" w:rsidR="002157DF" w:rsidRPr="009A4A71" w:rsidRDefault="002157DF"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Cargo</w:t>
            </w:r>
          </w:p>
        </w:tc>
        <w:tc>
          <w:tcPr>
            <w:tcW w:w="6662" w:type="dxa"/>
            <w:vAlign w:val="center"/>
          </w:tcPr>
          <w:p w14:paraId="3A9CE0E2" w14:textId="7F16D0B5" w:rsidR="002157DF" w:rsidRPr="009A4A71" w:rsidRDefault="002157DF" w:rsidP="001C4D3A">
            <w:pPr>
              <w:spacing w:after="0" w:line="360" w:lineRule="auto"/>
              <w:rPr>
                <w:rFonts w:ascii="Times New Roman" w:hAnsi="Times New Roman" w:cs="Times New Roman"/>
                <w:sz w:val="24"/>
                <w:szCs w:val="24"/>
              </w:rPr>
            </w:pPr>
            <w:r w:rsidRPr="009A4A71">
              <w:rPr>
                <w:rFonts w:ascii="Times New Roman" w:hAnsi="Times New Roman" w:cs="Times New Roman"/>
                <w:sz w:val="24"/>
                <w:szCs w:val="24"/>
              </w:rPr>
              <w:t>Docente de aula</w:t>
            </w:r>
          </w:p>
        </w:tc>
      </w:tr>
      <w:tr w:rsidR="00A2506E" w:rsidRPr="009A4A71" w14:paraId="4554236F" w14:textId="77777777" w:rsidTr="00A2506E">
        <w:trPr>
          <w:trHeight w:val="573"/>
        </w:trPr>
        <w:tc>
          <w:tcPr>
            <w:tcW w:w="3539" w:type="dxa"/>
            <w:vAlign w:val="center"/>
          </w:tcPr>
          <w:p w14:paraId="7A91744E" w14:textId="489B6388" w:rsidR="00A2506E" w:rsidRPr="009A4A71" w:rsidRDefault="00A2506E"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lastRenderedPageBreak/>
              <w:t>Teléfono</w:t>
            </w:r>
          </w:p>
        </w:tc>
        <w:tc>
          <w:tcPr>
            <w:tcW w:w="6662" w:type="dxa"/>
            <w:vAlign w:val="center"/>
          </w:tcPr>
          <w:p w14:paraId="3927C242" w14:textId="6FE16AEE" w:rsidR="00A2506E" w:rsidRPr="009A4A71" w:rsidRDefault="00A2506E" w:rsidP="001C4D3A">
            <w:pPr>
              <w:spacing w:after="0" w:line="360" w:lineRule="auto"/>
              <w:rPr>
                <w:rFonts w:ascii="Times New Roman" w:hAnsi="Times New Roman" w:cs="Times New Roman"/>
                <w:sz w:val="24"/>
                <w:szCs w:val="24"/>
              </w:rPr>
            </w:pPr>
            <w:r w:rsidRPr="009A4A71">
              <w:rPr>
                <w:rFonts w:ascii="Times New Roman" w:hAnsi="Times New Roman" w:cs="Times New Roman"/>
                <w:sz w:val="24"/>
                <w:szCs w:val="24"/>
              </w:rPr>
              <w:t>3214796107</w:t>
            </w:r>
          </w:p>
        </w:tc>
      </w:tr>
      <w:tr w:rsidR="00A2506E" w:rsidRPr="009A4A71" w14:paraId="63B0BC9E" w14:textId="77777777" w:rsidTr="00A2506E">
        <w:trPr>
          <w:trHeight w:val="573"/>
        </w:trPr>
        <w:tc>
          <w:tcPr>
            <w:tcW w:w="3539" w:type="dxa"/>
            <w:vAlign w:val="center"/>
          </w:tcPr>
          <w:p w14:paraId="25A6EDDC" w14:textId="7CA04668" w:rsidR="00A2506E" w:rsidRPr="009A4A71" w:rsidRDefault="00A2506E"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Correo electrónico</w:t>
            </w:r>
          </w:p>
        </w:tc>
        <w:tc>
          <w:tcPr>
            <w:tcW w:w="6662" w:type="dxa"/>
            <w:vAlign w:val="center"/>
          </w:tcPr>
          <w:p w14:paraId="0FFFCEE4" w14:textId="7A2FCA68" w:rsidR="00A2506E" w:rsidRPr="009A4A71" w:rsidRDefault="009E28DA" w:rsidP="001C4D3A">
            <w:pPr>
              <w:spacing w:after="0" w:line="360" w:lineRule="auto"/>
              <w:rPr>
                <w:rFonts w:ascii="Times New Roman" w:hAnsi="Times New Roman" w:cs="Times New Roman"/>
                <w:sz w:val="24"/>
                <w:szCs w:val="24"/>
              </w:rPr>
            </w:pPr>
            <w:hyperlink r:id="rId8" w:history="1">
              <w:r w:rsidRPr="007858E9">
                <w:rPr>
                  <w:rStyle w:val="Hipervnculo"/>
                  <w:rFonts w:ascii="Times New Roman" w:hAnsi="Times New Roman" w:cs="Times New Roman"/>
                  <w:sz w:val="24"/>
                  <w:szCs w:val="24"/>
                </w:rPr>
                <w:t>beglo87@hotmail.com</w:t>
              </w:r>
            </w:hyperlink>
          </w:p>
        </w:tc>
      </w:tr>
      <w:tr w:rsidR="00A2506E" w:rsidRPr="009A4A71" w14:paraId="799B3AD7" w14:textId="77777777" w:rsidTr="00A2506E">
        <w:trPr>
          <w:trHeight w:val="573"/>
        </w:trPr>
        <w:tc>
          <w:tcPr>
            <w:tcW w:w="3539" w:type="dxa"/>
            <w:vAlign w:val="center"/>
          </w:tcPr>
          <w:p w14:paraId="43311437" w14:textId="51DC6AE0" w:rsidR="00A2506E" w:rsidRPr="009A4A71" w:rsidRDefault="00A2506E"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Breve  descripción  del  perfil  (Nivel  de estudios, experiencia, ocupación actual</w:t>
            </w:r>
          </w:p>
        </w:tc>
        <w:tc>
          <w:tcPr>
            <w:tcW w:w="6662" w:type="dxa"/>
            <w:vAlign w:val="center"/>
          </w:tcPr>
          <w:p w14:paraId="038D523D" w14:textId="77777777" w:rsidR="00A2506E" w:rsidRPr="009A4A71" w:rsidRDefault="00A2506E" w:rsidP="001C4D3A">
            <w:pPr>
              <w:spacing w:after="0" w:line="360" w:lineRule="auto"/>
              <w:jc w:val="both"/>
              <w:rPr>
                <w:rFonts w:ascii="Times New Roman" w:hAnsi="Times New Roman" w:cs="Times New Roman"/>
                <w:sz w:val="24"/>
                <w:szCs w:val="24"/>
              </w:rPr>
            </w:pPr>
            <w:r w:rsidRPr="009A4A71">
              <w:rPr>
                <w:rFonts w:ascii="Times New Roman" w:hAnsi="Times New Roman" w:cs="Times New Roman"/>
                <w:sz w:val="24"/>
                <w:szCs w:val="24"/>
              </w:rPr>
              <w:t xml:space="preserve">Licenciada en </w:t>
            </w:r>
            <w:proofErr w:type="spellStart"/>
            <w:r w:rsidRPr="009A4A71">
              <w:rPr>
                <w:rFonts w:ascii="Times New Roman" w:hAnsi="Times New Roman" w:cs="Times New Roman"/>
                <w:sz w:val="24"/>
                <w:szCs w:val="24"/>
              </w:rPr>
              <w:t>en</w:t>
            </w:r>
            <w:proofErr w:type="spellEnd"/>
            <w:r w:rsidRPr="009A4A71">
              <w:rPr>
                <w:rFonts w:ascii="Times New Roman" w:hAnsi="Times New Roman" w:cs="Times New Roman"/>
                <w:sz w:val="24"/>
                <w:szCs w:val="24"/>
              </w:rPr>
              <w:t xml:space="preserve"> Educación Básica con énfasis en Ciencias Naturales y Educación Ambiental, Especialista en Educación Vocacional y Ocupacional, Especialista en Informática.</w:t>
            </w:r>
          </w:p>
          <w:p w14:paraId="5F98AA40" w14:textId="77777777" w:rsidR="00A2506E" w:rsidRPr="009A4A71" w:rsidRDefault="00A2506E" w:rsidP="001C4D3A">
            <w:pPr>
              <w:spacing w:after="0" w:line="360" w:lineRule="auto"/>
              <w:jc w:val="both"/>
              <w:rPr>
                <w:rFonts w:ascii="Times New Roman" w:hAnsi="Times New Roman" w:cs="Times New Roman"/>
                <w:sz w:val="24"/>
                <w:szCs w:val="24"/>
              </w:rPr>
            </w:pPr>
            <w:r w:rsidRPr="009A4A71">
              <w:rPr>
                <w:rFonts w:ascii="Times New Roman" w:hAnsi="Times New Roman" w:cs="Times New Roman"/>
                <w:sz w:val="24"/>
                <w:szCs w:val="24"/>
              </w:rPr>
              <w:t>Docente en básica primaria durante 32 años</w:t>
            </w:r>
          </w:p>
          <w:p w14:paraId="4CE14830" w14:textId="7EC84D03" w:rsidR="00A2506E" w:rsidRPr="009A4A71" w:rsidRDefault="00A2506E" w:rsidP="001C4D3A">
            <w:pPr>
              <w:spacing w:after="0" w:line="360" w:lineRule="auto"/>
              <w:jc w:val="both"/>
              <w:rPr>
                <w:rFonts w:ascii="Times New Roman" w:hAnsi="Times New Roman" w:cs="Times New Roman"/>
                <w:sz w:val="24"/>
                <w:szCs w:val="24"/>
              </w:rPr>
            </w:pPr>
            <w:r w:rsidRPr="009A4A71">
              <w:rPr>
                <w:rFonts w:ascii="Times New Roman" w:hAnsi="Times New Roman" w:cs="Times New Roman"/>
                <w:sz w:val="24"/>
                <w:szCs w:val="24"/>
              </w:rPr>
              <w:t>Ocupación actual docente de aula multigrado con los grados transición, primero y Segundo.</w:t>
            </w:r>
          </w:p>
        </w:tc>
      </w:tr>
      <w:tr w:rsidR="00FD2104" w:rsidRPr="009A4A71" w14:paraId="7C749EC9" w14:textId="77777777" w:rsidTr="00EF413D">
        <w:trPr>
          <w:trHeight w:val="1020"/>
        </w:trPr>
        <w:tc>
          <w:tcPr>
            <w:tcW w:w="3539" w:type="dxa"/>
            <w:vAlign w:val="center"/>
          </w:tcPr>
          <w:p w14:paraId="47A8C967" w14:textId="766A11C7" w:rsidR="00FD2104" w:rsidRPr="009A4A71" w:rsidRDefault="00447B5D"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Docente Acompañante</w:t>
            </w:r>
          </w:p>
        </w:tc>
        <w:tc>
          <w:tcPr>
            <w:tcW w:w="6662" w:type="dxa"/>
            <w:vAlign w:val="center"/>
          </w:tcPr>
          <w:p w14:paraId="3143432B" w14:textId="797CDBD2" w:rsidR="00FD2104" w:rsidRPr="009A4A71" w:rsidRDefault="00447B5D" w:rsidP="009E28DA">
            <w:pPr>
              <w:spacing w:after="0" w:line="360" w:lineRule="auto"/>
              <w:jc w:val="both"/>
              <w:rPr>
                <w:rFonts w:ascii="Times New Roman" w:eastAsia="Times New Roman" w:hAnsi="Times New Roman" w:cs="Times New Roman"/>
                <w:bCs/>
                <w:sz w:val="24"/>
                <w:szCs w:val="24"/>
                <w:lang w:val="es-ES_tradnl" w:eastAsia="es-MX"/>
              </w:rPr>
            </w:pPr>
            <w:r w:rsidRPr="009A4A71">
              <w:rPr>
                <w:rFonts w:ascii="Times New Roman" w:eastAsia="Times New Roman" w:hAnsi="Times New Roman" w:cs="Times New Roman"/>
                <w:bCs/>
                <w:sz w:val="24"/>
                <w:szCs w:val="24"/>
                <w:lang w:val="es-ES_tradnl" w:eastAsia="es-MX"/>
              </w:rPr>
              <w:t>Luis Gonzaga Silva Pérez</w:t>
            </w:r>
          </w:p>
        </w:tc>
      </w:tr>
      <w:tr w:rsidR="00FD2104" w:rsidRPr="009A4A71" w14:paraId="310A1DD7" w14:textId="77777777" w:rsidTr="001A7874">
        <w:trPr>
          <w:trHeight w:val="340"/>
        </w:trPr>
        <w:tc>
          <w:tcPr>
            <w:tcW w:w="3539" w:type="dxa"/>
            <w:vAlign w:val="center"/>
          </w:tcPr>
          <w:p w14:paraId="20FC80E1" w14:textId="30C040C0" w:rsidR="00FD2104" w:rsidRPr="009A4A71" w:rsidRDefault="00447B5D"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Cargo</w:t>
            </w:r>
          </w:p>
        </w:tc>
        <w:tc>
          <w:tcPr>
            <w:tcW w:w="6662" w:type="dxa"/>
            <w:vAlign w:val="center"/>
          </w:tcPr>
          <w:p w14:paraId="11E8F4F5" w14:textId="0226099C" w:rsidR="00FD2104" w:rsidRPr="009A4A71" w:rsidRDefault="00447B5D"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Docente Tutor Programa Todos a Aprender</w:t>
            </w:r>
          </w:p>
        </w:tc>
      </w:tr>
      <w:tr w:rsidR="00264A78" w:rsidRPr="009A4A71" w14:paraId="190FD481" w14:textId="77777777" w:rsidTr="00264A78">
        <w:trPr>
          <w:trHeight w:val="391"/>
        </w:trPr>
        <w:tc>
          <w:tcPr>
            <w:tcW w:w="10201" w:type="dxa"/>
            <w:gridSpan w:val="2"/>
            <w:shd w:val="clear" w:color="auto" w:fill="B4C6E7" w:themeFill="accent1" w:themeFillTint="66"/>
            <w:vAlign w:val="center"/>
          </w:tcPr>
          <w:p w14:paraId="7E2CD5B7" w14:textId="035BB4A3" w:rsidR="00264A78" w:rsidRPr="009E28DA" w:rsidRDefault="00264A78" w:rsidP="001C4D3A">
            <w:pPr>
              <w:spacing w:after="0" w:line="360" w:lineRule="auto"/>
              <w:jc w:val="center"/>
              <w:rPr>
                <w:rFonts w:ascii="Times New Roman" w:eastAsia="Times New Roman" w:hAnsi="Times New Roman" w:cs="Times New Roman"/>
                <w:b/>
                <w:bCs/>
                <w:sz w:val="24"/>
                <w:szCs w:val="24"/>
                <w:lang w:val="es-ES_tradnl" w:eastAsia="es-MX"/>
              </w:rPr>
            </w:pPr>
            <w:r w:rsidRPr="009E28DA">
              <w:rPr>
                <w:rFonts w:ascii="Times New Roman" w:eastAsia="Times New Roman" w:hAnsi="Times New Roman" w:cs="Times New Roman"/>
                <w:b/>
                <w:bCs/>
                <w:sz w:val="24"/>
                <w:szCs w:val="24"/>
                <w:lang w:val="es-ES_tradnl" w:eastAsia="es-MX"/>
              </w:rPr>
              <w:t>IDENTIFICACIÓN DE LA EXPERIENCIA SIGNIFICATIVA</w:t>
            </w:r>
          </w:p>
        </w:tc>
      </w:tr>
      <w:tr w:rsidR="00264A78" w:rsidRPr="009A4A71" w14:paraId="70174E40" w14:textId="77777777" w:rsidTr="00D3092D">
        <w:tc>
          <w:tcPr>
            <w:tcW w:w="3539" w:type="dxa"/>
          </w:tcPr>
          <w:p w14:paraId="0F5818A1" w14:textId="3DA61905" w:rsidR="00264A78" w:rsidRPr="009A4A71" w:rsidRDefault="00264A78"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Verdana" w:hAnsi="Times New Roman" w:cs="Times New Roman"/>
                <w:color w:val="000000"/>
                <w:sz w:val="24"/>
                <w:szCs w:val="24"/>
              </w:rPr>
              <w:t>Nombre</w:t>
            </w:r>
            <w:r w:rsidRPr="009A4A71">
              <w:rPr>
                <w:rFonts w:ascii="Times New Roman" w:eastAsia="Verdana" w:hAnsi="Times New Roman" w:cs="Times New Roman"/>
                <w:spacing w:val="-9"/>
                <w:sz w:val="24"/>
                <w:szCs w:val="24"/>
              </w:rPr>
              <w:t xml:space="preserve"> </w:t>
            </w:r>
            <w:r w:rsidRPr="009A4A71">
              <w:rPr>
                <w:rFonts w:ascii="Times New Roman" w:eastAsia="Verdana" w:hAnsi="Times New Roman" w:cs="Times New Roman"/>
                <w:color w:val="000000"/>
                <w:sz w:val="24"/>
                <w:szCs w:val="24"/>
              </w:rPr>
              <w:t>de</w:t>
            </w:r>
            <w:r w:rsidRPr="009A4A71">
              <w:rPr>
                <w:rFonts w:ascii="Times New Roman" w:eastAsia="Verdana" w:hAnsi="Times New Roman" w:cs="Times New Roman"/>
                <w:spacing w:val="-10"/>
                <w:sz w:val="24"/>
                <w:szCs w:val="24"/>
              </w:rPr>
              <w:t xml:space="preserve"> </w:t>
            </w:r>
            <w:r w:rsidRPr="009A4A71">
              <w:rPr>
                <w:rFonts w:ascii="Times New Roman" w:eastAsia="Verdana" w:hAnsi="Times New Roman" w:cs="Times New Roman"/>
                <w:color w:val="000000"/>
                <w:sz w:val="24"/>
                <w:szCs w:val="24"/>
              </w:rPr>
              <w:t>la</w:t>
            </w:r>
            <w:r w:rsidRPr="009A4A71">
              <w:rPr>
                <w:rFonts w:ascii="Times New Roman" w:eastAsia="Verdana" w:hAnsi="Times New Roman" w:cs="Times New Roman"/>
                <w:spacing w:val="-10"/>
                <w:sz w:val="24"/>
                <w:szCs w:val="24"/>
              </w:rPr>
              <w:t xml:space="preserve"> </w:t>
            </w:r>
            <w:r w:rsidRPr="009A4A71">
              <w:rPr>
                <w:rFonts w:ascii="Times New Roman" w:eastAsia="Verdana" w:hAnsi="Times New Roman" w:cs="Times New Roman"/>
                <w:color w:val="000000"/>
                <w:sz w:val="24"/>
                <w:szCs w:val="24"/>
              </w:rPr>
              <w:t>experiencia</w:t>
            </w:r>
            <w:r w:rsidRPr="009A4A71">
              <w:rPr>
                <w:rFonts w:ascii="Times New Roman" w:eastAsia="Verdana" w:hAnsi="Times New Roman" w:cs="Times New Roman"/>
                <w:spacing w:val="-11"/>
                <w:sz w:val="24"/>
                <w:szCs w:val="24"/>
              </w:rPr>
              <w:t xml:space="preserve"> </w:t>
            </w:r>
            <w:r w:rsidRPr="009A4A71">
              <w:rPr>
                <w:rFonts w:ascii="Times New Roman" w:eastAsia="Verdana" w:hAnsi="Times New Roman" w:cs="Times New Roman"/>
                <w:color w:val="000000"/>
                <w:sz w:val="24"/>
                <w:szCs w:val="24"/>
              </w:rPr>
              <w:t>significativa</w:t>
            </w:r>
          </w:p>
        </w:tc>
        <w:tc>
          <w:tcPr>
            <w:tcW w:w="6662" w:type="dxa"/>
          </w:tcPr>
          <w:p w14:paraId="41B5A211" w14:textId="281ABB52" w:rsidR="00264A78" w:rsidRPr="009A4A71" w:rsidRDefault="00264A78"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hAnsi="Times New Roman" w:cs="Times New Roman"/>
                <w:sz w:val="24"/>
                <w:szCs w:val="24"/>
              </w:rPr>
              <w:t xml:space="preserve"> Con orden, constancia y apoyo vamos cerrando las brechas de la pandemia.</w:t>
            </w:r>
          </w:p>
        </w:tc>
      </w:tr>
      <w:tr w:rsidR="00264A78" w:rsidRPr="009A4A71" w14:paraId="16942235" w14:textId="77777777" w:rsidTr="001A7874">
        <w:tc>
          <w:tcPr>
            <w:tcW w:w="3539" w:type="dxa"/>
            <w:vAlign w:val="center"/>
          </w:tcPr>
          <w:p w14:paraId="4921D28E" w14:textId="2E2B590E" w:rsidR="00264A78" w:rsidRPr="009A4A71" w:rsidRDefault="00264A78"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Línea Temática</w:t>
            </w:r>
          </w:p>
        </w:tc>
        <w:tc>
          <w:tcPr>
            <w:tcW w:w="6662" w:type="dxa"/>
            <w:vAlign w:val="center"/>
          </w:tcPr>
          <w:p w14:paraId="31975B3E" w14:textId="3097B808" w:rsidR="00264A78" w:rsidRPr="009A4A71" w:rsidRDefault="00264A78" w:rsidP="009E28D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Impacto de la pandemia en el desarrollo y aprendizaje de los niños, niñas,</w:t>
            </w:r>
            <w:r w:rsidR="009E28DA">
              <w:rPr>
                <w:rFonts w:ascii="Times New Roman" w:eastAsia="Times New Roman" w:hAnsi="Times New Roman" w:cs="Times New Roman"/>
                <w:sz w:val="24"/>
                <w:szCs w:val="24"/>
                <w:lang w:val="es-ES_tradnl" w:eastAsia="es-MX"/>
              </w:rPr>
              <w:t xml:space="preserve"> </w:t>
            </w:r>
            <w:r w:rsidRPr="009A4A71">
              <w:rPr>
                <w:rFonts w:ascii="Times New Roman" w:eastAsia="Times New Roman" w:hAnsi="Times New Roman" w:cs="Times New Roman"/>
                <w:sz w:val="24"/>
                <w:szCs w:val="24"/>
                <w:lang w:val="es-ES_tradnl" w:eastAsia="es-MX"/>
              </w:rPr>
              <w:t>adolescentes, jóvenes y adultos</w:t>
            </w:r>
          </w:p>
        </w:tc>
      </w:tr>
      <w:tr w:rsidR="00264A78" w:rsidRPr="009A4A71" w14:paraId="4D9625FC" w14:textId="77777777" w:rsidTr="001A7874">
        <w:tc>
          <w:tcPr>
            <w:tcW w:w="3539" w:type="dxa"/>
            <w:vAlign w:val="center"/>
          </w:tcPr>
          <w:p w14:paraId="4BF10612" w14:textId="7AEEB854" w:rsidR="00264A78" w:rsidRPr="009A4A71" w:rsidRDefault="00264A78"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Palabras claves</w:t>
            </w:r>
          </w:p>
        </w:tc>
        <w:tc>
          <w:tcPr>
            <w:tcW w:w="6662" w:type="dxa"/>
            <w:vAlign w:val="center"/>
          </w:tcPr>
          <w:p w14:paraId="7882D0EE" w14:textId="460A0937" w:rsidR="00264A78" w:rsidRPr="009A4A71" w:rsidRDefault="00264A78" w:rsidP="009E28DA">
            <w:pPr>
              <w:spacing w:line="360" w:lineRule="auto"/>
              <w:rPr>
                <w:rFonts w:ascii="Times New Roman" w:eastAsia="Times New Roman" w:hAnsi="Times New Roman" w:cs="Times New Roman"/>
                <w:b/>
                <w:sz w:val="24"/>
                <w:szCs w:val="24"/>
                <w:lang w:val="es-ES_tradnl" w:eastAsia="es-MX"/>
              </w:rPr>
            </w:pPr>
            <w:r w:rsidRPr="009A4A71">
              <w:rPr>
                <w:rFonts w:ascii="Times New Roman" w:hAnsi="Times New Roman" w:cs="Times New Roman"/>
                <w:sz w:val="24"/>
                <w:szCs w:val="24"/>
              </w:rPr>
              <w:t>Orden, constancia, apoyo, interacción, amor</w:t>
            </w:r>
          </w:p>
        </w:tc>
      </w:tr>
      <w:tr w:rsidR="00264A78" w:rsidRPr="009A4A71" w14:paraId="308BC4BB" w14:textId="77777777" w:rsidTr="00EF413D">
        <w:trPr>
          <w:trHeight w:val="680"/>
        </w:trPr>
        <w:tc>
          <w:tcPr>
            <w:tcW w:w="3539" w:type="dxa"/>
            <w:vAlign w:val="center"/>
          </w:tcPr>
          <w:p w14:paraId="0671D195" w14:textId="22A1298A" w:rsidR="00264A78" w:rsidRPr="009A4A71" w:rsidRDefault="00264A78"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Grados en los que se desarrolla la experiencia</w:t>
            </w:r>
          </w:p>
        </w:tc>
        <w:tc>
          <w:tcPr>
            <w:tcW w:w="6662" w:type="dxa"/>
            <w:vAlign w:val="center"/>
          </w:tcPr>
          <w:p w14:paraId="5781FB1F" w14:textId="50138AB3" w:rsidR="00264A78" w:rsidRPr="009A4A71" w:rsidRDefault="00264A78"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Transición, primero y segundo</w:t>
            </w:r>
            <w:r w:rsidR="00134020" w:rsidRPr="009A4A71">
              <w:rPr>
                <w:rFonts w:ascii="Times New Roman" w:eastAsia="Times New Roman" w:hAnsi="Times New Roman" w:cs="Times New Roman"/>
                <w:sz w:val="24"/>
                <w:szCs w:val="24"/>
                <w:lang w:val="es-ES_tradnl" w:eastAsia="es-MX"/>
              </w:rPr>
              <w:t xml:space="preserve"> de la sede Principal de EE</w:t>
            </w:r>
          </w:p>
        </w:tc>
      </w:tr>
      <w:tr w:rsidR="00264A78" w:rsidRPr="009A4A71" w14:paraId="04608F6C" w14:textId="77777777" w:rsidTr="00EF413D">
        <w:trPr>
          <w:trHeight w:val="680"/>
        </w:trPr>
        <w:tc>
          <w:tcPr>
            <w:tcW w:w="3539" w:type="dxa"/>
            <w:vAlign w:val="center"/>
          </w:tcPr>
          <w:p w14:paraId="7D07060F" w14:textId="4ACE55DF" w:rsidR="00264A78" w:rsidRPr="009A4A71" w:rsidRDefault="00264A78"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Tiempo de implementación</w:t>
            </w:r>
          </w:p>
        </w:tc>
        <w:tc>
          <w:tcPr>
            <w:tcW w:w="6662" w:type="dxa"/>
            <w:vAlign w:val="center"/>
          </w:tcPr>
          <w:p w14:paraId="2D0650EF" w14:textId="77777777" w:rsidR="00264A78" w:rsidRPr="009A4A71" w:rsidRDefault="00264A78"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Inicio: 13 de junio de 2022</w:t>
            </w:r>
          </w:p>
          <w:p w14:paraId="11805C45" w14:textId="097ABFC5" w:rsidR="00264A78" w:rsidRPr="009A4A71" w:rsidRDefault="00264A78"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Finalización: 25 de noviembre de 2022</w:t>
            </w:r>
          </w:p>
        </w:tc>
      </w:tr>
      <w:tr w:rsidR="001040B4" w:rsidRPr="009A4A71" w14:paraId="0604AD35" w14:textId="77777777" w:rsidTr="001040B4">
        <w:trPr>
          <w:trHeight w:val="318"/>
        </w:trPr>
        <w:tc>
          <w:tcPr>
            <w:tcW w:w="10201" w:type="dxa"/>
            <w:gridSpan w:val="2"/>
            <w:shd w:val="clear" w:color="auto" w:fill="B4C6E7" w:themeFill="accent1" w:themeFillTint="66"/>
            <w:vAlign w:val="center"/>
          </w:tcPr>
          <w:p w14:paraId="03F9176F" w14:textId="7A125C6E" w:rsidR="001040B4" w:rsidRPr="009E28DA" w:rsidRDefault="001040B4" w:rsidP="001C4D3A">
            <w:pPr>
              <w:spacing w:after="0" w:line="360" w:lineRule="auto"/>
              <w:jc w:val="center"/>
              <w:rPr>
                <w:rFonts w:ascii="Times New Roman" w:eastAsia="Times New Roman" w:hAnsi="Times New Roman" w:cs="Times New Roman"/>
                <w:b/>
                <w:bCs/>
                <w:sz w:val="24"/>
                <w:szCs w:val="24"/>
                <w:lang w:val="es-ES_tradnl" w:eastAsia="es-MX"/>
              </w:rPr>
            </w:pPr>
            <w:r w:rsidRPr="009E28DA">
              <w:rPr>
                <w:rFonts w:ascii="Times New Roman" w:eastAsia="Times New Roman" w:hAnsi="Times New Roman" w:cs="Times New Roman"/>
                <w:b/>
                <w:bCs/>
                <w:sz w:val="24"/>
                <w:szCs w:val="24"/>
                <w:lang w:val="es-ES_tradnl" w:eastAsia="es-MX"/>
              </w:rPr>
              <w:t>COMPONENTES</w:t>
            </w:r>
          </w:p>
        </w:tc>
      </w:tr>
      <w:tr w:rsidR="00264A78" w:rsidRPr="009A4A71" w14:paraId="483527A2" w14:textId="77777777" w:rsidTr="00EF413D">
        <w:trPr>
          <w:trHeight w:val="1191"/>
        </w:trPr>
        <w:tc>
          <w:tcPr>
            <w:tcW w:w="3539" w:type="dxa"/>
            <w:vAlign w:val="center"/>
          </w:tcPr>
          <w:p w14:paraId="6A4B26D2" w14:textId="77777777" w:rsidR="001040B4" w:rsidRPr="009A4A71" w:rsidRDefault="001040B4"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PROBLEMA O NECESIDAD</w:t>
            </w:r>
          </w:p>
          <w:p w14:paraId="601D3841" w14:textId="77777777" w:rsidR="001040B4" w:rsidRPr="009A4A71" w:rsidRDefault="001040B4"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 xml:space="preserve">Describa la problemática o necesidad, que dio origen a la </w:t>
            </w:r>
            <w:r w:rsidRPr="009A4A71">
              <w:rPr>
                <w:rFonts w:ascii="Times New Roman" w:eastAsia="Times New Roman" w:hAnsi="Times New Roman" w:cs="Times New Roman"/>
                <w:sz w:val="24"/>
                <w:szCs w:val="24"/>
                <w:lang w:val="es-ES_tradnl" w:eastAsia="es-MX"/>
              </w:rPr>
              <w:lastRenderedPageBreak/>
              <w:t>experiencia significativa, sus antecedentes, el escenario en el que se ha desarrollado y a quiénes beneficia.</w:t>
            </w:r>
          </w:p>
          <w:p w14:paraId="076AD93C" w14:textId="5C03FA04" w:rsidR="00264A78" w:rsidRPr="009A4A71" w:rsidRDefault="001040B4" w:rsidP="001C4D3A">
            <w:pPr>
              <w:spacing w:after="0" w:line="360" w:lineRule="auto"/>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t>Enfatice en la relación con el contexto en el cual se circunscribe   la   experiencia   significativa   y   las acciones que se plantean para dar respuesta a la problemática y a las necesidades identificadas en función del desarrollo integral de los niños, niñas, adolescentes, jóvenes (NNAJ) y adultos.</w:t>
            </w:r>
          </w:p>
        </w:tc>
        <w:tc>
          <w:tcPr>
            <w:tcW w:w="6662" w:type="dxa"/>
            <w:vAlign w:val="center"/>
          </w:tcPr>
          <w:p w14:paraId="3881012D" w14:textId="23071178" w:rsidR="001040B4" w:rsidRPr="009A4A71" w:rsidRDefault="001040B4" w:rsidP="001C4D3A">
            <w:pPr>
              <w:spacing w:line="360" w:lineRule="auto"/>
              <w:rPr>
                <w:rFonts w:ascii="Times New Roman" w:hAnsi="Times New Roman" w:cs="Times New Roman"/>
                <w:sz w:val="24"/>
                <w:szCs w:val="24"/>
              </w:rPr>
            </w:pPr>
            <w:r w:rsidRPr="009A4A71">
              <w:rPr>
                <w:rFonts w:ascii="Times New Roman" w:hAnsi="Times New Roman" w:cs="Times New Roman"/>
                <w:sz w:val="24"/>
                <w:szCs w:val="24"/>
              </w:rPr>
              <w:lastRenderedPageBreak/>
              <w:t>A partir del 7 de junio de 2022 la docente Gloria Belén Pabón es nombrada en la IER San José de Castro, el día 13 la profesora inicia labores con los estudiantes de los grados T</w:t>
            </w:r>
            <w:r w:rsidR="00134020" w:rsidRPr="009A4A71">
              <w:rPr>
                <w:rFonts w:ascii="Times New Roman" w:hAnsi="Times New Roman" w:cs="Times New Roman"/>
                <w:sz w:val="24"/>
                <w:szCs w:val="24"/>
              </w:rPr>
              <w:t xml:space="preserve">ransición, </w:t>
            </w:r>
            <w:r w:rsidR="00134020" w:rsidRPr="009A4A71">
              <w:rPr>
                <w:rFonts w:ascii="Times New Roman" w:hAnsi="Times New Roman" w:cs="Times New Roman"/>
                <w:sz w:val="24"/>
                <w:szCs w:val="24"/>
              </w:rPr>
              <w:lastRenderedPageBreak/>
              <w:t>primero y segundo de la sede Principal</w:t>
            </w:r>
            <w:r w:rsidRPr="009A4A71">
              <w:rPr>
                <w:rFonts w:ascii="Times New Roman" w:hAnsi="Times New Roman" w:cs="Times New Roman"/>
                <w:sz w:val="24"/>
                <w:szCs w:val="24"/>
              </w:rPr>
              <w:t>, realizando como primera acción una caracterización de los mismos para  establecer  una línea base de su nivel de desarrollo y aprendizaje.</w:t>
            </w:r>
          </w:p>
          <w:p w14:paraId="796B4370" w14:textId="77777777" w:rsidR="00264A78" w:rsidRPr="009A4A71" w:rsidRDefault="001040B4" w:rsidP="001C4D3A">
            <w:pPr>
              <w:spacing w:line="360" w:lineRule="auto"/>
              <w:rPr>
                <w:rFonts w:ascii="Times New Roman" w:hAnsi="Times New Roman" w:cs="Times New Roman"/>
                <w:sz w:val="24"/>
                <w:szCs w:val="24"/>
              </w:rPr>
            </w:pPr>
            <w:r w:rsidRPr="009A4A71">
              <w:rPr>
                <w:rFonts w:ascii="Times New Roman" w:hAnsi="Times New Roman" w:cs="Times New Roman"/>
                <w:sz w:val="24"/>
                <w:szCs w:val="24"/>
              </w:rPr>
              <w:t>Los resultados que se obtuvieron mostraron</w:t>
            </w:r>
            <w:r w:rsidR="00134020" w:rsidRPr="009A4A71">
              <w:rPr>
                <w:rFonts w:ascii="Times New Roman" w:hAnsi="Times New Roman" w:cs="Times New Roman"/>
                <w:sz w:val="24"/>
                <w:szCs w:val="24"/>
              </w:rPr>
              <w:t xml:space="preserve"> e</w:t>
            </w:r>
            <w:r w:rsidRPr="009A4A71">
              <w:rPr>
                <w:rFonts w:ascii="Times New Roman" w:hAnsi="Times New Roman" w:cs="Times New Roman"/>
                <w:sz w:val="24"/>
                <w:szCs w:val="24"/>
              </w:rPr>
              <w:t>l rezago</w:t>
            </w:r>
            <w:r w:rsidR="00134020" w:rsidRPr="009A4A71">
              <w:rPr>
                <w:rFonts w:ascii="Times New Roman" w:hAnsi="Times New Roman" w:cs="Times New Roman"/>
                <w:sz w:val="24"/>
                <w:szCs w:val="24"/>
              </w:rPr>
              <w:t>*</w:t>
            </w:r>
            <w:r w:rsidRPr="009A4A71">
              <w:rPr>
                <w:rFonts w:ascii="Times New Roman" w:hAnsi="Times New Roman" w:cs="Times New Roman"/>
                <w:sz w:val="24"/>
                <w:szCs w:val="24"/>
              </w:rPr>
              <w:t xml:space="preserve"> en su desarrollo y aprendizaje de los estudiantes lo que se pudo derivar  de la no presencialidad de estos en la escue</w:t>
            </w:r>
            <w:r w:rsidR="00134020" w:rsidRPr="009A4A71">
              <w:rPr>
                <w:rFonts w:ascii="Times New Roman" w:hAnsi="Times New Roman" w:cs="Times New Roman"/>
                <w:sz w:val="24"/>
                <w:szCs w:val="24"/>
              </w:rPr>
              <w:t>la,  los dos años anteriores po</w:t>
            </w:r>
            <w:r w:rsidRPr="009A4A71">
              <w:rPr>
                <w:rFonts w:ascii="Times New Roman" w:hAnsi="Times New Roman" w:cs="Times New Roman"/>
                <w:sz w:val="24"/>
                <w:szCs w:val="24"/>
              </w:rPr>
              <w:t xml:space="preserve">r causa de la pandemia  y el presente por no contar con docente desde el mes de marzo. </w:t>
            </w:r>
          </w:p>
          <w:p w14:paraId="6135E882" w14:textId="64E39553" w:rsidR="00134020" w:rsidRPr="009A4A71" w:rsidRDefault="00134020" w:rsidP="001C4D3A">
            <w:pPr>
              <w:spacing w:line="360" w:lineRule="auto"/>
              <w:rPr>
                <w:rFonts w:ascii="Times New Roman" w:hAnsi="Times New Roman" w:cs="Times New Roman"/>
                <w:sz w:val="24"/>
                <w:szCs w:val="24"/>
              </w:rPr>
            </w:pPr>
            <w:r w:rsidRPr="009A4A71">
              <w:rPr>
                <w:rFonts w:ascii="Times New Roman" w:hAnsi="Times New Roman" w:cs="Times New Roman"/>
                <w:sz w:val="24"/>
                <w:szCs w:val="24"/>
              </w:rPr>
              <w:t xml:space="preserve">Por medio de la observación directa, diálogo con padres de familia, información por parte de otros </w:t>
            </w:r>
            <w:proofErr w:type="gramStart"/>
            <w:r w:rsidRPr="009A4A71">
              <w:rPr>
                <w:rFonts w:ascii="Times New Roman" w:hAnsi="Times New Roman" w:cs="Times New Roman"/>
                <w:sz w:val="24"/>
                <w:szCs w:val="24"/>
              </w:rPr>
              <w:t>docentes ,</w:t>
            </w:r>
            <w:proofErr w:type="gramEnd"/>
            <w:r w:rsidRPr="009A4A71">
              <w:rPr>
                <w:rFonts w:ascii="Times New Roman" w:hAnsi="Times New Roman" w:cs="Times New Roman"/>
                <w:sz w:val="24"/>
                <w:szCs w:val="24"/>
              </w:rPr>
              <w:t xml:space="preserve"> la profesora fue </w:t>
            </w:r>
            <w:r w:rsidR="009A4A71" w:rsidRPr="009A4A71">
              <w:rPr>
                <w:rFonts w:ascii="Times New Roman" w:hAnsi="Times New Roman" w:cs="Times New Roman"/>
                <w:sz w:val="24"/>
                <w:szCs w:val="24"/>
              </w:rPr>
              <w:t>descubriendo algunas otros aspectos que podrían estar influyendo en este bajo nivel de los estudiantes, lo que la motivó a realizar de manera proactiva una serie de acciones que en su momento intuyó que la podrían llevar a superar esas dificultades. Éstas fueron:</w:t>
            </w:r>
          </w:p>
          <w:p w14:paraId="254E9C35" w14:textId="77777777" w:rsidR="009A4A71" w:rsidRPr="009A4A71" w:rsidRDefault="009A4A71" w:rsidP="001C4D3A">
            <w:pPr>
              <w:pStyle w:val="Prrafodelista"/>
              <w:numPr>
                <w:ilvl w:val="0"/>
                <w:numId w:val="5"/>
              </w:numPr>
              <w:spacing w:after="0" w:line="360" w:lineRule="auto"/>
              <w:rPr>
                <w:rFonts w:ascii="Times New Roman" w:hAnsi="Times New Roman" w:cs="Times New Roman"/>
                <w:sz w:val="24"/>
                <w:szCs w:val="24"/>
              </w:rPr>
            </w:pPr>
            <w:r w:rsidRPr="009A4A71">
              <w:rPr>
                <w:rFonts w:ascii="Times New Roman" w:hAnsi="Times New Roman" w:cs="Times New Roman"/>
                <w:sz w:val="24"/>
                <w:szCs w:val="24"/>
              </w:rPr>
              <w:t>Gestión de  un ambiente de aula óptimo para el desarrollo del aprendizaje de los estudiantes beneficiados. (Adecuación de aula de clases, enchape de pisos decoración, cortinas, mobiliario, entre otros).</w:t>
            </w:r>
          </w:p>
          <w:p w14:paraId="53CB5D64" w14:textId="77777777" w:rsidR="009A4A71" w:rsidRPr="009A4A71" w:rsidRDefault="009A4A71" w:rsidP="001C4D3A">
            <w:pPr>
              <w:spacing w:line="360" w:lineRule="auto"/>
              <w:rPr>
                <w:rFonts w:ascii="Times New Roman" w:hAnsi="Times New Roman" w:cs="Times New Roman"/>
                <w:sz w:val="24"/>
                <w:szCs w:val="24"/>
              </w:rPr>
            </w:pPr>
          </w:p>
          <w:p w14:paraId="3BCAB1C0" w14:textId="785D05DC" w:rsidR="009A4A71" w:rsidRPr="009A4A71" w:rsidRDefault="009A4A71" w:rsidP="001C4D3A">
            <w:pPr>
              <w:pStyle w:val="Prrafodelista"/>
              <w:numPr>
                <w:ilvl w:val="0"/>
                <w:numId w:val="5"/>
              </w:numPr>
              <w:spacing w:after="0" w:line="360" w:lineRule="auto"/>
              <w:rPr>
                <w:rFonts w:ascii="Times New Roman" w:hAnsi="Times New Roman" w:cs="Times New Roman"/>
                <w:sz w:val="24"/>
                <w:szCs w:val="24"/>
              </w:rPr>
            </w:pPr>
            <w:r w:rsidRPr="009A4A71">
              <w:rPr>
                <w:rFonts w:ascii="Times New Roman" w:hAnsi="Times New Roman" w:cs="Times New Roman"/>
                <w:sz w:val="24"/>
                <w:szCs w:val="24"/>
              </w:rPr>
              <w:t>Consecución de material didáctico acorde a las necesidades de los estudiantes. (Impresiones, fotocopias, juegos )</w:t>
            </w:r>
          </w:p>
          <w:p w14:paraId="6A11E638" w14:textId="77777777" w:rsidR="009A4A71" w:rsidRPr="009A4A71" w:rsidRDefault="009A4A71" w:rsidP="001C4D3A">
            <w:pPr>
              <w:pStyle w:val="Prrafodelista"/>
              <w:spacing w:line="360" w:lineRule="auto"/>
              <w:rPr>
                <w:rFonts w:ascii="Times New Roman" w:hAnsi="Times New Roman" w:cs="Times New Roman"/>
                <w:sz w:val="24"/>
                <w:szCs w:val="24"/>
              </w:rPr>
            </w:pPr>
          </w:p>
          <w:p w14:paraId="4BB9D985" w14:textId="77777777" w:rsidR="009A4A71" w:rsidRPr="009A4A71" w:rsidRDefault="009A4A71" w:rsidP="001C4D3A">
            <w:pPr>
              <w:pStyle w:val="Prrafodelista"/>
              <w:numPr>
                <w:ilvl w:val="0"/>
                <w:numId w:val="5"/>
              </w:numPr>
              <w:spacing w:after="0" w:line="360" w:lineRule="auto"/>
              <w:rPr>
                <w:rFonts w:ascii="Times New Roman" w:hAnsi="Times New Roman" w:cs="Times New Roman"/>
                <w:sz w:val="24"/>
                <w:szCs w:val="24"/>
              </w:rPr>
            </w:pPr>
            <w:r w:rsidRPr="009A4A71">
              <w:rPr>
                <w:rFonts w:ascii="Times New Roman" w:hAnsi="Times New Roman" w:cs="Times New Roman"/>
                <w:sz w:val="24"/>
                <w:szCs w:val="24"/>
              </w:rPr>
              <w:t>Uso pedagógico del material Todos a aprender, Prest, ATAL y entre Textos.</w:t>
            </w:r>
          </w:p>
          <w:p w14:paraId="33DAA1BA" w14:textId="77777777" w:rsidR="009A4A71" w:rsidRPr="009A4A71" w:rsidRDefault="009A4A71" w:rsidP="001C4D3A">
            <w:pPr>
              <w:pStyle w:val="Prrafodelista"/>
              <w:spacing w:line="360" w:lineRule="auto"/>
              <w:rPr>
                <w:rFonts w:ascii="Times New Roman" w:hAnsi="Times New Roman" w:cs="Times New Roman"/>
                <w:sz w:val="24"/>
                <w:szCs w:val="24"/>
              </w:rPr>
            </w:pPr>
          </w:p>
          <w:p w14:paraId="657B3150" w14:textId="701D7DDD" w:rsidR="009A4A71" w:rsidRPr="009A4A71" w:rsidRDefault="009A4A71" w:rsidP="001C4D3A">
            <w:pPr>
              <w:pStyle w:val="Prrafodelista"/>
              <w:numPr>
                <w:ilvl w:val="0"/>
                <w:numId w:val="5"/>
              </w:numPr>
              <w:spacing w:after="0" w:line="360" w:lineRule="auto"/>
              <w:rPr>
                <w:rFonts w:ascii="Times New Roman" w:hAnsi="Times New Roman" w:cs="Times New Roman"/>
                <w:sz w:val="24"/>
                <w:szCs w:val="24"/>
              </w:rPr>
            </w:pPr>
            <w:r w:rsidRPr="009A4A71">
              <w:rPr>
                <w:rFonts w:ascii="Times New Roman" w:hAnsi="Times New Roman" w:cs="Times New Roman"/>
                <w:sz w:val="24"/>
                <w:szCs w:val="24"/>
              </w:rPr>
              <w:lastRenderedPageBreak/>
              <w:t xml:space="preserve">Optimización del uso de los recursos tecnológicos(Computador, video </w:t>
            </w:r>
            <w:proofErr w:type="spellStart"/>
            <w:r w:rsidRPr="009A4A71">
              <w:rPr>
                <w:rFonts w:ascii="Times New Roman" w:hAnsi="Times New Roman" w:cs="Times New Roman"/>
                <w:sz w:val="24"/>
                <w:szCs w:val="24"/>
              </w:rPr>
              <w:t>beam</w:t>
            </w:r>
            <w:proofErr w:type="spellEnd"/>
            <w:r w:rsidRPr="009A4A71">
              <w:rPr>
                <w:rFonts w:ascii="Times New Roman" w:hAnsi="Times New Roman" w:cs="Times New Roman"/>
                <w:sz w:val="24"/>
                <w:szCs w:val="24"/>
              </w:rPr>
              <w:t>, sonido)</w:t>
            </w:r>
          </w:p>
          <w:p w14:paraId="300E4903" w14:textId="77777777" w:rsidR="009A4A71" w:rsidRPr="009A4A71" w:rsidRDefault="009A4A71" w:rsidP="001C4D3A">
            <w:pPr>
              <w:pStyle w:val="Prrafodelista"/>
              <w:numPr>
                <w:ilvl w:val="0"/>
                <w:numId w:val="5"/>
              </w:numPr>
              <w:spacing w:after="0" w:line="360" w:lineRule="auto"/>
              <w:rPr>
                <w:rFonts w:ascii="Times New Roman" w:hAnsi="Times New Roman" w:cs="Times New Roman"/>
                <w:sz w:val="24"/>
                <w:szCs w:val="24"/>
              </w:rPr>
            </w:pPr>
            <w:r w:rsidRPr="009A4A71">
              <w:rPr>
                <w:rFonts w:ascii="Times New Roman" w:hAnsi="Times New Roman" w:cs="Times New Roman"/>
                <w:sz w:val="24"/>
                <w:szCs w:val="24"/>
              </w:rPr>
              <w:t>Prácticas de aula adecuadas al contexto y la situación actual de los estudiantes.</w:t>
            </w:r>
          </w:p>
          <w:p w14:paraId="291C92B6" w14:textId="477BD982" w:rsidR="00134020" w:rsidRPr="009A4A71" w:rsidRDefault="009A4A71" w:rsidP="009E28DA">
            <w:pPr>
              <w:pStyle w:val="Prrafodelista"/>
              <w:numPr>
                <w:ilvl w:val="0"/>
                <w:numId w:val="5"/>
              </w:numPr>
              <w:spacing w:after="0" w:line="360" w:lineRule="auto"/>
              <w:rPr>
                <w:rFonts w:ascii="Times New Roman" w:eastAsia="Times New Roman" w:hAnsi="Times New Roman" w:cs="Times New Roman"/>
                <w:sz w:val="24"/>
                <w:szCs w:val="24"/>
                <w:lang w:val="es-ES_tradnl" w:eastAsia="es-MX"/>
              </w:rPr>
            </w:pPr>
            <w:r w:rsidRPr="009A4A71">
              <w:rPr>
                <w:rFonts w:ascii="Times New Roman" w:hAnsi="Times New Roman" w:cs="Times New Roman"/>
                <w:sz w:val="24"/>
                <w:szCs w:val="24"/>
              </w:rPr>
              <w:t>Actividades de aula y extracurriculares que fortalecen los valores éticos, sociales y culturales de los estudiantes.</w:t>
            </w:r>
          </w:p>
        </w:tc>
      </w:tr>
      <w:tr w:rsidR="00264A78" w:rsidRPr="009A4A71" w14:paraId="3E854823" w14:textId="77777777" w:rsidTr="001A7874">
        <w:trPr>
          <w:trHeight w:val="1550"/>
        </w:trPr>
        <w:tc>
          <w:tcPr>
            <w:tcW w:w="3539" w:type="dxa"/>
            <w:vAlign w:val="center"/>
          </w:tcPr>
          <w:p w14:paraId="00CE0BC7" w14:textId="77777777" w:rsidR="00264A78" w:rsidRPr="009A4A71" w:rsidRDefault="00264A78"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sz w:val="24"/>
                <w:szCs w:val="24"/>
                <w:lang w:val="es-ES_tradnl" w:eastAsia="es-MX"/>
              </w:rPr>
              <w:lastRenderedPageBreak/>
              <w:t>Objetivos (s) (enuncie el (o los) objetivo (s) propuesto (s) para la experiencia en relación con las líneas planteadas).</w:t>
            </w:r>
          </w:p>
        </w:tc>
        <w:tc>
          <w:tcPr>
            <w:tcW w:w="6662" w:type="dxa"/>
            <w:vAlign w:val="center"/>
          </w:tcPr>
          <w:p w14:paraId="210F1370" w14:textId="07E3E131" w:rsidR="00264A78" w:rsidRPr="001C4D3A" w:rsidRDefault="00264A78" w:rsidP="001C4D3A">
            <w:pPr>
              <w:spacing w:after="0" w:line="360" w:lineRule="auto"/>
              <w:jc w:val="both"/>
              <w:rPr>
                <w:rFonts w:ascii="Times New Roman" w:eastAsia="Times New Roman" w:hAnsi="Times New Roman" w:cs="Times New Roman"/>
                <w:b/>
                <w:bCs/>
                <w:sz w:val="24"/>
                <w:szCs w:val="24"/>
                <w:lang w:val="es-ES_tradnl" w:eastAsia="es-MX"/>
              </w:rPr>
            </w:pPr>
            <w:r w:rsidRPr="001C4D3A">
              <w:rPr>
                <w:rFonts w:ascii="Times New Roman" w:eastAsia="Times New Roman" w:hAnsi="Times New Roman" w:cs="Times New Roman"/>
                <w:b/>
                <w:bCs/>
                <w:sz w:val="24"/>
                <w:szCs w:val="24"/>
                <w:lang w:val="es-ES_tradnl" w:eastAsia="es-MX"/>
              </w:rPr>
              <w:t>Objetivo general</w:t>
            </w:r>
          </w:p>
          <w:p w14:paraId="2AE50998" w14:textId="77777777" w:rsidR="00264A78" w:rsidRPr="009A4A71" w:rsidRDefault="00264A78" w:rsidP="001C4D3A">
            <w:pPr>
              <w:spacing w:line="360" w:lineRule="auto"/>
              <w:rPr>
                <w:rFonts w:ascii="Times New Roman" w:hAnsi="Times New Roman" w:cs="Times New Roman"/>
                <w:sz w:val="24"/>
                <w:szCs w:val="24"/>
              </w:rPr>
            </w:pPr>
            <w:r w:rsidRPr="009A4A71">
              <w:rPr>
                <w:rFonts w:ascii="Times New Roman" w:hAnsi="Times New Roman" w:cs="Times New Roman"/>
                <w:sz w:val="24"/>
                <w:szCs w:val="24"/>
              </w:rPr>
              <w:t>Implementar prácticas de aula eficaces que permitan cerrar brechas de aprendizaje causadas por la pandemia en los estudiantes de transición, primero y Segundo de la sede Principal de la IER San José de Castro.</w:t>
            </w:r>
          </w:p>
          <w:p w14:paraId="68EC3DF3" w14:textId="77777777" w:rsidR="00264A78" w:rsidRDefault="00264A78" w:rsidP="001C4D3A">
            <w:pPr>
              <w:spacing w:after="0" w:line="360" w:lineRule="auto"/>
              <w:rPr>
                <w:rFonts w:ascii="Times New Roman" w:eastAsia="Times New Roman" w:hAnsi="Times New Roman" w:cs="Times New Roman"/>
                <w:b/>
                <w:bCs/>
                <w:sz w:val="24"/>
                <w:szCs w:val="24"/>
                <w:lang w:val="es-ES_tradnl" w:eastAsia="es-MX"/>
              </w:rPr>
            </w:pPr>
            <w:r w:rsidRPr="001C4D3A">
              <w:rPr>
                <w:rFonts w:ascii="Times New Roman" w:eastAsia="Times New Roman" w:hAnsi="Times New Roman" w:cs="Times New Roman"/>
                <w:b/>
                <w:bCs/>
                <w:sz w:val="24"/>
                <w:szCs w:val="24"/>
                <w:lang w:val="es-ES_tradnl" w:eastAsia="es-MX"/>
              </w:rPr>
              <w:t>Objetivos específicos</w:t>
            </w:r>
          </w:p>
          <w:p w14:paraId="29A78E30" w14:textId="77777777" w:rsidR="00264A78" w:rsidRDefault="00264A78" w:rsidP="001C4D3A">
            <w:pPr>
              <w:numPr>
                <w:ilvl w:val="0"/>
                <w:numId w:val="1"/>
              </w:numPr>
              <w:spacing w:after="0" w:line="360" w:lineRule="auto"/>
              <w:rPr>
                <w:rFonts w:ascii="Times New Roman" w:hAnsi="Times New Roman" w:cs="Times New Roman"/>
                <w:sz w:val="24"/>
                <w:szCs w:val="24"/>
                <w:lang w:val="es-CO"/>
              </w:rPr>
            </w:pPr>
            <w:r w:rsidRPr="009A4A71">
              <w:rPr>
                <w:rFonts w:ascii="Times New Roman" w:hAnsi="Times New Roman" w:cs="Times New Roman"/>
                <w:sz w:val="24"/>
                <w:szCs w:val="24"/>
                <w:lang w:val="es-CO"/>
              </w:rPr>
              <w:t xml:space="preserve">Reflexionar sobre la pertinencia de reconocer las características actuales de los estudiantes y su entorno, con el propósito de proyectar acciones contextualizadas para el fortalecimiento de sus procesos de aprendizaje. </w:t>
            </w:r>
          </w:p>
          <w:p w14:paraId="7EDA4852" w14:textId="77777777" w:rsidR="00264A78" w:rsidRDefault="00264A78" w:rsidP="001C4D3A">
            <w:pPr>
              <w:numPr>
                <w:ilvl w:val="0"/>
                <w:numId w:val="1"/>
              </w:numPr>
              <w:spacing w:after="0" w:line="360" w:lineRule="auto"/>
              <w:rPr>
                <w:rFonts w:ascii="Times New Roman" w:hAnsi="Times New Roman" w:cs="Times New Roman"/>
                <w:sz w:val="24"/>
                <w:szCs w:val="24"/>
                <w:lang w:val="es-CO"/>
              </w:rPr>
            </w:pPr>
            <w:r w:rsidRPr="009A4A71">
              <w:rPr>
                <w:rFonts w:ascii="Times New Roman" w:hAnsi="Times New Roman" w:cs="Times New Roman"/>
                <w:sz w:val="24"/>
                <w:szCs w:val="24"/>
                <w:lang w:val="es-CO"/>
              </w:rPr>
              <w:t xml:space="preserve">Diseñar un mapa social (diagnóstico) con algunos cambios en el contexto de los estudiantes y sus familias, el colectivo de maestros y las comunidades relacionados con los procesos de enseñanza y aprendizaje. </w:t>
            </w:r>
          </w:p>
          <w:p w14:paraId="7BA68690" w14:textId="53F8A0F2" w:rsidR="00264A78" w:rsidRPr="009A4A71" w:rsidRDefault="00264A78" w:rsidP="009E28DA">
            <w:pPr>
              <w:numPr>
                <w:ilvl w:val="0"/>
                <w:numId w:val="1"/>
              </w:numPr>
              <w:spacing w:after="0" w:line="360" w:lineRule="auto"/>
              <w:rPr>
                <w:rFonts w:ascii="Times New Roman" w:eastAsia="Times New Roman" w:hAnsi="Times New Roman" w:cs="Times New Roman"/>
                <w:bCs/>
                <w:sz w:val="24"/>
                <w:szCs w:val="24"/>
                <w:lang w:val="es-ES_tradnl" w:eastAsia="es-MX"/>
              </w:rPr>
            </w:pPr>
            <w:r w:rsidRPr="009A4A71">
              <w:rPr>
                <w:rFonts w:ascii="Times New Roman" w:hAnsi="Times New Roman" w:cs="Times New Roman"/>
                <w:sz w:val="24"/>
                <w:szCs w:val="24"/>
                <w:lang w:val="es-CO"/>
              </w:rPr>
              <w:t xml:space="preserve">Determinar algunas rutas (estrategia) para la mejora de los procesos de enseñanza y aprendizaje en el contexto actual, desde la práctica pedagógica y su territorio. </w:t>
            </w:r>
            <w:r w:rsidRPr="009E28DA">
              <w:rPr>
                <w:rFonts w:ascii="Times New Roman" w:eastAsia="Times New Roman" w:hAnsi="Times New Roman" w:cs="Times New Roman"/>
                <w:bCs/>
                <w:sz w:val="24"/>
                <w:szCs w:val="24"/>
                <w:lang w:val="es-ES_tradnl" w:eastAsia="es-MX"/>
              </w:rPr>
              <w:t xml:space="preserve"> </w:t>
            </w:r>
          </w:p>
        </w:tc>
      </w:tr>
      <w:tr w:rsidR="00264A78" w:rsidRPr="009A4A71" w14:paraId="7B41DA8B" w14:textId="77777777" w:rsidTr="001A7874">
        <w:tc>
          <w:tcPr>
            <w:tcW w:w="3539" w:type="dxa"/>
            <w:vAlign w:val="center"/>
          </w:tcPr>
          <w:p w14:paraId="51ADBB68" w14:textId="77777777" w:rsidR="001C4D3A" w:rsidRPr="001C4D3A" w:rsidRDefault="001C4D3A" w:rsidP="001C4D3A">
            <w:pPr>
              <w:spacing w:after="0" w:line="360" w:lineRule="auto"/>
              <w:jc w:val="both"/>
              <w:rPr>
                <w:rFonts w:ascii="Times New Roman" w:eastAsia="Times New Roman" w:hAnsi="Times New Roman" w:cs="Times New Roman"/>
                <w:sz w:val="24"/>
                <w:szCs w:val="24"/>
                <w:lang w:val="es-ES_tradnl" w:eastAsia="es-MX"/>
              </w:rPr>
            </w:pPr>
            <w:r w:rsidRPr="001C4D3A">
              <w:rPr>
                <w:rFonts w:ascii="Times New Roman" w:eastAsia="Times New Roman" w:hAnsi="Times New Roman" w:cs="Times New Roman"/>
                <w:sz w:val="24"/>
                <w:szCs w:val="24"/>
                <w:lang w:val="es-ES_tradnl" w:eastAsia="es-MX"/>
              </w:rPr>
              <w:t>FUNDAMENTACIÓN</w:t>
            </w:r>
          </w:p>
          <w:p w14:paraId="1A2D3578" w14:textId="0AEA7777" w:rsidR="00264A78" w:rsidRPr="009A4A71" w:rsidRDefault="001C4D3A" w:rsidP="001C4D3A">
            <w:pPr>
              <w:spacing w:after="0" w:line="360" w:lineRule="auto"/>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w:t>
            </w:r>
            <w:r w:rsidRPr="001C4D3A">
              <w:rPr>
                <w:rFonts w:ascii="Times New Roman" w:eastAsia="Times New Roman" w:hAnsi="Times New Roman" w:cs="Times New Roman"/>
                <w:sz w:val="24"/>
                <w:szCs w:val="24"/>
                <w:lang w:val="es-ES_tradnl" w:eastAsia="es-MX"/>
              </w:rPr>
              <w:t xml:space="preserve">Especifique los principales referentes pedagógicos, </w:t>
            </w:r>
            <w:r w:rsidRPr="001C4D3A">
              <w:rPr>
                <w:rFonts w:ascii="Times New Roman" w:eastAsia="Times New Roman" w:hAnsi="Times New Roman" w:cs="Times New Roman"/>
                <w:sz w:val="24"/>
                <w:szCs w:val="24"/>
                <w:lang w:val="es-ES_tradnl" w:eastAsia="es-MX"/>
              </w:rPr>
              <w:lastRenderedPageBreak/>
              <w:t>conceptuales,</w:t>
            </w:r>
            <w:r w:rsidRPr="001C4D3A">
              <w:rPr>
                <w:rFonts w:ascii="Times New Roman" w:eastAsia="Times New Roman" w:hAnsi="Times New Roman" w:cs="Times New Roman"/>
                <w:sz w:val="24"/>
                <w:szCs w:val="24"/>
                <w:lang w:val="es-ES_tradnl" w:eastAsia="es-MX"/>
              </w:rPr>
              <w:tab/>
              <w:t>metodológicos,</w:t>
            </w:r>
            <w:r w:rsidRPr="001C4D3A">
              <w:rPr>
                <w:rFonts w:ascii="Times New Roman" w:eastAsia="Times New Roman" w:hAnsi="Times New Roman" w:cs="Times New Roman"/>
                <w:sz w:val="24"/>
                <w:szCs w:val="24"/>
                <w:lang w:val="es-ES_tradnl" w:eastAsia="es-MX"/>
              </w:rPr>
              <w:tab/>
              <w:t>evaluativos,</w:t>
            </w:r>
            <w:r>
              <w:rPr>
                <w:rFonts w:ascii="Times New Roman" w:eastAsia="Times New Roman" w:hAnsi="Times New Roman" w:cs="Times New Roman"/>
                <w:sz w:val="24"/>
                <w:szCs w:val="24"/>
                <w:lang w:val="es-ES_tradnl" w:eastAsia="es-MX"/>
              </w:rPr>
              <w:t xml:space="preserve"> </w:t>
            </w:r>
            <w:r w:rsidRPr="001C4D3A">
              <w:rPr>
                <w:rFonts w:ascii="Times New Roman" w:eastAsia="Times New Roman" w:hAnsi="Times New Roman" w:cs="Times New Roman"/>
                <w:sz w:val="24"/>
                <w:szCs w:val="24"/>
                <w:lang w:val="es-ES_tradnl" w:eastAsia="es-MX"/>
              </w:rPr>
              <w:t>instrumentales,  entre  otros,  que  sustentan  la experiencia significativa.</w:t>
            </w:r>
            <w:r>
              <w:rPr>
                <w:rFonts w:ascii="Times New Roman" w:eastAsia="Times New Roman" w:hAnsi="Times New Roman" w:cs="Times New Roman"/>
                <w:sz w:val="24"/>
                <w:szCs w:val="24"/>
                <w:lang w:val="es-ES_tradnl" w:eastAsia="es-MX"/>
              </w:rPr>
              <w:t>)</w:t>
            </w:r>
          </w:p>
        </w:tc>
        <w:tc>
          <w:tcPr>
            <w:tcW w:w="6662" w:type="dxa"/>
            <w:vAlign w:val="center"/>
          </w:tcPr>
          <w:p w14:paraId="7CDAF24B" w14:textId="3F39F7A4" w:rsidR="00264A78" w:rsidRPr="009A4A71" w:rsidRDefault="00264A78" w:rsidP="001C4D3A">
            <w:pPr>
              <w:spacing w:line="360" w:lineRule="auto"/>
              <w:jc w:val="both"/>
              <w:rPr>
                <w:rFonts w:ascii="Times New Roman" w:eastAsia="Times New Roman" w:hAnsi="Times New Roman" w:cs="Times New Roman"/>
                <w:b/>
                <w:bCs/>
                <w:i/>
                <w:sz w:val="24"/>
                <w:szCs w:val="24"/>
                <w:lang w:eastAsia="es-MX"/>
              </w:rPr>
            </w:pPr>
            <w:r w:rsidRPr="009A4A71">
              <w:rPr>
                <w:rFonts w:ascii="Times New Roman" w:hAnsi="Times New Roman" w:cs="Times New Roman"/>
                <w:sz w:val="24"/>
                <w:szCs w:val="24"/>
              </w:rPr>
              <w:lastRenderedPageBreak/>
              <w:t xml:space="preserve">La experiencia significativa se fundamenta principalmente en propuesto en dos Comunidades de Aprendizaje (CDA) en la ruta de acompañamiento del PTA 2022 referentes a la gestión del </w:t>
            </w:r>
            <w:r w:rsidRPr="009A4A71">
              <w:rPr>
                <w:rFonts w:ascii="Times New Roman" w:hAnsi="Times New Roman" w:cs="Times New Roman"/>
                <w:sz w:val="24"/>
                <w:szCs w:val="24"/>
              </w:rPr>
              <w:lastRenderedPageBreak/>
              <w:t>aprendizaje: “</w:t>
            </w:r>
            <w:r w:rsidRPr="009A4A71">
              <w:rPr>
                <w:rFonts w:ascii="Times New Roman" w:eastAsia="Times New Roman" w:hAnsi="Times New Roman" w:cs="Times New Roman"/>
                <w:b/>
                <w:bCs/>
                <w:i/>
                <w:sz w:val="24"/>
                <w:szCs w:val="24"/>
                <w:lang w:val="es-CO" w:eastAsia="es-MX"/>
              </w:rPr>
              <w:t>Reflexión curricular para la mitigación de los impactos de la pandemia en los procesos de enseñanza y aprendizaje” y “</w:t>
            </w:r>
            <w:r w:rsidRPr="009A4A71">
              <w:rPr>
                <w:rFonts w:ascii="Times New Roman" w:eastAsia="Times New Roman" w:hAnsi="Times New Roman" w:cs="Times New Roman"/>
                <w:b/>
                <w:bCs/>
                <w:i/>
                <w:sz w:val="24"/>
                <w:szCs w:val="24"/>
                <w:lang w:eastAsia="es-MX"/>
              </w:rPr>
              <w:t>Aulas emocionalmente saludables”.</w:t>
            </w:r>
          </w:p>
          <w:p w14:paraId="2DDE2E1D" w14:textId="19B63634" w:rsidR="00264A78" w:rsidRPr="009A4A71" w:rsidRDefault="00264A78" w:rsidP="001C4D3A">
            <w:pPr>
              <w:spacing w:line="360" w:lineRule="auto"/>
              <w:jc w:val="both"/>
              <w:rPr>
                <w:rFonts w:ascii="Times New Roman" w:hAnsi="Times New Roman" w:cs="Times New Roman"/>
                <w:bCs/>
                <w:sz w:val="24"/>
                <w:szCs w:val="24"/>
                <w:lang w:eastAsia="es-MX"/>
              </w:rPr>
            </w:pPr>
            <w:r w:rsidRPr="009A4A71">
              <w:rPr>
                <w:rFonts w:ascii="Times New Roman" w:eastAsia="Times New Roman" w:hAnsi="Times New Roman" w:cs="Times New Roman"/>
                <w:bCs/>
                <w:sz w:val="24"/>
                <w:szCs w:val="24"/>
                <w:lang w:eastAsia="es-MX"/>
              </w:rPr>
              <w:t>En cuanto a la primera, se refiere a la reflexión curricular que puede hacer el docente en torno a la pérdida de aprendizajes para identificar estrategias pedagógicas que permitan superar el rezago y la brecha educativa de los estudiantes desde su práctica pedagógica, lo que le permite reconocer los efectos que la  pandemia ha traído al sector educativo en términos de pérdida de aprendizajes,  rezago educativo y  brecha de aprendizajes, a la vez que</w:t>
            </w:r>
            <w:r w:rsidRPr="009A4A71">
              <w:rPr>
                <w:rFonts w:ascii="Times New Roman" w:eastAsia="Arial" w:hAnsi="Times New Roman" w:cs="Times New Roman"/>
                <w:color w:val="4472C4" w:themeColor="accent1"/>
                <w:sz w:val="24"/>
                <w:szCs w:val="24"/>
              </w:rPr>
              <w:t xml:space="preserve"> </w:t>
            </w:r>
            <w:r w:rsidRPr="009A4A71">
              <w:rPr>
                <w:rFonts w:ascii="Times New Roman" w:eastAsia="Times New Roman" w:hAnsi="Times New Roman" w:cs="Times New Roman"/>
                <w:bCs/>
                <w:sz w:val="24"/>
                <w:szCs w:val="24"/>
                <w:lang w:eastAsia="es-MX"/>
              </w:rPr>
              <w:t>identifica diferentes estrategias pedagógicas para para aportar a la superación de dichas dificultades.</w:t>
            </w:r>
          </w:p>
          <w:p w14:paraId="20AEDF7D" w14:textId="5FF5D65D" w:rsidR="00264A78" w:rsidRPr="009A4A71" w:rsidRDefault="00264A78" w:rsidP="001C4D3A">
            <w:pPr>
              <w:spacing w:after="0" w:line="360" w:lineRule="auto"/>
              <w:jc w:val="both"/>
              <w:rPr>
                <w:rFonts w:ascii="Times New Roman" w:eastAsia="Times New Roman" w:hAnsi="Times New Roman" w:cs="Times New Roman"/>
                <w:bCs/>
                <w:sz w:val="24"/>
                <w:szCs w:val="24"/>
                <w:lang w:val="es-CO" w:eastAsia="es-MX"/>
              </w:rPr>
            </w:pPr>
            <w:r w:rsidRPr="009A4A71">
              <w:rPr>
                <w:rFonts w:ascii="Times New Roman" w:eastAsia="Times New Roman" w:hAnsi="Times New Roman" w:cs="Times New Roman"/>
                <w:bCs/>
                <w:sz w:val="24"/>
                <w:szCs w:val="24"/>
                <w:lang w:val="es-CO" w:eastAsia="es-MX"/>
              </w:rPr>
              <w:t>En esta CDA se tienen en cuenta premisas como</w:t>
            </w:r>
            <w:r w:rsidR="001C4D3A">
              <w:rPr>
                <w:rFonts w:ascii="Times New Roman" w:eastAsia="Times New Roman" w:hAnsi="Times New Roman" w:cs="Times New Roman"/>
                <w:bCs/>
                <w:sz w:val="24"/>
                <w:szCs w:val="24"/>
                <w:lang w:val="es-CO" w:eastAsia="es-MX"/>
              </w:rPr>
              <w:t>:</w:t>
            </w:r>
          </w:p>
          <w:p w14:paraId="1C366AD4" w14:textId="56DAB568" w:rsidR="00264A78" w:rsidRPr="001C4D3A" w:rsidRDefault="00264A78" w:rsidP="001C4D3A">
            <w:pPr>
              <w:pStyle w:val="Prrafodelista"/>
              <w:numPr>
                <w:ilvl w:val="0"/>
                <w:numId w:val="8"/>
              </w:numPr>
              <w:spacing w:after="0" w:line="360" w:lineRule="auto"/>
              <w:jc w:val="both"/>
              <w:rPr>
                <w:rFonts w:ascii="Times New Roman" w:eastAsia="Times New Roman" w:hAnsi="Times New Roman" w:cs="Times New Roman"/>
                <w:bCs/>
                <w:i/>
                <w:sz w:val="24"/>
                <w:szCs w:val="24"/>
                <w:lang w:val="es-CO" w:eastAsia="es-MX"/>
              </w:rPr>
            </w:pPr>
            <w:r w:rsidRPr="001C4D3A">
              <w:rPr>
                <w:rFonts w:ascii="Times New Roman" w:eastAsia="Times New Roman" w:hAnsi="Times New Roman" w:cs="Times New Roman"/>
                <w:bCs/>
                <w:i/>
                <w:sz w:val="24"/>
                <w:szCs w:val="24"/>
                <w:lang w:val="es-CO" w:eastAsia="es-MX"/>
              </w:rPr>
              <w:t>La pandemia generada por la Covid-19 afectó gravemente el funcionamiento regular de las instituciones sociales y en especial la Escuela y los procesos de Enseñanza –Aprendizaje.</w:t>
            </w:r>
          </w:p>
          <w:p w14:paraId="6AD2879E" w14:textId="3E4B7D61" w:rsidR="00264A78" w:rsidRPr="009E28DA" w:rsidRDefault="00264A78" w:rsidP="00D868EF">
            <w:pPr>
              <w:pStyle w:val="Prrafodelista"/>
              <w:numPr>
                <w:ilvl w:val="0"/>
                <w:numId w:val="8"/>
              </w:numPr>
              <w:spacing w:after="0" w:line="360" w:lineRule="auto"/>
              <w:jc w:val="both"/>
              <w:rPr>
                <w:rFonts w:ascii="Times New Roman" w:eastAsia="Times New Roman" w:hAnsi="Times New Roman" w:cs="Times New Roman"/>
                <w:bCs/>
                <w:i/>
                <w:iCs/>
                <w:sz w:val="24"/>
                <w:szCs w:val="24"/>
                <w:lang w:val="es-CO" w:eastAsia="es-MX"/>
              </w:rPr>
            </w:pPr>
            <w:r w:rsidRPr="009E28DA">
              <w:rPr>
                <w:rFonts w:ascii="Times New Roman" w:eastAsia="Times New Roman" w:hAnsi="Times New Roman" w:cs="Times New Roman"/>
                <w:bCs/>
                <w:i/>
                <w:iCs/>
                <w:sz w:val="24"/>
                <w:szCs w:val="24"/>
                <w:lang w:val="es-CO" w:eastAsia="es-MX"/>
              </w:rPr>
              <w:t xml:space="preserve">La COVID-19 ha creado la peor crisis para la educación y el aprendizaje en un </w:t>
            </w:r>
            <w:proofErr w:type="spellStart"/>
            <w:proofErr w:type="gramStart"/>
            <w:r w:rsidRPr="009E28DA">
              <w:rPr>
                <w:rFonts w:ascii="Times New Roman" w:eastAsia="Times New Roman" w:hAnsi="Times New Roman" w:cs="Times New Roman"/>
                <w:bCs/>
                <w:i/>
                <w:iCs/>
                <w:sz w:val="24"/>
                <w:szCs w:val="24"/>
                <w:lang w:val="es-CO" w:eastAsia="es-MX"/>
              </w:rPr>
              <w:t>siglo.La</w:t>
            </w:r>
            <w:proofErr w:type="spellEnd"/>
            <w:proofErr w:type="gramEnd"/>
            <w:r w:rsidRPr="009E28DA">
              <w:rPr>
                <w:rFonts w:ascii="Times New Roman" w:eastAsia="Times New Roman" w:hAnsi="Times New Roman" w:cs="Times New Roman"/>
                <w:bCs/>
                <w:i/>
                <w:iCs/>
                <w:sz w:val="24"/>
                <w:szCs w:val="24"/>
                <w:lang w:val="es-CO" w:eastAsia="es-MX"/>
              </w:rPr>
              <w:t xml:space="preserve"> COVID-19 está causando estragos en las vidas de niños pequeños, estudiantes y jóvenes. Las alteraciones causadas por la pandemia en las sociedades y las economías agravan la crisis de la educación preexistente en el mundo y afectan a la educación de maneras sin precedentes. (Banco Mundial. 2021).</w:t>
            </w:r>
          </w:p>
          <w:p w14:paraId="7FEECDAC" w14:textId="77777777" w:rsidR="00264A78" w:rsidRPr="001C4D3A" w:rsidRDefault="00264A78" w:rsidP="001C4D3A">
            <w:pPr>
              <w:pStyle w:val="Prrafodelista"/>
              <w:numPr>
                <w:ilvl w:val="0"/>
                <w:numId w:val="8"/>
              </w:numPr>
              <w:spacing w:after="0" w:line="360" w:lineRule="auto"/>
              <w:jc w:val="both"/>
              <w:rPr>
                <w:rFonts w:ascii="Times New Roman" w:eastAsia="Times New Roman" w:hAnsi="Times New Roman" w:cs="Times New Roman"/>
                <w:bCs/>
                <w:i/>
                <w:iCs/>
                <w:sz w:val="24"/>
                <w:szCs w:val="24"/>
                <w:lang w:val="es-CO" w:eastAsia="es-MX"/>
              </w:rPr>
            </w:pPr>
            <w:r w:rsidRPr="001C4D3A">
              <w:rPr>
                <w:rFonts w:ascii="Times New Roman" w:eastAsia="Times New Roman" w:hAnsi="Times New Roman" w:cs="Times New Roman"/>
                <w:bCs/>
                <w:i/>
                <w:iCs/>
                <w:sz w:val="24"/>
                <w:szCs w:val="24"/>
                <w:lang w:val="es-CO" w:eastAsia="es-MX"/>
              </w:rPr>
              <w:t xml:space="preserve">Ya enfrentábamos una crisis de aprendizaje antes de la </w:t>
            </w:r>
            <w:r w:rsidRPr="001C4D3A">
              <w:rPr>
                <w:rFonts w:ascii="Times New Roman" w:eastAsia="Times New Roman" w:hAnsi="Times New Roman" w:cs="Times New Roman"/>
                <w:bCs/>
                <w:i/>
                <w:iCs/>
                <w:sz w:val="24"/>
                <w:szCs w:val="24"/>
                <w:lang w:val="es-CO" w:eastAsia="es-MX"/>
              </w:rPr>
              <w:lastRenderedPageBreak/>
              <w:t xml:space="preserve">pandemia […] Ahora enfrentamos una catástrofe generacional que podría desperdiciar un potencial humano incalculable, socavar décadas de progreso y exacerbar las desigualdades ya de por sí arraigadas. (Antonio </w:t>
            </w:r>
            <w:proofErr w:type="spellStart"/>
            <w:r w:rsidRPr="001C4D3A">
              <w:rPr>
                <w:rFonts w:ascii="Times New Roman" w:eastAsia="Times New Roman" w:hAnsi="Times New Roman" w:cs="Times New Roman"/>
                <w:bCs/>
                <w:i/>
                <w:iCs/>
                <w:sz w:val="24"/>
                <w:szCs w:val="24"/>
                <w:lang w:val="es-CO" w:eastAsia="es-MX"/>
              </w:rPr>
              <w:t>Guterres</w:t>
            </w:r>
            <w:proofErr w:type="spellEnd"/>
            <w:r w:rsidRPr="001C4D3A">
              <w:rPr>
                <w:rFonts w:ascii="Times New Roman" w:eastAsia="Times New Roman" w:hAnsi="Times New Roman" w:cs="Times New Roman"/>
                <w:bCs/>
                <w:i/>
                <w:iCs/>
                <w:sz w:val="24"/>
                <w:szCs w:val="24"/>
                <w:lang w:val="es-CO" w:eastAsia="es-MX"/>
              </w:rPr>
              <w:t xml:space="preserve">, </w:t>
            </w:r>
            <w:proofErr w:type="spellStart"/>
            <w:r w:rsidRPr="001C4D3A">
              <w:rPr>
                <w:rFonts w:ascii="Times New Roman" w:eastAsia="Times New Roman" w:hAnsi="Times New Roman" w:cs="Times New Roman"/>
                <w:bCs/>
                <w:i/>
                <w:iCs/>
                <w:sz w:val="24"/>
                <w:szCs w:val="24"/>
                <w:lang w:val="es-CO" w:eastAsia="es-MX"/>
              </w:rPr>
              <w:t>Secretrario</w:t>
            </w:r>
            <w:proofErr w:type="spellEnd"/>
            <w:r w:rsidRPr="001C4D3A">
              <w:rPr>
                <w:rFonts w:ascii="Times New Roman" w:eastAsia="Times New Roman" w:hAnsi="Times New Roman" w:cs="Times New Roman"/>
                <w:bCs/>
                <w:i/>
                <w:iCs/>
                <w:sz w:val="24"/>
                <w:szCs w:val="24"/>
                <w:lang w:val="es-CO" w:eastAsia="es-MX"/>
              </w:rPr>
              <w:t xml:space="preserve"> general de la ONU, en: </w:t>
            </w:r>
            <w:proofErr w:type="spellStart"/>
            <w:r w:rsidRPr="001C4D3A">
              <w:rPr>
                <w:rFonts w:ascii="Times New Roman" w:eastAsia="Times New Roman" w:hAnsi="Times New Roman" w:cs="Times New Roman"/>
                <w:bCs/>
                <w:i/>
                <w:iCs/>
                <w:sz w:val="24"/>
                <w:szCs w:val="24"/>
                <w:lang w:val="es-CO" w:eastAsia="es-MX"/>
              </w:rPr>
              <w:t>Gijova</w:t>
            </w:r>
            <w:proofErr w:type="spellEnd"/>
            <w:r w:rsidRPr="001C4D3A">
              <w:rPr>
                <w:rFonts w:ascii="Times New Roman" w:eastAsia="Times New Roman" w:hAnsi="Times New Roman" w:cs="Times New Roman"/>
                <w:bCs/>
                <w:i/>
                <w:iCs/>
                <w:sz w:val="24"/>
                <w:szCs w:val="24"/>
                <w:lang w:val="es-CO" w:eastAsia="es-MX"/>
              </w:rPr>
              <w:t>, 2020).</w:t>
            </w:r>
          </w:p>
          <w:p w14:paraId="4A94F234" w14:textId="77777777" w:rsidR="00264A78" w:rsidRPr="001C4D3A" w:rsidRDefault="00264A78" w:rsidP="001C4D3A">
            <w:pPr>
              <w:pStyle w:val="Prrafodelista"/>
              <w:numPr>
                <w:ilvl w:val="0"/>
                <w:numId w:val="8"/>
              </w:numPr>
              <w:spacing w:after="0" w:line="360" w:lineRule="auto"/>
              <w:jc w:val="both"/>
              <w:rPr>
                <w:rFonts w:ascii="Times New Roman" w:eastAsia="Times New Roman" w:hAnsi="Times New Roman" w:cs="Times New Roman"/>
                <w:bCs/>
                <w:sz w:val="24"/>
                <w:szCs w:val="24"/>
                <w:lang w:val="es-CO" w:eastAsia="es-MX"/>
              </w:rPr>
            </w:pPr>
            <w:r w:rsidRPr="001C4D3A">
              <w:rPr>
                <w:rFonts w:ascii="Times New Roman" w:eastAsia="Times New Roman" w:hAnsi="Times New Roman" w:cs="Times New Roman"/>
                <w:bCs/>
                <w:i/>
                <w:iCs/>
                <w:sz w:val="24"/>
                <w:szCs w:val="24"/>
                <w:lang w:val="es-CO" w:eastAsia="es-MX"/>
              </w:rPr>
              <w:t>En el 2020, Colombia acumuló cerca de 150 días de clases (días escolares) en los que los colegios (primaria y secundaria) estuvieron completamente cerrados, ubicándose como el segundo país con más días sin clases presenciales dentro de los países de la Organización para la Cooperación y el Desarrollo Económicos (OCDE), donde el promedio fue de alrededor de 60 días en secundaria y 55 en primaria” (PUJ, 2020. p.1)</w:t>
            </w:r>
          </w:p>
          <w:p w14:paraId="0D1AA83D" w14:textId="77777777" w:rsidR="00264A78" w:rsidRPr="001C4D3A" w:rsidRDefault="00264A78" w:rsidP="001C4D3A">
            <w:pPr>
              <w:pStyle w:val="Prrafodelista"/>
              <w:numPr>
                <w:ilvl w:val="0"/>
                <w:numId w:val="8"/>
              </w:numPr>
              <w:spacing w:after="0" w:line="360" w:lineRule="auto"/>
              <w:jc w:val="both"/>
              <w:rPr>
                <w:rFonts w:ascii="Times New Roman" w:eastAsia="Times New Roman" w:hAnsi="Times New Roman" w:cs="Times New Roman"/>
                <w:bCs/>
                <w:sz w:val="24"/>
                <w:szCs w:val="24"/>
                <w:lang w:val="es-CO" w:eastAsia="es-MX"/>
              </w:rPr>
            </w:pPr>
            <w:r w:rsidRPr="001C4D3A">
              <w:rPr>
                <w:rFonts w:ascii="Times New Roman" w:eastAsia="Times New Roman" w:hAnsi="Times New Roman" w:cs="Times New Roman"/>
                <w:bCs/>
                <w:i/>
                <w:iCs/>
                <w:sz w:val="24"/>
                <w:szCs w:val="24"/>
                <w:lang w:val="es-CO" w:eastAsia="es-MX"/>
              </w:rPr>
              <w:t>Las pérdidas de aprendizaje se refieren tanto a una reducción absoluta en los niveles de aprendizaje como a un menor progreso de lo que se esperaría en un año típico. (UNESCO et al, 2021. p. 15)</w:t>
            </w:r>
          </w:p>
          <w:p w14:paraId="19D44FDA" w14:textId="77777777" w:rsidR="00264A78" w:rsidRPr="001C4D3A" w:rsidRDefault="00264A78" w:rsidP="001C4D3A">
            <w:pPr>
              <w:pStyle w:val="Prrafodelista"/>
              <w:numPr>
                <w:ilvl w:val="0"/>
                <w:numId w:val="8"/>
              </w:numPr>
              <w:spacing w:after="0" w:line="360" w:lineRule="auto"/>
              <w:jc w:val="both"/>
              <w:rPr>
                <w:rFonts w:ascii="Times New Roman" w:eastAsia="Times New Roman" w:hAnsi="Times New Roman" w:cs="Times New Roman"/>
                <w:bCs/>
                <w:sz w:val="24"/>
                <w:szCs w:val="24"/>
                <w:lang w:val="es-CO" w:eastAsia="es-MX"/>
              </w:rPr>
            </w:pPr>
            <w:r w:rsidRPr="001C4D3A">
              <w:rPr>
                <w:rFonts w:ascii="Times New Roman" w:eastAsia="Times New Roman" w:hAnsi="Times New Roman" w:cs="Times New Roman"/>
                <w:bCs/>
                <w:i/>
                <w:iCs/>
                <w:sz w:val="24"/>
                <w:szCs w:val="24"/>
                <w:lang w:val="es-CO" w:eastAsia="es-MX"/>
              </w:rPr>
              <w:t>El rezago educativo es el porcentaje de personas que, debiendo haber concluido ciclos escolares, se encuentran en las edades en las que ya tuvieron que haberlos completado o no lo han hecho; o bien, que rebasaron los 15 años y no concluyeron la educación básica o los ciclos anteriores. (Tonatiuh Bravo, en: Serrano, 2021)</w:t>
            </w:r>
          </w:p>
          <w:p w14:paraId="58F5C7B9" w14:textId="77777777" w:rsidR="00264A78" w:rsidRPr="001C4D3A" w:rsidRDefault="00264A78" w:rsidP="001C4D3A">
            <w:pPr>
              <w:pStyle w:val="Prrafodelista"/>
              <w:numPr>
                <w:ilvl w:val="0"/>
                <w:numId w:val="8"/>
              </w:numPr>
              <w:spacing w:after="0" w:line="360" w:lineRule="auto"/>
              <w:jc w:val="both"/>
              <w:rPr>
                <w:rFonts w:ascii="Times New Roman" w:eastAsia="Times New Roman" w:hAnsi="Times New Roman" w:cs="Times New Roman"/>
                <w:bCs/>
                <w:i/>
                <w:iCs/>
                <w:sz w:val="24"/>
                <w:szCs w:val="24"/>
                <w:lang w:val="es-CO" w:eastAsia="es-MX"/>
              </w:rPr>
            </w:pPr>
            <w:r w:rsidRPr="001C4D3A">
              <w:rPr>
                <w:rFonts w:ascii="Times New Roman" w:eastAsia="Times New Roman" w:hAnsi="Times New Roman" w:cs="Times New Roman"/>
                <w:bCs/>
                <w:i/>
                <w:iCs/>
                <w:sz w:val="24"/>
                <w:szCs w:val="24"/>
                <w:lang w:val="es-CO" w:eastAsia="es-MX"/>
              </w:rPr>
              <w:t xml:space="preserve">El problema es que retomar y recuperar lo perdido va a ser un reto enorme y un proceso lento que puede implicar retrasos no solo educativos y sociales, como ya lo habían </w:t>
            </w:r>
            <w:r w:rsidRPr="001C4D3A">
              <w:rPr>
                <w:rFonts w:ascii="Times New Roman" w:eastAsia="Times New Roman" w:hAnsi="Times New Roman" w:cs="Times New Roman"/>
                <w:bCs/>
                <w:i/>
                <w:iCs/>
                <w:sz w:val="24"/>
                <w:szCs w:val="24"/>
                <w:lang w:val="es-CO" w:eastAsia="es-MX"/>
              </w:rPr>
              <w:lastRenderedPageBreak/>
              <w:t>advertido la Unesco y la Unicef (Francisco Cajiao, en: El Tiempo. 2021)</w:t>
            </w:r>
          </w:p>
          <w:p w14:paraId="1A730413" w14:textId="79E3B41C" w:rsidR="00264A78" w:rsidRPr="001C4D3A" w:rsidRDefault="00264A78" w:rsidP="001C4D3A">
            <w:pPr>
              <w:pStyle w:val="Prrafodelista"/>
              <w:numPr>
                <w:ilvl w:val="0"/>
                <w:numId w:val="8"/>
              </w:numPr>
              <w:spacing w:after="0" w:line="360" w:lineRule="auto"/>
              <w:jc w:val="both"/>
              <w:rPr>
                <w:rFonts w:ascii="Times New Roman" w:eastAsia="Times New Roman" w:hAnsi="Times New Roman" w:cs="Times New Roman"/>
                <w:bCs/>
                <w:sz w:val="24"/>
                <w:szCs w:val="24"/>
                <w:lang w:val="es-CO" w:eastAsia="es-MX"/>
              </w:rPr>
            </w:pPr>
            <w:r w:rsidRPr="001C4D3A">
              <w:rPr>
                <w:rFonts w:ascii="Times New Roman" w:eastAsia="Times New Roman" w:hAnsi="Times New Roman" w:cs="Times New Roman"/>
                <w:bCs/>
                <w:i/>
                <w:iCs/>
                <w:sz w:val="24"/>
                <w:szCs w:val="24"/>
                <w:lang w:val="es-CO" w:eastAsia="es-MX"/>
              </w:rPr>
              <w:t>El desafío en materia de aprendizajes que ya se evidenciaba […] en las distintas pruebas y evaluaciones se ahondó, haciendo urgente la definición de políticas públicas orientadas a reforzar y poner en marcha diversas acciones que de forma articulada contribuyeran al cierre de brechas y aceleración de aprendizajes. (MEN. 2022)</w:t>
            </w:r>
          </w:p>
          <w:p w14:paraId="6D8A9E31" w14:textId="77777777" w:rsidR="009E28DA" w:rsidRDefault="009E28DA" w:rsidP="001C4D3A">
            <w:pPr>
              <w:spacing w:after="0" w:line="360" w:lineRule="auto"/>
              <w:jc w:val="both"/>
              <w:rPr>
                <w:rFonts w:ascii="Times New Roman" w:eastAsia="Times New Roman" w:hAnsi="Times New Roman" w:cs="Times New Roman"/>
                <w:bCs/>
                <w:sz w:val="24"/>
                <w:szCs w:val="24"/>
                <w:lang w:val="es-CO" w:eastAsia="es-MX"/>
              </w:rPr>
            </w:pPr>
          </w:p>
          <w:p w14:paraId="4AD85711" w14:textId="7115D49E" w:rsidR="00264A78" w:rsidRPr="009A4A71" w:rsidRDefault="00264A78" w:rsidP="001C4D3A">
            <w:pPr>
              <w:spacing w:after="0" w:line="360" w:lineRule="auto"/>
              <w:jc w:val="both"/>
              <w:rPr>
                <w:rFonts w:ascii="Times New Roman" w:eastAsia="Times New Roman" w:hAnsi="Times New Roman" w:cs="Times New Roman"/>
                <w:bCs/>
                <w:sz w:val="24"/>
                <w:szCs w:val="24"/>
                <w:lang w:val="es-CO" w:eastAsia="es-MX"/>
              </w:rPr>
            </w:pPr>
            <w:r w:rsidRPr="009A4A71">
              <w:rPr>
                <w:rFonts w:ascii="Times New Roman" w:eastAsia="Times New Roman" w:hAnsi="Times New Roman" w:cs="Times New Roman"/>
                <w:bCs/>
                <w:sz w:val="24"/>
                <w:szCs w:val="24"/>
                <w:lang w:val="es-CO" w:eastAsia="es-MX"/>
              </w:rPr>
              <w:t xml:space="preserve">Pero no podemos perder de vista que </w:t>
            </w:r>
            <w:proofErr w:type="gramStart"/>
            <w:r w:rsidRPr="009A4A71">
              <w:rPr>
                <w:rFonts w:ascii="Times New Roman" w:eastAsia="Times New Roman" w:hAnsi="Times New Roman" w:cs="Times New Roman"/>
                <w:bCs/>
                <w:sz w:val="24"/>
                <w:szCs w:val="24"/>
                <w:lang w:val="es-CO" w:eastAsia="es-MX"/>
              </w:rPr>
              <w:t>el desafío por la pandemia también reportan</w:t>
            </w:r>
            <w:proofErr w:type="gramEnd"/>
            <w:r w:rsidRPr="009A4A71">
              <w:rPr>
                <w:rFonts w:ascii="Times New Roman" w:eastAsia="Times New Roman" w:hAnsi="Times New Roman" w:cs="Times New Roman"/>
                <w:bCs/>
                <w:sz w:val="24"/>
                <w:szCs w:val="24"/>
                <w:lang w:val="es-CO" w:eastAsia="es-MX"/>
              </w:rPr>
              <w:t xml:space="preserve"> cambios y ganancias para el sector educativo.</w:t>
            </w:r>
          </w:p>
          <w:p w14:paraId="1082E770" w14:textId="77777777" w:rsidR="00264A78" w:rsidRPr="009A4A71" w:rsidRDefault="00264A78" w:rsidP="001C4D3A">
            <w:pPr>
              <w:spacing w:after="0" w:line="360" w:lineRule="auto"/>
              <w:jc w:val="both"/>
              <w:rPr>
                <w:rFonts w:ascii="Times New Roman" w:eastAsia="Times New Roman" w:hAnsi="Times New Roman" w:cs="Times New Roman"/>
                <w:bCs/>
                <w:sz w:val="24"/>
                <w:szCs w:val="24"/>
                <w:lang w:val="es-CO" w:eastAsia="es-MX"/>
              </w:rPr>
            </w:pPr>
            <w:r w:rsidRPr="009A4A71">
              <w:rPr>
                <w:rFonts w:ascii="Times New Roman" w:eastAsia="Times New Roman" w:hAnsi="Times New Roman" w:cs="Times New Roman"/>
                <w:bCs/>
                <w:sz w:val="24"/>
                <w:szCs w:val="24"/>
                <w:lang w:val="es-CO" w:eastAsia="es-MX"/>
              </w:rPr>
              <w:t>La pandemia nos deja siete dividendos de innovación:  </w:t>
            </w:r>
          </w:p>
          <w:p w14:paraId="08F56F1C" w14:textId="77777777" w:rsidR="00264A78" w:rsidRPr="009A4A71" w:rsidRDefault="00264A78" w:rsidP="001C4D3A">
            <w:pPr>
              <w:numPr>
                <w:ilvl w:val="0"/>
                <w:numId w:val="7"/>
              </w:numPr>
              <w:spacing w:after="0" w:line="360" w:lineRule="auto"/>
              <w:jc w:val="both"/>
              <w:rPr>
                <w:rFonts w:ascii="Times New Roman" w:eastAsia="Times New Roman" w:hAnsi="Times New Roman" w:cs="Times New Roman"/>
                <w:bCs/>
                <w:sz w:val="24"/>
                <w:szCs w:val="24"/>
                <w:lang w:val="es-CO" w:eastAsia="es-MX"/>
              </w:rPr>
            </w:pPr>
            <w:r w:rsidRPr="009A4A71">
              <w:rPr>
                <w:rFonts w:ascii="Times New Roman" w:eastAsia="Times New Roman" w:hAnsi="Times New Roman" w:cs="Times New Roman"/>
                <w:bCs/>
                <w:sz w:val="24"/>
                <w:szCs w:val="24"/>
                <w:lang w:val="es-CO" w:eastAsia="es-MX"/>
              </w:rPr>
              <w:t>Mayor énfasis en educar integralmente (desarrollo socioemocional)</w:t>
            </w:r>
          </w:p>
          <w:p w14:paraId="4AB43A39" w14:textId="77777777" w:rsidR="00264A78" w:rsidRPr="009A4A71" w:rsidRDefault="00264A78" w:rsidP="001C4D3A">
            <w:pPr>
              <w:numPr>
                <w:ilvl w:val="0"/>
                <w:numId w:val="7"/>
              </w:numPr>
              <w:spacing w:after="0" w:line="360" w:lineRule="auto"/>
              <w:jc w:val="both"/>
              <w:rPr>
                <w:rFonts w:ascii="Times New Roman" w:eastAsia="Times New Roman" w:hAnsi="Times New Roman" w:cs="Times New Roman"/>
                <w:bCs/>
                <w:sz w:val="24"/>
                <w:szCs w:val="24"/>
                <w:lang w:val="es-CO" w:eastAsia="es-MX"/>
              </w:rPr>
            </w:pPr>
            <w:r w:rsidRPr="009A4A71">
              <w:rPr>
                <w:rFonts w:ascii="Times New Roman" w:eastAsia="Times New Roman" w:hAnsi="Times New Roman" w:cs="Times New Roman"/>
                <w:bCs/>
                <w:sz w:val="24"/>
                <w:szCs w:val="24"/>
                <w:lang w:val="es-CO" w:eastAsia="es-MX"/>
              </w:rPr>
              <w:t>Mayor aprecio de la ciencia y la tecnología</w:t>
            </w:r>
          </w:p>
          <w:p w14:paraId="7F2A6742" w14:textId="77777777" w:rsidR="00264A78" w:rsidRPr="009A4A71" w:rsidRDefault="00264A78" w:rsidP="001C4D3A">
            <w:pPr>
              <w:numPr>
                <w:ilvl w:val="0"/>
                <w:numId w:val="7"/>
              </w:numPr>
              <w:spacing w:after="0" w:line="360" w:lineRule="auto"/>
              <w:jc w:val="both"/>
              <w:rPr>
                <w:rFonts w:ascii="Times New Roman" w:eastAsia="Times New Roman" w:hAnsi="Times New Roman" w:cs="Times New Roman"/>
                <w:bCs/>
                <w:sz w:val="24"/>
                <w:szCs w:val="24"/>
                <w:lang w:val="es-CO" w:eastAsia="es-MX"/>
              </w:rPr>
            </w:pPr>
            <w:r w:rsidRPr="009A4A71">
              <w:rPr>
                <w:rFonts w:ascii="Times New Roman" w:eastAsia="Times New Roman" w:hAnsi="Times New Roman" w:cs="Times New Roman"/>
                <w:bCs/>
                <w:sz w:val="24"/>
                <w:szCs w:val="24"/>
                <w:lang w:val="es-CO" w:eastAsia="es-MX"/>
              </w:rPr>
              <w:t>Mayor aprecio y uso de la tecnología para la enseñanza</w:t>
            </w:r>
          </w:p>
          <w:p w14:paraId="18C844EB" w14:textId="77777777" w:rsidR="00264A78" w:rsidRPr="009A4A71" w:rsidRDefault="00264A78" w:rsidP="001C4D3A">
            <w:pPr>
              <w:numPr>
                <w:ilvl w:val="0"/>
                <w:numId w:val="7"/>
              </w:numPr>
              <w:spacing w:after="0" w:line="360" w:lineRule="auto"/>
              <w:jc w:val="both"/>
              <w:rPr>
                <w:rFonts w:ascii="Times New Roman" w:eastAsia="Times New Roman" w:hAnsi="Times New Roman" w:cs="Times New Roman"/>
                <w:bCs/>
                <w:sz w:val="24"/>
                <w:szCs w:val="24"/>
                <w:lang w:val="es-CO" w:eastAsia="es-MX"/>
              </w:rPr>
            </w:pPr>
            <w:r w:rsidRPr="009A4A71">
              <w:rPr>
                <w:rFonts w:ascii="Times New Roman" w:eastAsia="Times New Roman" w:hAnsi="Times New Roman" w:cs="Times New Roman"/>
                <w:bCs/>
                <w:sz w:val="24"/>
                <w:szCs w:val="24"/>
                <w:lang w:val="es-CO" w:eastAsia="es-MX"/>
              </w:rPr>
              <w:t>Mayor comunicación escuelas-hogares</w:t>
            </w:r>
          </w:p>
          <w:p w14:paraId="56089B40" w14:textId="77777777" w:rsidR="00264A78" w:rsidRPr="009A4A71" w:rsidRDefault="00264A78" w:rsidP="001C4D3A">
            <w:pPr>
              <w:numPr>
                <w:ilvl w:val="0"/>
                <w:numId w:val="7"/>
              </w:numPr>
              <w:spacing w:after="0" w:line="360" w:lineRule="auto"/>
              <w:jc w:val="both"/>
              <w:rPr>
                <w:rFonts w:ascii="Times New Roman" w:eastAsia="Times New Roman" w:hAnsi="Times New Roman" w:cs="Times New Roman"/>
                <w:bCs/>
                <w:sz w:val="24"/>
                <w:szCs w:val="24"/>
                <w:lang w:val="es-CO" w:eastAsia="es-MX"/>
              </w:rPr>
            </w:pPr>
            <w:r w:rsidRPr="009A4A71">
              <w:rPr>
                <w:rFonts w:ascii="Times New Roman" w:eastAsia="Times New Roman" w:hAnsi="Times New Roman" w:cs="Times New Roman"/>
                <w:bCs/>
                <w:sz w:val="24"/>
                <w:szCs w:val="24"/>
                <w:lang w:val="es-CO" w:eastAsia="es-MX"/>
              </w:rPr>
              <w:t>Mayor valoración social de la educación</w:t>
            </w:r>
          </w:p>
          <w:p w14:paraId="2338C2B7" w14:textId="77777777" w:rsidR="00264A78" w:rsidRPr="009A4A71" w:rsidRDefault="00264A78" w:rsidP="001C4D3A">
            <w:pPr>
              <w:numPr>
                <w:ilvl w:val="0"/>
                <w:numId w:val="7"/>
              </w:numPr>
              <w:spacing w:after="0" w:line="360" w:lineRule="auto"/>
              <w:jc w:val="both"/>
              <w:rPr>
                <w:rFonts w:ascii="Times New Roman" w:eastAsia="Times New Roman" w:hAnsi="Times New Roman" w:cs="Times New Roman"/>
                <w:bCs/>
                <w:sz w:val="24"/>
                <w:szCs w:val="24"/>
                <w:lang w:val="es-CO" w:eastAsia="es-MX"/>
              </w:rPr>
            </w:pPr>
            <w:r w:rsidRPr="009A4A71">
              <w:rPr>
                <w:rFonts w:ascii="Times New Roman" w:eastAsia="Times New Roman" w:hAnsi="Times New Roman" w:cs="Times New Roman"/>
                <w:bCs/>
                <w:sz w:val="24"/>
                <w:szCs w:val="24"/>
                <w:lang w:val="es-CO" w:eastAsia="es-MX"/>
              </w:rPr>
              <w:t>Mayor colaboración entre los maestros y otros actores.</w:t>
            </w:r>
          </w:p>
          <w:p w14:paraId="53929F80" w14:textId="77777777" w:rsidR="00264A78" w:rsidRPr="009A4A71" w:rsidRDefault="00264A78" w:rsidP="001C4D3A">
            <w:pPr>
              <w:numPr>
                <w:ilvl w:val="0"/>
                <w:numId w:val="7"/>
              </w:numPr>
              <w:spacing w:after="0" w:line="360" w:lineRule="auto"/>
              <w:jc w:val="both"/>
              <w:rPr>
                <w:rFonts w:ascii="Times New Roman" w:eastAsia="Times New Roman" w:hAnsi="Times New Roman" w:cs="Times New Roman"/>
                <w:bCs/>
                <w:sz w:val="24"/>
                <w:szCs w:val="24"/>
                <w:lang w:val="es-CO" w:eastAsia="es-MX"/>
              </w:rPr>
            </w:pPr>
            <w:r w:rsidRPr="009A4A71">
              <w:rPr>
                <w:rFonts w:ascii="Times New Roman" w:eastAsia="Times New Roman" w:hAnsi="Times New Roman" w:cs="Times New Roman"/>
                <w:bCs/>
                <w:sz w:val="24"/>
                <w:szCs w:val="24"/>
                <w:lang w:val="es-CO" w:eastAsia="es-MX"/>
              </w:rPr>
              <w:t>Mayor valoración de las alianzas entre escuelas y otras instituciones educativas.</w:t>
            </w:r>
          </w:p>
          <w:p w14:paraId="3AFDD41B" w14:textId="77777777" w:rsidR="00264A78" w:rsidRPr="009A4A71" w:rsidRDefault="00264A78" w:rsidP="001C4D3A">
            <w:pPr>
              <w:spacing w:after="0" w:line="360" w:lineRule="auto"/>
              <w:jc w:val="both"/>
              <w:rPr>
                <w:rFonts w:ascii="Times New Roman" w:eastAsia="Times New Roman" w:hAnsi="Times New Roman" w:cs="Times New Roman"/>
                <w:bCs/>
                <w:sz w:val="24"/>
                <w:szCs w:val="24"/>
                <w:lang w:val="es-CO" w:eastAsia="es-MX"/>
              </w:rPr>
            </w:pPr>
            <w:r w:rsidRPr="009A4A71">
              <w:rPr>
                <w:rFonts w:ascii="Times New Roman" w:eastAsia="Times New Roman" w:hAnsi="Times New Roman" w:cs="Times New Roman"/>
                <w:bCs/>
                <w:sz w:val="24"/>
                <w:szCs w:val="24"/>
                <w:lang w:val="es-CO" w:eastAsia="es-MX"/>
              </w:rPr>
              <w:t>Sobre estos dividendos podremos tratar de construir un renacimiento educativo que no solamente regrese los sistemas educativos a su condición anterior a la pandemia, sino que permita superar las deficiencias que tenían los mismos.  (</w:t>
            </w:r>
            <w:proofErr w:type="spellStart"/>
            <w:r w:rsidRPr="009A4A71">
              <w:rPr>
                <w:rFonts w:ascii="Times New Roman" w:eastAsia="Times New Roman" w:hAnsi="Times New Roman" w:cs="Times New Roman"/>
                <w:bCs/>
                <w:sz w:val="24"/>
                <w:szCs w:val="24"/>
                <w:lang w:val="es-CO" w:eastAsia="es-MX"/>
              </w:rPr>
              <w:t>Reimers</w:t>
            </w:r>
            <w:proofErr w:type="spellEnd"/>
            <w:r w:rsidRPr="009A4A71">
              <w:rPr>
                <w:rFonts w:ascii="Times New Roman" w:eastAsia="Times New Roman" w:hAnsi="Times New Roman" w:cs="Times New Roman"/>
                <w:bCs/>
                <w:sz w:val="24"/>
                <w:szCs w:val="24"/>
                <w:lang w:val="es-CO" w:eastAsia="es-MX"/>
              </w:rPr>
              <w:t>. 2021)</w:t>
            </w:r>
          </w:p>
          <w:p w14:paraId="7E281AF3" w14:textId="77777777" w:rsidR="00264A78" w:rsidRPr="009A4A71" w:rsidRDefault="00264A78" w:rsidP="001C4D3A">
            <w:pPr>
              <w:spacing w:line="360" w:lineRule="auto"/>
              <w:jc w:val="both"/>
              <w:rPr>
                <w:rFonts w:ascii="Times New Roman" w:hAnsi="Times New Roman" w:cs="Times New Roman"/>
                <w:bCs/>
                <w:sz w:val="24"/>
                <w:szCs w:val="24"/>
                <w:lang w:eastAsia="es-MX"/>
              </w:rPr>
            </w:pPr>
            <w:r w:rsidRPr="009A4A71">
              <w:rPr>
                <w:rFonts w:ascii="Times New Roman" w:eastAsia="Times New Roman" w:hAnsi="Times New Roman" w:cs="Times New Roman"/>
                <w:bCs/>
                <w:sz w:val="24"/>
                <w:szCs w:val="24"/>
                <w:lang w:val="es-CO" w:eastAsia="es-MX"/>
              </w:rPr>
              <w:t xml:space="preserve">Es por esto que como docente se asume este </w:t>
            </w:r>
            <w:proofErr w:type="gramStart"/>
            <w:r w:rsidRPr="009A4A71">
              <w:rPr>
                <w:rFonts w:ascii="Times New Roman" w:eastAsia="Times New Roman" w:hAnsi="Times New Roman" w:cs="Times New Roman"/>
                <w:bCs/>
                <w:sz w:val="24"/>
                <w:szCs w:val="24"/>
                <w:lang w:val="es-CO" w:eastAsia="es-MX"/>
              </w:rPr>
              <w:t>reto  teniendo</w:t>
            </w:r>
            <w:proofErr w:type="gramEnd"/>
            <w:r w:rsidRPr="009A4A71">
              <w:rPr>
                <w:rFonts w:ascii="Times New Roman" w:eastAsia="Times New Roman" w:hAnsi="Times New Roman" w:cs="Times New Roman"/>
                <w:bCs/>
                <w:sz w:val="24"/>
                <w:szCs w:val="24"/>
                <w:lang w:val="es-CO" w:eastAsia="es-MX"/>
              </w:rPr>
              <w:t xml:space="preserve"> en cuenta que “</w:t>
            </w:r>
            <w:r w:rsidRPr="009A4A71">
              <w:rPr>
                <w:rFonts w:ascii="Times New Roman" w:eastAsia="Times New Roman" w:hAnsi="Times New Roman" w:cs="Times New Roman"/>
                <w:bCs/>
                <w:i/>
                <w:iCs/>
                <w:sz w:val="24"/>
                <w:szCs w:val="24"/>
                <w:lang w:eastAsia="es-MX"/>
              </w:rPr>
              <w:t>Cualquier plan de recuperación post-</w:t>
            </w:r>
            <w:proofErr w:type="spellStart"/>
            <w:r w:rsidRPr="009A4A71">
              <w:rPr>
                <w:rFonts w:ascii="Times New Roman" w:eastAsia="Times New Roman" w:hAnsi="Times New Roman" w:cs="Times New Roman"/>
                <w:bCs/>
                <w:i/>
                <w:iCs/>
                <w:sz w:val="24"/>
                <w:szCs w:val="24"/>
                <w:lang w:eastAsia="es-MX"/>
              </w:rPr>
              <w:t>Covid</w:t>
            </w:r>
            <w:proofErr w:type="spellEnd"/>
            <w:r w:rsidRPr="009A4A71">
              <w:rPr>
                <w:rFonts w:ascii="Times New Roman" w:eastAsia="Times New Roman" w:hAnsi="Times New Roman" w:cs="Times New Roman"/>
                <w:bCs/>
                <w:i/>
                <w:iCs/>
                <w:sz w:val="24"/>
                <w:szCs w:val="24"/>
                <w:lang w:eastAsia="es-MX"/>
              </w:rPr>
              <w:t xml:space="preserve"> creíble </w:t>
            </w:r>
            <w:r w:rsidRPr="009A4A71">
              <w:rPr>
                <w:rFonts w:ascii="Times New Roman" w:eastAsia="Times New Roman" w:hAnsi="Times New Roman" w:cs="Times New Roman"/>
                <w:bCs/>
                <w:i/>
                <w:iCs/>
                <w:sz w:val="24"/>
                <w:szCs w:val="24"/>
                <w:lang w:eastAsia="es-MX"/>
              </w:rPr>
              <w:lastRenderedPageBreak/>
              <w:t>debe prestar una especial atención a la educación y centrarse, en primer lugar, en conocer la pérdida de aprendizaje de sus alumnos en los pasados quince meses, para poner en marcha programas de refuerzo y tutorías que pongan fin a ese rezago.” (OEI, 2021. p.22)</w:t>
            </w:r>
          </w:p>
          <w:p w14:paraId="74956BF6" w14:textId="66C8C968" w:rsidR="00264A78" w:rsidRPr="009A4A71" w:rsidRDefault="00264A78" w:rsidP="001C4D3A">
            <w:pPr>
              <w:spacing w:line="360" w:lineRule="auto"/>
              <w:rPr>
                <w:rFonts w:ascii="Times New Roman" w:eastAsia="Times New Roman" w:hAnsi="Times New Roman" w:cs="Times New Roman"/>
                <w:bCs/>
                <w:iCs/>
                <w:sz w:val="24"/>
                <w:szCs w:val="24"/>
                <w:lang w:eastAsia="es-MX"/>
              </w:rPr>
            </w:pPr>
            <w:r w:rsidRPr="009A4A71">
              <w:rPr>
                <w:rFonts w:ascii="Times New Roman" w:eastAsia="Times New Roman" w:hAnsi="Times New Roman" w:cs="Times New Roman"/>
                <w:bCs/>
                <w:iCs/>
                <w:sz w:val="24"/>
                <w:szCs w:val="24"/>
                <w:lang w:eastAsia="es-MX"/>
              </w:rPr>
              <w:t>En cuanto a la segunda CDA mencionada: “</w:t>
            </w:r>
            <w:r w:rsidRPr="009A4A71">
              <w:rPr>
                <w:rFonts w:ascii="Times New Roman" w:eastAsia="Times New Roman" w:hAnsi="Times New Roman" w:cs="Times New Roman"/>
                <w:b/>
                <w:bCs/>
                <w:i/>
                <w:iCs/>
                <w:sz w:val="24"/>
                <w:szCs w:val="24"/>
                <w:lang w:val="es-CO" w:eastAsia="es-MX"/>
              </w:rPr>
              <w:t>Aulas emocionalmente saludables</w:t>
            </w:r>
            <w:r w:rsidRPr="009A4A71">
              <w:rPr>
                <w:rFonts w:ascii="Times New Roman" w:eastAsia="Times New Roman" w:hAnsi="Times New Roman" w:cs="Times New Roman"/>
                <w:bCs/>
                <w:iCs/>
                <w:sz w:val="24"/>
                <w:szCs w:val="24"/>
                <w:lang w:val="es-CO" w:eastAsia="es-MX"/>
              </w:rPr>
              <w:t>” se tienen en cuenta las herramientas</w:t>
            </w:r>
            <w:r w:rsidRPr="009A4A71">
              <w:rPr>
                <w:rFonts w:ascii="Times New Roman" w:eastAsia="Times New Roman" w:hAnsi="Times New Roman" w:cs="Times New Roman"/>
                <w:b/>
                <w:bCs/>
                <w:i/>
                <w:iCs/>
                <w:sz w:val="24"/>
                <w:szCs w:val="24"/>
                <w:lang w:val="es-CO" w:eastAsia="es-MX"/>
              </w:rPr>
              <w:t xml:space="preserve"> </w:t>
            </w:r>
            <w:r w:rsidRPr="009A4A71">
              <w:rPr>
                <w:rFonts w:ascii="Times New Roman" w:eastAsia="Times New Roman" w:hAnsi="Times New Roman" w:cs="Times New Roman"/>
                <w:bCs/>
                <w:iCs/>
                <w:sz w:val="24"/>
                <w:szCs w:val="24"/>
                <w:lang w:eastAsia="es-MX"/>
              </w:rPr>
              <w:t>pedagógicas que favorezcan una cultura del aprendizaje y los procesos de enseñanza, a través de las interacciones entre estudiantes y docentes en el aula de clase-</w:t>
            </w:r>
          </w:p>
          <w:p w14:paraId="375133E5" w14:textId="042EFE51" w:rsidR="00264A78" w:rsidRPr="009A4A71" w:rsidRDefault="00264A78" w:rsidP="001C4D3A">
            <w:pPr>
              <w:spacing w:line="360" w:lineRule="auto"/>
              <w:rPr>
                <w:rFonts w:ascii="Times New Roman" w:eastAsia="Times New Roman" w:hAnsi="Times New Roman" w:cs="Times New Roman"/>
                <w:bCs/>
                <w:iCs/>
                <w:sz w:val="24"/>
                <w:szCs w:val="24"/>
                <w:lang w:val="es-CO" w:eastAsia="es-MX"/>
              </w:rPr>
            </w:pPr>
            <w:r w:rsidRPr="009A4A71">
              <w:rPr>
                <w:rFonts w:ascii="Times New Roman" w:eastAsia="Times New Roman" w:hAnsi="Times New Roman" w:cs="Times New Roman"/>
                <w:bCs/>
                <w:iCs/>
                <w:sz w:val="24"/>
                <w:szCs w:val="24"/>
                <w:lang w:eastAsia="es-MX"/>
              </w:rPr>
              <w:t>¿</w:t>
            </w:r>
            <w:r w:rsidRPr="009A4A71">
              <w:rPr>
                <w:rFonts w:ascii="Times New Roman" w:eastAsia="Times New Roman" w:hAnsi="Times New Roman" w:cs="Times New Roman"/>
                <w:bCs/>
                <w:iCs/>
                <w:sz w:val="24"/>
                <w:szCs w:val="24"/>
                <w:lang w:val="es-CO" w:eastAsia="es-MX"/>
              </w:rPr>
              <w:t xml:space="preserve">Cómo el docente favorece una cultura del aprendizaje a través de las interacciones con los estudiantes? </w:t>
            </w:r>
          </w:p>
          <w:p w14:paraId="0D1A86B0" w14:textId="77777777" w:rsidR="00264A78" w:rsidRPr="001C4D3A" w:rsidRDefault="00264A78" w:rsidP="001C4D3A">
            <w:pPr>
              <w:pStyle w:val="Prrafodelista"/>
              <w:numPr>
                <w:ilvl w:val="0"/>
                <w:numId w:val="9"/>
              </w:numPr>
              <w:spacing w:line="360" w:lineRule="auto"/>
              <w:jc w:val="both"/>
              <w:rPr>
                <w:rFonts w:ascii="Times New Roman" w:hAnsi="Times New Roman" w:cs="Times New Roman"/>
                <w:bCs/>
                <w:i/>
                <w:iCs/>
                <w:sz w:val="24"/>
                <w:szCs w:val="24"/>
                <w:lang w:val="es-CO" w:eastAsia="es-MX"/>
              </w:rPr>
            </w:pPr>
            <w:r w:rsidRPr="001C4D3A">
              <w:rPr>
                <w:rFonts w:ascii="Times New Roman" w:hAnsi="Times New Roman" w:cs="Times New Roman"/>
                <w:bCs/>
                <w:i/>
                <w:iCs/>
                <w:sz w:val="24"/>
                <w:szCs w:val="24"/>
                <w:lang w:val="es-CO" w:eastAsia="es-MX"/>
              </w:rPr>
              <w:t>Las interacciones ocurren en medio de las prácticas pedagógicas, pueden darse a través de intercambios comunicativos, cara a cara de manera directa, o de manera indirecta en los cuales los docentes están presentes desde la observación, la palabra, su presencia corporal, la escucha y la gestión de ambientes de aprendizaje en entornos de aula emocionalmente saludables. MEN (2017)</w:t>
            </w:r>
          </w:p>
          <w:p w14:paraId="19DF1B08" w14:textId="3209952D" w:rsidR="00264A78" w:rsidRPr="001C4D3A" w:rsidRDefault="00264A78" w:rsidP="001C4D3A">
            <w:pPr>
              <w:pStyle w:val="Prrafodelista"/>
              <w:numPr>
                <w:ilvl w:val="0"/>
                <w:numId w:val="9"/>
              </w:numPr>
              <w:spacing w:line="360" w:lineRule="auto"/>
              <w:rPr>
                <w:rFonts w:ascii="Times New Roman" w:hAnsi="Times New Roman" w:cs="Times New Roman"/>
                <w:bCs/>
                <w:i/>
                <w:iCs/>
                <w:sz w:val="24"/>
                <w:szCs w:val="24"/>
                <w:lang w:eastAsia="es-MX"/>
              </w:rPr>
            </w:pPr>
            <w:r w:rsidRPr="001C4D3A">
              <w:rPr>
                <w:rFonts w:ascii="Times New Roman" w:hAnsi="Times New Roman" w:cs="Times New Roman"/>
                <w:bCs/>
                <w:i/>
                <w:iCs/>
                <w:sz w:val="24"/>
                <w:szCs w:val="24"/>
                <w:lang w:eastAsia="es-MX"/>
              </w:rPr>
              <w:t xml:space="preserve">La emoción como un estado complejo del organismo caracterizado por una excitación o perturbación que predispone a la acción; se genera como respuesta a acontecimientos, tanto internos como externos y está compuesta por el acontecimiento, la valoración, las </w:t>
            </w:r>
            <w:r w:rsidRPr="001C4D3A">
              <w:rPr>
                <w:rFonts w:ascii="Times New Roman" w:hAnsi="Times New Roman" w:cs="Times New Roman"/>
                <w:bCs/>
                <w:i/>
                <w:iCs/>
                <w:sz w:val="24"/>
                <w:szCs w:val="24"/>
                <w:lang w:eastAsia="es-MX"/>
              </w:rPr>
              <w:lastRenderedPageBreak/>
              <w:t>respuestas neurofisiológicas, comportamental y cognitiva y la predisposición a la acción.</w:t>
            </w:r>
          </w:p>
          <w:p w14:paraId="1399876E" w14:textId="7A5A0D21" w:rsidR="00264A78" w:rsidRPr="001C4D3A" w:rsidRDefault="00264A78" w:rsidP="001C4D3A">
            <w:pPr>
              <w:pStyle w:val="Prrafodelista"/>
              <w:numPr>
                <w:ilvl w:val="0"/>
                <w:numId w:val="9"/>
              </w:numPr>
              <w:spacing w:line="360" w:lineRule="auto"/>
              <w:rPr>
                <w:rFonts w:ascii="Times New Roman" w:hAnsi="Times New Roman" w:cs="Times New Roman"/>
                <w:bCs/>
                <w:i/>
                <w:iCs/>
                <w:sz w:val="24"/>
                <w:szCs w:val="24"/>
                <w:lang w:val="es-CO" w:eastAsia="es-MX"/>
              </w:rPr>
            </w:pPr>
            <w:r w:rsidRPr="001C4D3A">
              <w:rPr>
                <w:rFonts w:ascii="Times New Roman" w:hAnsi="Times New Roman" w:cs="Times New Roman"/>
                <w:bCs/>
                <w:i/>
                <w:iCs/>
                <w:sz w:val="24"/>
                <w:szCs w:val="24"/>
                <w:lang w:val="es-CO" w:eastAsia="es-MX"/>
              </w:rPr>
              <w:t>“El sentido emocional en la escuela se convierte en un predictor de convivencia, de actividad social, de rendimiento académico y de bienestar.”</w:t>
            </w:r>
          </w:p>
          <w:p w14:paraId="227E905B" w14:textId="5E919207" w:rsidR="00264A78" w:rsidRPr="001C4D3A" w:rsidRDefault="00264A78" w:rsidP="001C4D3A">
            <w:pPr>
              <w:pStyle w:val="Prrafodelista"/>
              <w:numPr>
                <w:ilvl w:val="0"/>
                <w:numId w:val="9"/>
              </w:numPr>
              <w:spacing w:line="360" w:lineRule="auto"/>
              <w:rPr>
                <w:rFonts w:ascii="Times New Roman" w:hAnsi="Times New Roman" w:cs="Times New Roman"/>
                <w:bCs/>
                <w:i/>
                <w:iCs/>
                <w:sz w:val="24"/>
                <w:szCs w:val="24"/>
                <w:lang w:val="es-CO" w:eastAsia="es-MX"/>
              </w:rPr>
            </w:pPr>
            <w:r w:rsidRPr="001C4D3A">
              <w:rPr>
                <w:rFonts w:ascii="Times New Roman" w:hAnsi="Times New Roman" w:cs="Times New Roman"/>
                <w:bCs/>
                <w:i/>
                <w:iCs/>
                <w:sz w:val="24"/>
                <w:szCs w:val="24"/>
                <w:lang w:val="es-CO" w:eastAsia="es-MX"/>
              </w:rPr>
              <w:t>“Las competencias emocionales son competencias básicas para la vida y, por tanto, deberían estar presentes en la práctica educativa de manera intencional, planificada, sistemática y efectiva.”</w:t>
            </w:r>
          </w:p>
          <w:p w14:paraId="053DA28A" w14:textId="77777777" w:rsidR="00264A78" w:rsidRPr="001C4D3A" w:rsidRDefault="00264A78" w:rsidP="009E28DA">
            <w:pPr>
              <w:pStyle w:val="Prrafodelista"/>
              <w:spacing w:line="360" w:lineRule="auto"/>
              <w:jc w:val="right"/>
              <w:rPr>
                <w:rFonts w:ascii="Times New Roman" w:hAnsi="Times New Roman" w:cs="Times New Roman"/>
                <w:bCs/>
                <w:i/>
                <w:iCs/>
                <w:sz w:val="24"/>
                <w:szCs w:val="24"/>
                <w:lang w:val="es-CO" w:eastAsia="es-MX"/>
              </w:rPr>
            </w:pPr>
            <w:r w:rsidRPr="001C4D3A">
              <w:rPr>
                <w:rFonts w:ascii="Times New Roman" w:hAnsi="Times New Roman" w:cs="Times New Roman"/>
                <w:bCs/>
                <w:i/>
                <w:iCs/>
                <w:sz w:val="24"/>
                <w:szCs w:val="24"/>
                <w:lang w:val="es-CO" w:eastAsia="es-MX"/>
              </w:rPr>
              <w:t>Bisquerra (2009)</w:t>
            </w:r>
          </w:p>
          <w:p w14:paraId="5368EC66" w14:textId="50355E07" w:rsidR="00264A78" w:rsidRPr="001C4D3A" w:rsidRDefault="00264A78" w:rsidP="001C4D3A">
            <w:pPr>
              <w:spacing w:line="360" w:lineRule="auto"/>
              <w:rPr>
                <w:rFonts w:ascii="Times New Roman" w:hAnsi="Times New Roman" w:cs="Times New Roman"/>
                <w:bCs/>
                <w:iCs/>
                <w:sz w:val="24"/>
                <w:szCs w:val="24"/>
                <w:lang w:val="es-CO" w:eastAsia="es-MX"/>
              </w:rPr>
            </w:pPr>
            <w:r w:rsidRPr="009A4A71">
              <w:rPr>
                <w:rFonts w:ascii="Times New Roman" w:hAnsi="Times New Roman" w:cs="Times New Roman"/>
                <w:bCs/>
                <w:iCs/>
                <w:sz w:val="24"/>
                <w:szCs w:val="24"/>
                <w:lang w:val="es-CO" w:eastAsia="es-MX"/>
              </w:rPr>
              <w:t>En este caso la docente tiene en cuenta cómo un ambiente de aula óptimo conlleva a la sana convivencia y permite que el proceso de enseñanza aprendizaje sea más eficaz.</w:t>
            </w:r>
          </w:p>
        </w:tc>
      </w:tr>
      <w:tr w:rsidR="00264A78" w:rsidRPr="009A4A71" w14:paraId="680E524F" w14:textId="77777777" w:rsidTr="00E2524E">
        <w:trPr>
          <w:trHeight w:val="11674"/>
        </w:trPr>
        <w:tc>
          <w:tcPr>
            <w:tcW w:w="3539" w:type="dxa"/>
            <w:vAlign w:val="center"/>
          </w:tcPr>
          <w:p w14:paraId="6096AC72" w14:textId="77777777" w:rsidR="001C4D3A" w:rsidRPr="001C4D3A" w:rsidRDefault="001C4D3A" w:rsidP="001C4D3A">
            <w:pPr>
              <w:spacing w:after="0" w:line="360" w:lineRule="auto"/>
              <w:jc w:val="both"/>
              <w:rPr>
                <w:rFonts w:ascii="Times New Roman" w:eastAsia="Times New Roman" w:hAnsi="Times New Roman" w:cs="Times New Roman"/>
                <w:sz w:val="24"/>
                <w:szCs w:val="24"/>
                <w:lang w:val="es-ES_tradnl" w:eastAsia="es-MX"/>
              </w:rPr>
            </w:pPr>
            <w:r w:rsidRPr="001C4D3A">
              <w:rPr>
                <w:rFonts w:ascii="Times New Roman" w:eastAsia="Times New Roman" w:hAnsi="Times New Roman" w:cs="Times New Roman"/>
                <w:sz w:val="24"/>
                <w:szCs w:val="24"/>
                <w:lang w:val="es-ES_tradnl" w:eastAsia="es-MX"/>
              </w:rPr>
              <w:lastRenderedPageBreak/>
              <w:t>METODOLOGÍA</w:t>
            </w:r>
          </w:p>
          <w:p w14:paraId="0F6282A2" w14:textId="77777777" w:rsidR="001C4D3A" w:rsidRPr="001C4D3A" w:rsidRDefault="001C4D3A" w:rsidP="001C4D3A">
            <w:pPr>
              <w:spacing w:after="0" w:line="360" w:lineRule="auto"/>
              <w:rPr>
                <w:rFonts w:ascii="Times New Roman" w:eastAsia="Times New Roman" w:hAnsi="Times New Roman" w:cs="Times New Roman"/>
                <w:sz w:val="24"/>
                <w:szCs w:val="24"/>
                <w:lang w:val="es-ES_tradnl" w:eastAsia="es-MX"/>
              </w:rPr>
            </w:pPr>
            <w:r w:rsidRPr="001C4D3A">
              <w:rPr>
                <w:rFonts w:ascii="Times New Roman" w:eastAsia="Times New Roman" w:hAnsi="Times New Roman" w:cs="Times New Roman"/>
                <w:sz w:val="24"/>
                <w:szCs w:val="24"/>
                <w:lang w:val="es-ES_tradnl" w:eastAsia="es-MX"/>
              </w:rPr>
              <w:t>Describa las estrategias, acciones, mecanismos e instrumentos adoptados para cumplir los objetivos de la experiencia significativa en los procesos de planeación,</w:t>
            </w:r>
            <w:r w:rsidRPr="001C4D3A">
              <w:rPr>
                <w:rFonts w:ascii="Times New Roman" w:eastAsia="Times New Roman" w:hAnsi="Times New Roman" w:cs="Times New Roman"/>
                <w:sz w:val="24"/>
                <w:szCs w:val="24"/>
                <w:lang w:val="es-ES_tradnl" w:eastAsia="es-MX"/>
              </w:rPr>
              <w:tab/>
              <w:t>implementación,</w:t>
            </w:r>
            <w:r w:rsidRPr="001C4D3A">
              <w:rPr>
                <w:rFonts w:ascii="Times New Roman" w:eastAsia="Times New Roman" w:hAnsi="Times New Roman" w:cs="Times New Roman"/>
                <w:sz w:val="24"/>
                <w:szCs w:val="24"/>
                <w:lang w:val="es-ES_tradnl" w:eastAsia="es-MX"/>
              </w:rPr>
              <w:tab/>
              <w:t>comunicación</w:t>
            </w:r>
            <w:r w:rsidRPr="001C4D3A">
              <w:rPr>
                <w:rFonts w:ascii="Times New Roman" w:eastAsia="Times New Roman" w:hAnsi="Times New Roman" w:cs="Times New Roman"/>
                <w:sz w:val="24"/>
                <w:szCs w:val="24"/>
                <w:lang w:val="es-ES_tradnl" w:eastAsia="es-MX"/>
              </w:rPr>
              <w:tab/>
              <w:t>y</w:t>
            </w:r>
          </w:p>
          <w:p w14:paraId="513A45EF" w14:textId="77777777" w:rsidR="001C4D3A" w:rsidRPr="001C4D3A" w:rsidRDefault="001C4D3A" w:rsidP="001C4D3A">
            <w:pPr>
              <w:spacing w:after="0" w:line="360" w:lineRule="auto"/>
              <w:rPr>
                <w:rFonts w:ascii="Times New Roman" w:eastAsia="Times New Roman" w:hAnsi="Times New Roman" w:cs="Times New Roman"/>
                <w:sz w:val="24"/>
                <w:szCs w:val="24"/>
                <w:lang w:val="es-ES_tradnl" w:eastAsia="es-MX"/>
              </w:rPr>
            </w:pPr>
            <w:r w:rsidRPr="001C4D3A">
              <w:rPr>
                <w:rFonts w:ascii="Times New Roman" w:eastAsia="Times New Roman" w:hAnsi="Times New Roman" w:cs="Times New Roman"/>
                <w:sz w:val="24"/>
                <w:szCs w:val="24"/>
                <w:lang w:val="es-ES_tradnl" w:eastAsia="es-MX"/>
              </w:rPr>
              <w:t>divulgación.</w:t>
            </w:r>
          </w:p>
          <w:p w14:paraId="4399CDCC" w14:textId="77777777" w:rsidR="001C4D3A" w:rsidRPr="001C4D3A" w:rsidRDefault="001C4D3A" w:rsidP="001C4D3A">
            <w:pPr>
              <w:spacing w:after="0" w:line="360" w:lineRule="auto"/>
              <w:rPr>
                <w:rFonts w:ascii="Times New Roman" w:eastAsia="Times New Roman" w:hAnsi="Times New Roman" w:cs="Times New Roman"/>
                <w:sz w:val="24"/>
                <w:szCs w:val="24"/>
                <w:lang w:val="es-ES_tradnl" w:eastAsia="es-MX"/>
              </w:rPr>
            </w:pPr>
          </w:p>
          <w:p w14:paraId="7E78DB21" w14:textId="77777777" w:rsidR="001C4D3A" w:rsidRPr="001C4D3A" w:rsidRDefault="001C4D3A" w:rsidP="001C4D3A">
            <w:pPr>
              <w:spacing w:after="0" w:line="360" w:lineRule="auto"/>
              <w:rPr>
                <w:rFonts w:ascii="Times New Roman" w:eastAsia="Times New Roman" w:hAnsi="Times New Roman" w:cs="Times New Roman"/>
                <w:sz w:val="24"/>
                <w:szCs w:val="24"/>
                <w:lang w:val="es-ES_tradnl" w:eastAsia="es-MX"/>
              </w:rPr>
            </w:pPr>
            <w:r w:rsidRPr="001C4D3A">
              <w:rPr>
                <w:rFonts w:ascii="Times New Roman" w:eastAsia="Times New Roman" w:hAnsi="Times New Roman" w:cs="Times New Roman"/>
                <w:sz w:val="24"/>
                <w:szCs w:val="24"/>
                <w:lang w:val="es-ES_tradnl" w:eastAsia="es-MX"/>
              </w:rPr>
              <w:t>Mencione cómo se ha transformado la experiencia significativa</w:t>
            </w:r>
            <w:r w:rsidRPr="001C4D3A">
              <w:rPr>
                <w:rFonts w:ascii="Times New Roman" w:eastAsia="Times New Roman" w:hAnsi="Times New Roman" w:cs="Times New Roman"/>
                <w:sz w:val="24"/>
                <w:szCs w:val="24"/>
                <w:lang w:val="es-ES_tradnl" w:eastAsia="es-MX"/>
              </w:rPr>
              <w:tab/>
              <w:t>en</w:t>
            </w:r>
            <w:r w:rsidRPr="001C4D3A">
              <w:rPr>
                <w:rFonts w:ascii="Times New Roman" w:eastAsia="Times New Roman" w:hAnsi="Times New Roman" w:cs="Times New Roman"/>
                <w:sz w:val="24"/>
                <w:szCs w:val="24"/>
                <w:lang w:val="es-ES_tradnl" w:eastAsia="es-MX"/>
              </w:rPr>
              <w:tab/>
              <w:t>aspectos</w:t>
            </w:r>
            <w:r w:rsidRPr="001C4D3A">
              <w:rPr>
                <w:rFonts w:ascii="Times New Roman" w:eastAsia="Times New Roman" w:hAnsi="Times New Roman" w:cs="Times New Roman"/>
                <w:sz w:val="24"/>
                <w:szCs w:val="24"/>
                <w:lang w:val="es-ES_tradnl" w:eastAsia="es-MX"/>
              </w:rPr>
              <w:tab/>
              <w:t>conceptuales,</w:t>
            </w:r>
          </w:p>
          <w:p w14:paraId="7D7B80E3" w14:textId="77777777" w:rsidR="001C4D3A" w:rsidRPr="001C4D3A" w:rsidRDefault="001C4D3A" w:rsidP="001C4D3A">
            <w:pPr>
              <w:spacing w:after="0" w:line="360" w:lineRule="auto"/>
              <w:rPr>
                <w:rFonts w:ascii="Times New Roman" w:eastAsia="Times New Roman" w:hAnsi="Times New Roman" w:cs="Times New Roman"/>
                <w:sz w:val="24"/>
                <w:szCs w:val="24"/>
                <w:lang w:val="es-ES_tradnl" w:eastAsia="es-MX"/>
              </w:rPr>
            </w:pPr>
            <w:r w:rsidRPr="001C4D3A">
              <w:rPr>
                <w:rFonts w:ascii="Times New Roman" w:eastAsia="Times New Roman" w:hAnsi="Times New Roman" w:cs="Times New Roman"/>
                <w:sz w:val="24"/>
                <w:szCs w:val="24"/>
                <w:lang w:val="es-ES_tradnl" w:eastAsia="es-MX"/>
              </w:rPr>
              <w:t>metodológicos, instrumentales, entre otros, desde la reflexión  sobre  la  implementación  y/o  desde  la adquisición</w:t>
            </w:r>
            <w:r w:rsidRPr="001C4D3A">
              <w:rPr>
                <w:rFonts w:ascii="Times New Roman" w:eastAsia="Times New Roman" w:hAnsi="Times New Roman" w:cs="Times New Roman"/>
                <w:sz w:val="24"/>
                <w:szCs w:val="24"/>
                <w:lang w:val="es-ES_tradnl" w:eastAsia="es-MX"/>
              </w:rPr>
              <w:tab/>
              <w:t>de</w:t>
            </w:r>
            <w:r w:rsidRPr="001C4D3A">
              <w:rPr>
                <w:rFonts w:ascii="Times New Roman" w:eastAsia="Times New Roman" w:hAnsi="Times New Roman" w:cs="Times New Roman"/>
                <w:sz w:val="24"/>
                <w:szCs w:val="24"/>
                <w:lang w:val="es-ES_tradnl" w:eastAsia="es-MX"/>
              </w:rPr>
              <w:tab/>
              <w:t>nuevos</w:t>
            </w:r>
            <w:r w:rsidRPr="001C4D3A">
              <w:rPr>
                <w:rFonts w:ascii="Times New Roman" w:eastAsia="Times New Roman" w:hAnsi="Times New Roman" w:cs="Times New Roman"/>
                <w:sz w:val="24"/>
                <w:szCs w:val="24"/>
                <w:lang w:val="es-ES_tradnl" w:eastAsia="es-MX"/>
              </w:rPr>
              <w:tab/>
              <w:t>conocimientos,</w:t>
            </w:r>
          </w:p>
          <w:p w14:paraId="060C8712" w14:textId="77777777" w:rsidR="001C4D3A" w:rsidRPr="001C4D3A" w:rsidRDefault="001C4D3A" w:rsidP="001C4D3A">
            <w:pPr>
              <w:spacing w:after="0" w:line="360" w:lineRule="auto"/>
              <w:rPr>
                <w:rFonts w:ascii="Times New Roman" w:eastAsia="Times New Roman" w:hAnsi="Times New Roman" w:cs="Times New Roman"/>
                <w:sz w:val="24"/>
                <w:szCs w:val="24"/>
                <w:lang w:val="es-ES_tradnl" w:eastAsia="es-MX"/>
              </w:rPr>
            </w:pPr>
            <w:r w:rsidRPr="001C4D3A">
              <w:rPr>
                <w:rFonts w:ascii="Times New Roman" w:eastAsia="Times New Roman" w:hAnsi="Times New Roman" w:cs="Times New Roman"/>
                <w:sz w:val="24"/>
                <w:szCs w:val="24"/>
                <w:lang w:val="es-ES_tradnl" w:eastAsia="es-MX"/>
              </w:rPr>
              <w:t>comprensiones,</w:t>
            </w:r>
            <w:r w:rsidRPr="001C4D3A">
              <w:rPr>
                <w:rFonts w:ascii="Times New Roman" w:eastAsia="Times New Roman" w:hAnsi="Times New Roman" w:cs="Times New Roman"/>
                <w:sz w:val="24"/>
                <w:szCs w:val="24"/>
                <w:lang w:val="es-ES_tradnl" w:eastAsia="es-MX"/>
              </w:rPr>
              <w:tab/>
              <w:t>enfoques</w:t>
            </w:r>
            <w:r w:rsidRPr="001C4D3A">
              <w:rPr>
                <w:rFonts w:ascii="Times New Roman" w:eastAsia="Times New Roman" w:hAnsi="Times New Roman" w:cs="Times New Roman"/>
                <w:sz w:val="24"/>
                <w:szCs w:val="24"/>
                <w:lang w:val="es-ES_tradnl" w:eastAsia="es-MX"/>
              </w:rPr>
              <w:tab/>
              <w:t>y</w:t>
            </w:r>
            <w:r w:rsidRPr="001C4D3A">
              <w:rPr>
                <w:rFonts w:ascii="Times New Roman" w:eastAsia="Times New Roman" w:hAnsi="Times New Roman" w:cs="Times New Roman"/>
                <w:sz w:val="24"/>
                <w:szCs w:val="24"/>
                <w:lang w:val="es-ES_tradnl" w:eastAsia="es-MX"/>
              </w:rPr>
              <w:tab/>
              <w:t>métodos</w:t>
            </w:r>
            <w:r w:rsidRPr="001C4D3A">
              <w:rPr>
                <w:rFonts w:ascii="Times New Roman" w:eastAsia="Times New Roman" w:hAnsi="Times New Roman" w:cs="Times New Roman"/>
                <w:sz w:val="24"/>
                <w:szCs w:val="24"/>
                <w:lang w:val="es-ES_tradnl" w:eastAsia="es-MX"/>
              </w:rPr>
              <w:tab/>
              <w:t>que</w:t>
            </w:r>
          </w:p>
          <w:p w14:paraId="286A105E" w14:textId="29A661BB" w:rsidR="00264A78" w:rsidRPr="009A4A71" w:rsidRDefault="001C4D3A" w:rsidP="001C4D3A">
            <w:pPr>
              <w:spacing w:after="0" w:line="360" w:lineRule="auto"/>
              <w:rPr>
                <w:rFonts w:ascii="Times New Roman" w:eastAsia="Times New Roman" w:hAnsi="Times New Roman" w:cs="Times New Roman"/>
                <w:sz w:val="24"/>
                <w:szCs w:val="24"/>
                <w:lang w:val="es-ES_tradnl" w:eastAsia="es-MX"/>
              </w:rPr>
            </w:pPr>
            <w:r w:rsidRPr="001C4D3A">
              <w:rPr>
                <w:rFonts w:ascii="Times New Roman" w:eastAsia="Times New Roman" w:hAnsi="Times New Roman" w:cs="Times New Roman"/>
                <w:sz w:val="24"/>
                <w:szCs w:val="24"/>
                <w:lang w:val="es-ES_tradnl" w:eastAsia="es-MX"/>
              </w:rPr>
              <w:t xml:space="preserve">contribuyen   al   mejoramiento   de   </w:t>
            </w:r>
          </w:p>
        </w:tc>
        <w:tc>
          <w:tcPr>
            <w:tcW w:w="6662" w:type="dxa"/>
          </w:tcPr>
          <w:p w14:paraId="2FAC6D4B" w14:textId="2CBBF4DC" w:rsidR="00264A78" w:rsidRPr="009A4A71" w:rsidRDefault="00264A78" w:rsidP="001C4D3A">
            <w:pPr>
              <w:spacing w:after="0" w:line="360" w:lineRule="auto"/>
              <w:jc w:val="both"/>
              <w:rPr>
                <w:rFonts w:ascii="Times New Roman" w:eastAsia="Times New Roman" w:hAnsi="Times New Roman" w:cs="Times New Roman"/>
                <w:b/>
                <w:sz w:val="24"/>
                <w:szCs w:val="24"/>
                <w:lang w:val="es-ES_tradnl" w:eastAsia="es-MX"/>
              </w:rPr>
            </w:pPr>
            <w:r w:rsidRPr="009A4A71">
              <w:rPr>
                <w:rFonts w:ascii="Times New Roman" w:eastAsia="Times New Roman" w:hAnsi="Times New Roman" w:cs="Times New Roman"/>
                <w:b/>
                <w:sz w:val="24"/>
                <w:szCs w:val="24"/>
                <w:lang w:val="es-ES_tradnl" w:eastAsia="es-MX"/>
              </w:rPr>
              <w:t xml:space="preserve">Planeación: </w:t>
            </w:r>
            <w:r w:rsidRPr="009A4A71">
              <w:rPr>
                <w:rFonts w:ascii="Times New Roman" w:eastAsia="Times New Roman" w:hAnsi="Times New Roman" w:cs="Times New Roman"/>
                <w:sz w:val="24"/>
                <w:szCs w:val="24"/>
                <w:lang w:val="es-ES_tradnl" w:eastAsia="es-MX"/>
              </w:rPr>
              <w:t>Para la implementación de esta experiencia significativa se presenta un diagnóstico del contexto, un diseño de actividades, un desarrollo de actividades, eje</w:t>
            </w:r>
            <w:r w:rsidR="001C4D3A">
              <w:rPr>
                <w:rFonts w:ascii="Times New Roman" w:eastAsia="Times New Roman" w:hAnsi="Times New Roman" w:cs="Times New Roman"/>
                <w:sz w:val="24"/>
                <w:szCs w:val="24"/>
                <w:lang w:val="es-ES_tradnl" w:eastAsia="es-MX"/>
              </w:rPr>
              <w:t>cución, control y seguimiento al mejoramiento de los aprendizajes de los estudiantes.</w:t>
            </w:r>
          </w:p>
          <w:p w14:paraId="60B4F291" w14:textId="77777777" w:rsidR="00264A78" w:rsidRPr="009A4A71" w:rsidRDefault="00264A78" w:rsidP="001C4D3A">
            <w:pPr>
              <w:spacing w:after="0" w:line="360" w:lineRule="auto"/>
              <w:jc w:val="both"/>
              <w:rPr>
                <w:rFonts w:ascii="Times New Roman" w:eastAsia="Times New Roman" w:hAnsi="Times New Roman" w:cs="Times New Roman"/>
                <w:b/>
                <w:sz w:val="24"/>
                <w:szCs w:val="24"/>
                <w:lang w:val="es-ES_tradnl" w:eastAsia="es-MX"/>
              </w:rPr>
            </w:pPr>
          </w:p>
          <w:p w14:paraId="187DFC06" w14:textId="097FF237" w:rsidR="00264A78" w:rsidRDefault="00EF1CF7" w:rsidP="00EF1CF7">
            <w:pPr>
              <w:spacing w:after="0" w:line="360" w:lineRule="auto"/>
              <w:jc w:val="both"/>
              <w:rPr>
                <w:rFonts w:ascii="Times New Roman" w:eastAsia="Times New Roman" w:hAnsi="Times New Roman" w:cs="Times New Roman"/>
                <w:b/>
                <w:sz w:val="24"/>
                <w:szCs w:val="24"/>
                <w:lang w:val="es-ES_tradnl" w:eastAsia="es-MX"/>
              </w:rPr>
            </w:pPr>
            <w:r>
              <w:rPr>
                <w:rFonts w:ascii="Times New Roman" w:eastAsia="Times New Roman" w:hAnsi="Times New Roman" w:cs="Times New Roman"/>
                <w:b/>
                <w:sz w:val="24"/>
                <w:szCs w:val="24"/>
                <w:lang w:val="es-ES_tradnl" w:eastAsia="es-MX"/>
              </w:rPr>
              <w:t>Implementación:</w:t>
            </w:r>
          </w:p>
          <w:p w14:paraId="3C726B12" w14:textId="77777777" w:rsidR="00EF1CF7" w:rsidRDefault="00EF1CF7" w:rsidP="00EF1CF7">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 xml:space="preserve">Desde las primeras interacciones con los estudiantes y padres de familia, y por iniciativa propia, la docente ya ha comenzado a implementar la experiencia significativa. Sin embargo debía fundamentarse en algunas teorías que sustentaran las acciones que se iban dando en las prácticas de aula, es por eso que decide apoyarse en algunas estrategias que ofrece la ruta de acompañamiento del Programa Todos a Aprender 2022, como son las CDA de gestión para fortalecer dichas acciones y a la vez ir documentando esta experiencia tan </w:t>
            </w:r>
            <w:proofErr w:type="gramStart"/>
            <w:r>
              <w:rPr>
                <w:rFonts w:ascii="Times New Roman" w:eastAsia="Times New Roman" w:hAnsi="Times New Roman" w:cs="Times New Roman"/>
                <w:sz w:val="24"/>
                <w:szCs w:val="24"/>
                <w:lang w:val="es-ES_tradnl" w:eastAsia="es-MX"/>
              </w:rPr>
              <w:t>interesante .</w:t>
            </w:r>
            <w:proofErr w:type="gramEnd"/>
          </w:p>
          <w:p w14:paraId="0C7BEC2B" w14:textId="2D1D4296" w:rsidR="00EF1CF7" w:rsidRPr="00EF1CF7" w:rsidRDefault="00EF1CF7" w:rsidP="00EF1CF7">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 xml:space="preserve">Lo primero que se realizó fue el diagnóstico, mediante </w:t>
            </w:r>
            <w:r w:rsidR="00D71A77">
              <w:rPr>
                <w:rFonts w:ascii="Times New Roman" w:eastAsia="Times New Roman" w:hAnsi="Times New Roman" w:cs="Times New Roman"/>
                <w:sz w:val="24"/>
                <w:szCs w:val="24"/>
                <w:lang w:val="es-ES_tradnl" w:eastAsia="es-MX"/>
              </w:rPr>
              <w:t xml:space="preserve">pruebas muy sencillas acompañadas de la observación directa. </w:t>
            </w:r>
            <w:r>
              <w:rPr>
                <w:rFonts w:ascii="Times New Roman" w:eastAsia="Times New Roman" w:hAnsi="Times New Roman" w:cs="Times New Roman"/>
                <w:sz w:val="24"/>
                <w:szCs w:val="24"/>
                <w:lang w:val="es-ES_tradnl" w:eastAsia="es-MX"/>
              </w:rPr>
              <w:t xml:space="preserve"> </w:t>
            </w:r>
            <w:r w:rsidR="00D71A77">
              <w:rPr>
                <w:rFonts w:ascii="Times New Roman" w:eastAsia="Times New Roman" w:hAnsi="Times New Roman" w:cs="Times New Roman"/>
                <w:sz w:val="24"/>
                <w:szCs w:val="24"/>
                <w:lang w:val="es-ES_tradnl" w:eastAsia="es-MX"/>
              </w:rPr>
              <w:t xml:space="preserve">Este diagnóstico arrojó resultados poco alentadores en cuanto al nivel de aprendizaje de los estudiantes, pues teniendo en cuenta los referentes de calidad y por la propia experiencia de la docente, los estudiantes de segundo grado tenían un nivel muy mínimo de alfabetización inicial, no decodificaban incluso en algunos casos había total desconocimiento del código escrito. En cuanto a matemáticas era muy poco el conocimiento numérico. Ahora bien los grados primero y transición eran más pronunciadas estas dificultades puesto que también se vieron problemas de </w:t>
            </w:r>
            <w:r w:rsidR="00D71A77">
              <w:rPr>
                <w:rFonts w:ascii="Times New Roman" w:eastAsia="Times New Roman" w:hAnsi="Times New Roman" w:cs="Times New Roman"/>
                <w:sz w:val="24"/>
                <w:szCs w:val="24"/>
                <w:lang w:val="es-ES_tradnl" w:eastAsia="es-MX"/>
              </w:rPr>
              <w:lastRenderedPageBreak/>
              <w:t>motricidad, de comunicación de expresión corporal, de coordinación, lo que instó a la docente a tomar algunas decisiones y poner manos a la obra.</w:t>
            </w:r>
          </w:p>
          <w:p w14:paraId="10913D67" w14:textId="569031DB" w:rsidR="00264A78" w:rsidRDefault="00264A78" w:rsidP="001C4D3A">
            <w:pPr>
              <w:spacing w:after="0" w:line="360" w:lineRule="auto"/>
              <w:jc w:val="both"/>
              <w:rPr>
                <w:rFonts w:ascii="Times New Roman" w:eastAsia="Times New Roman" w:hAnsi="Times New Roman" w:cs="Times New Roman"/>
                <w:sz w:val="24"/>
                <w:szCs w:val="24"/>
                <w:lang w:val="es-ES_tradnl" w:eastAsia="es-MX"/>
              </w:rPr>
            </w:pPr>
          </w:p>
          <w:p w14:paraId="5ED1DDD6" w14:textId="120F82FC" w:rsidR="00D71A77" w:rsidRDefault="00D71A77" w:rsidP="0035384A">
            <w:pPr>
              <w:spacing w:after="0" w:line="360" w:lineRule="auto"/>
              <w:rPr>
                <w:rFonts w:ascii="Times New Roman" w:hAnsi="Times New Roman" w:cs="Times New Roman"/>
                <w:sz w:val="24"/>
                <w:szCs w:val="24"/>
              </w:rPr>
            </w:pPr>
            <w:r w:rsidRPr="0035384A">
              <w:rPr>
                <w:rFonts w:ascii="Times New Roman" w:eastAsia="Times New Roman" w:hAnsi="Times New Roman" w:cs="Times New Roman"/>
                <w:sz w:val="24"/>
                <w:szCs w:val="24"/>
                <w:lang w:val="es-ES_tradnl" w:eastAsia="es-MX"/>
              </w:rPr>
              <w:t xml:space="preserve">La primera acción a desarrollarse fue </w:t>
            </w:r>
            <w:r w:rsidRPr="0035384A">
              <w:rPr>
                <w:rFonts w:ascii="Times New Roman" w:hAnsi="Times New Roman" w:cs="Times New Roman"/>
                <w:sz w:val="24"/>
                <w:szCs w:val="24"/>
              </w:rPr>
              <w:t>Gestión de  un ambiente de aula óptimo para el desarrollo del aprendizaje de los estudiantes beneficiados. (Adecuación de aula de clases, enchape de pisos decoración, cortinas, mobiliario, entre otros).</w:t>
            </w:r>
            <w:r w:rsidR="0035384A">
              <w:rPr>
                <w:rFonts w:ascii="Times New Roman" w:hAnsi="Times New Roman" w:cs="Times New Roman"/>
                <w:sz w:val="24"/>
                <w:szCs w:val="24"/>
              </w:rPr>
              <w:t xml:space="preserve"> Como ya se habí</w:t>
            </w:r>
            <w:r w:rsidR="007F15E0">
              <w:rPr>
                <w:rFonts w:ascii="Times New Roman" w:hAnsi="Times New Roman" w:cs="Times New Roman"/>
                <w:sz w:val="24"/>
                <w:szCs w:val="24"/>
              </w:rPr>
              <w:t xml:space="preserve">a </w:t>
            </w:r>
            <w:r w:rsidR="0035384A">
              <w:rPr>
                <w:rFonts w:ascii="Times New Roman" w:hAnsi="Times New Roman" w:cs="Times New Roman"/>
                <w:sz w:val="24"/>
                <w:szCs w:val="24"/>
              </w:rPr>
              <w:t>mencionado anteriormente, todas estas acciones surgen por iniciativa de la docente, quien con ayuda de la comunidad con algunos materiales existentes, con apoyo de la docente de la sede y algunos recursos de su propio pecunio, hizo que su aula de clases se transformara de manera bastante notoria, hecho que no solo tuvo un impacto en sus estudiantes sino también en padres de familia y otros actores de la Comunidad Educativa que han tenido la oportunidad de visitarla.</w:t>
            </w:r>
          </w:p>
          <w:p w14:paraId="38DE7B3D" w14:textId="77777777" w:rsidR="0035384A" w:rsidRPr="0035384A" w:rsidRDefault="0035384A" w:rsidP="0035384A">
            <w:pPr>
              <w:spacing w:after="0" w:line="360" w:lineRule="auto"/>
              <w:rPr>
                <w:rFonts w:ascii="Times New Roman" w:hAnsi="Times New Roman" w:cs="Times New Roman"/>
                <w:sz w:val="24"/>
                <w:szCs w:val="24"/>
              </w:rPr>
            </w:pPr>
          </w:p>
          <w:p w14:paraId="74D595B1" w14:textId="1B77F7CF" w:rsidR="00D71A77" w:rsidRDefault="0035384A" w:rsidP="001C4D3A">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b/>
                <w:sz w:val="24"/>
                <w:szCs w:val="24"/>
                <w:lang w:val="es-ES_tradnl" w:eastAsia="es-MX"/>
              </w:rPr>
              <w:t>L</w:t>
            </w:r>
            <w:r w:rsidRPr="0035384A">
              <w:rPr>
                <w:rFonts w:ascii="Times New Roman" w:eastAsia="Times New Roman" w:hAnsi="Times New Roman" w:cs="Times New Roman"/>
                <w:sz w:val="24"/>
                <w:szCs w:val="24"/>
                <w:lang w:val="es-ES_tradnl" w:eastAsia="es-MX"/>
              </w:rPr>
              <w:t>uego vino la consecución de recursos y material didáctico</w:t>
            </w:r>
            <w:r>
              <w:rPr>
                <w:rFonts w:ascii="Times New Roman" w:eastAsia="Times New Roman" w:hAnsi="Times New Roman" w:cs="Times New Roman"/>
                <w:sz w:val="24"/>
                <w:szCs w:val="24"/>
                <w:lang w:val="es-ES_tradnl" w:eastAsia="es-MX"/>
              </w:rPr>
              <w:t>, teniendo en cuenta que la sede en particular adolece de muchos de ellos, la docente con recursos propios</w:t>
            </w:r>
            <w:r w:rsidR="00D51E1C">
              <w:rPr>
                <w:rFonts w:ascii="Times New Roman" w:eastAsia="Times New Roman" w:hAnsi="Times New Roman" w:cs="Times New Roman"/>
                <w:sz w:val="24"/>
                <w:szCs w:val="24"/>
                <w:lang w:val="es-ES_tradnl" w:eastAsia="es-MX"/>
              </w:rPr>
              <w:t xml:space="preserve"> </w:t>
            </w:r>
            <w:r>
              <w:rPr>
                <w:rFonts w:ascii="Times New Roman" w:eastAsia="Times New Roman" w:hAnsi="Times New Roman" w:cs="Times New Roman"/>
                <w:sz w:val="24"/>
                <w:szCs w:val="24"/>
                <w:lang w:val="es-ES_tradnl" w:eastAsia="es-MX"/>
              </w:rPr>
              <w:t xml:space="preserve"> ha venido facilitando impresiones</w:t>
            </w:r>
            <w:r w:rsidR="00D51E1C">
              <w:rPr>
                <w:rFonts w:ascii="Times New Roman" w:eastAsia="Times New Roman" w:hAnsi="Times New Roman" w:cs="Times New Roman"/>
                <w:sz w:val="24"/>
                <w:szCs w:val="24"/>
                <w:lang w:val="es-ES_tradnl" w:eastAsia="es-MX"/>
              </w:rPr>
              <w:t>, juegos didácticos que fortalecen el aprendizaje de sus estudiantes.</w:t>
            </w:r>
          </w:p>
          <w:p w14:paraId="646A776B" w14:textId="60230CDA" w:rsidR="00D51E1C" w:rsidRDefault="00D51E1C" w:rsidP="001C4D3A">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 xml:space="preserve">Por otra parte y con apoyo del tutor PTA se ha promovido el uso pedagógico de los materiales que brinda el programa, sin embargo, debido al nivel de rezago que presentan los estudiantes, la docente ha sido muy cautelosa en el manejo de dicho material pues en el caso del grado segundo ya está muy avanzado para el nivel de </w:t>
            </w:r>
            <w:r>
              <w:rPr>
                <w:rFonts w:ascii="Times New Roman" w:eastAsia="Times New Roman" w:hAnsi="Times New Roman" w:cs="Times New Roman"/>
                <w:sz w:val="24"/>
                <w:szCs w:val="24"/>
                <w:lang w:val="es-ES_tradnl" w:eastAsia="es-MX"/>
              </w:rPr>
              <w:lastRenderedPageBreak/>
              <w:t>conocimiento de los estudiantes.</w:t>
            </w:r>
          </w:p>
          <w:p w14:paraId="3BB0FDBC" w14:textId="77777777" w:rsidR="00D51E1C" w:rsidRDefault="00D51E1C" w:rsidP="001C4D3A">
            <w:pPr>
              <w:spacing w:after="0" w:line="360" w:lineRule="auto"/>
              <w:jc w:val="both"/>
              <w:rPr>
                <w:rFonts w:ascii="Times New Roman" w:eastAsia="Times New Roman" w:hAnsi="Times New Roman" w:cs="Times New Roman"/>
                <w:sz w:val="24"/>
                <w:szCs w:val="24"/>
                <w:lang w:val="es-ES_tradnl" w:eastAsia="es-MX"/>
              </w:rPr>
            </w:pPr>
          </w:p>
          <w:p w14:paraId="1002D66A" w14:textId="70A8CD5B" w:rsidR="00D51E1C" w:rsidRDefault="00D51E1C" w:rsidP="001C4D3A">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 xml:space="preserve">Otra de las acciones fue la optimización del uso de los recursos tecnológicos como el video </w:t>
            </w:r>
            <w:proofErr w:type="spellStart"/>
            <w:r>
              <w:rPr>
                <w:rFonts w:ascii="Times New Roman" w:eastAsia="Times New Roman" w:hAnsi="Times New Roman" w:cs="Times New Roman"/>
                <w:sz w:val="24"/>
                <w:szCs w:val="24"/>
                <w:lang w:val="es-ES_tradnl" w:eastAsia="es-MX"/>
              </w:rPr>
              <w:t>beam</w:t>
            </w:r>
            <w:proofErr w:type="spellEnd"/>
            <w:r>
              <w:rPr>
                <w:rFonts w:ascii="Times New Roman" w:eastAsia="Times New Roman" w:hAnsi="Times New Roman" w:cs="Times New Roman"/>
                <w:sz w:val="24"/>
                <w:szCs w:val="24"/>
                <w:lang w:val="es-ES_tradnl" w:eastAsia="es-MX"/>
              </w:rPr>
              <w:t>, el computador y el sonido, a pesar de que la sede no cuenta con conectividad, la docente utiliza sus datos cuando las circunstancias lo requieren, todo en pro de brindarle a sus estudiantes las mejores mediaciones pedagógicas.</w:t>
            </w:r>
          </w:p>
          <w:p w14:paraId="16DAFF91" w14:textId="77777777" w:rsidR="00D51E1C" w:rsidRPr="009A4A71" w:rsidRDefault="00D51E1C" w:rsidP="001C4D3A">
            <w:pPr>
              <w:spacing w:after="0" w:line="360" w:lineRule="auto"/>
              <w:jc w:val="both"/>
              <w:rPr>
                <w:rFonts w:ascii="Times New Roman" w:eastAsia="Times New Roman" w:hAnsi="Times New Roman" w:cs="Times New Roman"/>
                <w:b/>
                <w:sz w:val="24"/>
                <w:szCs w:val="24"/>
                <w:lang w:val="es-ES_tradnl" w:eastAsia="es-MX"/>
              </w:rPr>
            </w:pPr>
          </w:p>
          <w:p w14:paraId="0C4A2983" w14:textId="2764DA5F" w:rsidR="00264A78" w:rsidRPr="007F15E0" w:rsidRDefault="00D51E1C" w:rsidP="007F15E0">
            <w:pPr>
              <w:spacing w:after="0" w:line="360" w:lineRule="auto"/>
              <w:rPr>
                <w:rFonts w:ascii="Times New Roman" w:hAnsi="Times New Roman" w:cs="Times New Roman"/>
                <w:sz w:val="24"/>
                <w:szCs w:val="24"/>
              </w:rPr>
            </w:pPr>
            <w:r w:rsidRPr="007F15E0">
              <w:rPr>
                <w:rFonts w:ascii="Times New Roman" w:eastAsia="Times New Roman" w:hAnsi="Times New Roman" w:cs="Times New Roman"/>
                <w:sz w:val="24"/>
                <w:szCs w:val="24"/>
                <w:lang w:val="es-ES_tradnl" w:eastAsia="es-MX"/>
              </w:rPr>
              <w:t>Por último y como la acci</w:t>
            </w:r>
            <w:r w:rsidR="00E2524E">
              <w:rPr>
                <w:rFonts w:ascii="Times New Roman" w:eastAsia="Times New Roman" w:hAnsi="Times New Roman" w:cs="Times New Roman"/>
                <w:sz w:val="24"/>
                <w:szCs w:val="24"/>
                <w:lang w:val="es-ES_tradnl" w:eastAsia="es-MX"/>
              </w:rPr>
              <w:t xml:space="preserve">ón </w:t>
            </w:r>
            <w:r w:rsidRPr="007F15E0">
              <w:rPr>
                <w:rFonts w:ascii="Times New Roman" w:eastAsia="Times New Roman" w:hAnsi="Times New Roman" w:cs="Times New Roman"/>
                <w:sz w:val="24"/>
                <w:szCs w:val="24"/>
                <w:lang w:val="es-ES_tradnl" w:eastAsia="es-MX"/>
              </w:rPr>
              <w:t>m</w:t>
            </w:r>
            <w:r w:rsidR="007F15E0" w:rsidRPr="007F15E0">
              <w:rPr>
                <w:rFonts w:ascii="Times New Roman" w:eastAsia="Times New Roman" w:hAnsi="Times New Roman" w:cs="Times New Roman"/>
                <w:sz w:val="24"/>
                <w:szCs w:val="24"/>
                <w:lang w:val="es-ES_tradnl" w:eastAsia="es-MX"/>
              </w:rPr>
              <w:t>ás importante</w:t>
            </w:r>
            <w:r w:rsidR="00E2524E">
              <w:rPr>
                <w:rFonts w:ascii="Times New Roman" w:eastAsia="Times New Roman" w:hAnsi="Times New Roman" w:cs="Times New Roman"/>
                <w:sz w:val="24"/>
                <w:szCs w:val="24"/>
                <w:lang w:val="es-ES_tradnl" w:eastAsia="es-MX"/>
              </w:rPr>
              <w:t xml:space="preserve"> se comenzaron a implementar p</w:t>
            </w:r>
            <w:proofErr w:type="spellStart"/>
            <w:r w:rsidR="007F15E0" w:rsidRPr="007F15E0">
              <w:rPr>
                <w:rFonts w:ascii="Times New Roman" w:hAnsi="Times New Roman" w:cs="Times New Roman"/>
                <w:sz w:val="24"/>
                <w:szCs w:val="24"/>
              </w:rPr>
              <w:t>rácticas</w:t>
            </w:r>
            <w:proofErr w:type="spellEnd"/>
            <w:r w:rsidR="007F15E0" w:rsidRPr="007F15E0">
              <w:rPr>
                <w:rFonts w:ascii="Times New Roman" w:hAnsi="Times New Roman" w:cs="Times New Roman"/>
                <w:sz w:val="24"/>
                <w:szCs w:val="24"/>
              </w:rPr>
              <w:t xml:space="preserve"> de aula adecuadas al contexto y la situación actual de los estudiantes</w:t>
            </w:r>
            <w:r w:rsidR="007F15E0">
              <w:rPr>
                <w:rFonts w:ascii="Times New Roman" w:hAnsi="Times New Roman" w:cs="Times New Roman"/>
                <w:sz w:val="24"/>
                <w:szCs w:val="24"/>
              </w:rPr>
              <w:t>,</w:t>
            </w:r>
            <w:r w:rsidR="007F15E0" w:rsidRPr="007F15E0">
              <w:rPr>
                <w:rFonts w:ascii="Times New Roman" w:hAnsi="Times New Roman" w:cs="Times New Roman"/>
                <w:sz w:val="24"/>
                <w:szCs w:val="24"/>
              </w:rPr>
              <w:t xml:space="preserve"> </w:t>
            </w:r>
            <w:r w:rsidR="007F15E0">
              <w:rPr>
                <w:rFonts w:ascii="Times New Roman" w:hAnsi="Times New Roman" w:cs="Times New Roman"/>
                <w:sz w:val="24"/>
                <w:szCs w:val="24"/>
              </w:rPr>
              <w:t>puesto que la experiencia significativa se centra en disminuir las brechas de aprendizaje, es aquí donde la docente ha puesto el mayor ímpetu, con actividades y estrategias que redundan en el mejoramiento, actividades grupales, individuales, lectura dirigida, lectura compartida, dictados, aprestamiento, juegos dirigidos, cantos, pintura, entre otros que realmente mantienen al estudiante siempre activo.</w:t>
            </w:r>
            <w:r w:rsidR="00264A78" w:rsidRPr="009A4A71">
              <w:rPr>
                <w:rFonts w:ascii="Times New Roman" w:eastAsia="Times New Roman" w:hAnsi="Times New Roman" w:cs="Times New Roman"/>
                <w:sz w:val="24"/>
                <w:szCs w:val="24"/>
                <w:lang w:val="es-ES_tradnl" w:eastAsia="es-MX"/>
              </w:rPr>
              <w:t xml:space="preserve"> </w:t>
            </w:r>
          </w:p>
          <w:p w14:paraId="0D8A11C8" w14:textId="77777777" w:rsidR="00264A78" w:rsidRPr="009A4A71" w:rsidRDefault="00264A78" w:rsidP="001C4D3A">
            <w:pPr>
              <w:spacing w:after="0" w:line="360" w:lineRule="auto"/>
              <w:jc w:val="both"/>
              <w:rPr>
                <w:rFonts w:ascii="Times New Roman" w:eastAsia="Times New Roman" w:hAnsi="Times New Roman" w:cs="Times New Roman"/>
                <w:sz w:val="24"/>
                <w:szCs w:val="24"/>
                <w:lang w:val="es-ES_tradnl" w:eastAsia="es-MX"/>
              </w:rPr>
            </w:pPr>
          </w:p>
          <w:p w14:paraId="5BC8B5C2" w14:textId="77777777" w:rsidR="00264A78" w:rsidRPr="009A4A71" w:rsidRDefault="00264A78" w:rsidP="001C4D3A">
            <w:pPr>
              <w:spacing w:after="0" w:line="360" w:lineRule="auto"/>
              <w:jc w:val="both"/>
              <w:rPr>
                <w:rFonts w:ascii="Times New Roman" w:eastAsia="Times New Roman" w:hAnsi="Times New Roman" w:cs="Times New Roman"/>
                <w:sz w:val="24"/>
                <w:szCs w:val="24"/>
                <w:lang w:val="es-ES_tradnl" w:eastAsia="es-MX"/>
              </w:rPr>
            </w:pPr>
            <w:r w:rsidRPr="009A4A71">
              <w:rPr>
                <w:rFonts w:ascii="Times New Roman" w:eastAsia="Times New Roman" w:hAnsi="Times New Roman" w:cs="Times New Roman"/>
                <w:b/>
                <w:sz w:val="24"/>
                <w:szCs w:val="24"/>
                <w:lang w:val="es-ES_tradnl" w:eastAsia="es-MX"/>
              </w:rPr>
              <w:t xml:space="preserve">Comunicación: </w:t>
            </w:r>
            <w:r w:rsidRPr="009A4A71">
              <w:rPr>
                <w:rFonts w:ascii="Times New Roman" w:eastAsia="Times New Roman" w:hAnsi="Times New Roman" w:cs="Times New Roman"/>
                <w:sz w:val="24"/>
                <w:szCs w:val="24"/>
                <w:lang w:val="es-ES_tradnl" w:eastAsia="es-MX"/>
              </w:rPr>
              <w:t xml:space="preserve">Después de sistematizada la experiencia se publicará en la página o plataforma de la institución educativa para conocimiento de la comunidad y también será compartida a la entidad territorial. </w:t>
            </w:r>
          </w:p>
          <w:p w14:paraId="0802A205" w14:textId="29026425" w:rsidR="00264A78" w:rsidRPr="009A4A71" w:rsidRDefault="00264A78" w:rsidP="001C4D3A">
            <w:pPr>
              <w:spacing w:after="0" w:line="360" w:lineRule="auto"/>
              <w:jc w:val="both"/>
              <w:rPr>
                <w:rFonts w:ascii="Times New Roman" w:eastAsia="Times New Roman" w:hAnsi="Times New Roman" w:cs="Times New Roman"/>
                <w:sz w:val="24"/>
                <w:szCs w:val="24"/>
                <w:lang w:val="es-ES_tradnl" w:eastAsia="es-MX"/>
              </w:rPr>
            </w:pPr>
          </w:p>
        </w:tc>
      </w:tr>
      <w:tr w:rsidR="00E2524E" w:rsidRPr="009A4A71" w14:paraId="29C8FF37" w14:textId="77777777" w:rsidTr="001A7874">
        <w:tc>
          <w:tcPr>
            <w:tcW w:w="3539" w:type="dxa"/>
            <w:vAlign w:val="center"/>
          </w:tcPr>
          <w:p w14:paraId="1370186E" w14:textId="5AE42227" w:rsidR="00E2524E" w:rsidRPr="00E2524E" w:rsidRDefault="00E2524E" w:rsidP="00E2524E">
            <w:pPr>
              <w:spacing w:after="0" w:line="360" w:lineRule="auto"/>
              <w:jc w:val="both"/>
              <w:rPr>
                <w:rFonts w:ascii="Times New Roman" w:eastAsia="Times New Roman" w:hAnsi="Times New Roman" w:cs="Times New Roman"/>
                <w:sz w:val="24"/>
                <w:szCs w:val="24"/>
                <w:lang w:val="es-ES_tradnl" w:eastAsia="es-MX"/>
              </w:rPr>
            </w:pPr>
          </w:p>
          <w:p w14:paraId="41FAF2C6" w14:textId="77777777" w:rsidR="00E2524E" w:rsidRPr="00E2524E" w:rsidRDefault="00E2524E" w:rsidP="00E2524E">
            <w:pPr>
              <w:spacing w:after="0" w:line="360" w:lineRule="auto"/>
              <w:jc w:val="both"/>
              <w:rPr>
                <w:rFonts w:ascii="Times New Roman" w:eastAsia="Times New Roman" w:hAnsi="Times New Roman" w:cs="Times New Roman"/>
                <w:b/>
                <w:sz w:val="24"/>
                <w:szCs w:val="24"/>
                <w:lang w:val="es-ES_tradnl" w:eastAsia="es-MX"/>
              </w:rPr>
            </w:pPr>
            <w:r w:rsidRPr="00E2524E">
              <w:rPr>
                <w:rFonts w:ascii="Times New Roman" w:eastAsia="Times New Roman" w:hAnsi="Times New Roman" w:cs="Times New Roman"/>
                <w:b/>
                <w:sz w:val="24"/>
                <w:szCs w:val="24"/>
                <w:lang w:val="es-ES_tradnl" w:eastAsia="es-MX"/>
              </w:rPr>
              <w:t>INNOVACIÓN</w:t>
            </w:r>
          </w:p>
          <w:p w14:paraId="53407B02" w14:textId="3F55C8A4" w:rsidR="00E2524E" w:rsidRPr="00E2524E" w:rsidRDefault="00E2524E" w:rsidP="00E2524E">
            <w:pPr>
              <w:spacing w:after="0" w:line="360" w:lineRule="auto"/>
              <w:jc w:val="both"/>
              <w:rPr>
                <w:rFonts w:ascii="Times New Roman" w:eastAsia="Times New Roman" w:hAnsi="Times New Roman" w:cs="Times New Roman"/>
                <w:sz w:val="24"/>
                <w:szCs w:val="24"/>
                <w:lang w:val="es-ES_tradnl" w:eastAsia="es-MX"/>
              </w:rPr>
            </w:pPr>
            <w:r w:rsidRPr="00E2524E">
              <w:rPr>
                <w:rFonts w:ascii="Times New Roman" w:eastAsia="Times New Roman" w:hAnsi="Times New Roman" w:cs="Times New Roman"/>
                <w:sz w:val="24"/>
                <w:szCs w:val="24"/>
                <w:lang w:val="es-ES_tradnl" w:eastAsia="es-MX"/>
              </w:rPr>
              <w:t>Mencione si ha diseñado e implementado procesos educativos  o  pedagógicos  de  manera  novedosa, incorporando</w:t>
            </w:r>
            <w:r w:rsidRPr="00E2524E">
              <w:rPr>
                <w:rFonts w:ascii="Times New Roman" w:eastAsia="Times New Roman" w:hAnsi="Times New Roman" w:cs="Times New Roman"/>
                <w:sz w:val="24"/>
                <w:szCs w:val="24"/>
                <w:lang w:val="es-ES_tradnl" w:eastAsia="es-MX"/>
              </w:rPr>
              <w:tab/>
              <w:t>prácticas,</w:t>
            </w:r>
            <w:r w:rsidRPr="00E2524E">
              <w:rPr>
                <w:rFonts w:ascii="Times New Roman" w:eastAsia="Times New Roman" w:hAnsi="Times New Roman" w:cs="Times New Roman"/>
                <w:sz w:val="24"/>
                <w:szCs w:val="24"/>
                <w:lang w:val="es-ES_tradnl" w:eastAsia="es-MX"/>
              </w:rPr>
              <w:tab/>
              <w:t>acciones,</w:t>
            </w:r>
            <w:r w:rsidRPr="00E2524E">
              <w:rPr>
                <w:rFonts w:ascii="Times New Roman" w:eastAsia="Times New Roman" w:hAnsi="Times New Roman" w:cs="Times New Roman"/>
                <w:sz w:val="24"/>
                <w:szCs w:val="24"/>
                <w:lang w:val="es-ES_tradnl" w:eastAsia="es-MX"/>
              </w:rPr>
              <w:tab/>
              <w:t>recursos</w:t>
            </w:r>
          </w:p>
          <w:p w14:paraId="630FCE61" w14:textId="6BBBD6D6" w:rsidR="00E2524E" w:rsidRPr="001C4D3A" w:rsidRDefault="00E2524E" w:rsidP="00E2524E">
            <w:pPr>
              <w:spacing w:after="0" w:line="360" w:lineRule="auto"/>
              <w:jc w:val="both"/>
              <w:rPr>
                <w:rFonts w:ascii="Times New Roman" w:eastAsia="Times New Roman" w:hAnsi="Times New Roman" w:cs="Times New Roman"/>
                <w:sz w:val="24"/>
                <w:szCs w:val="24"/>
                <w:lang w:val="es-ES_tradnl" w:eastAsia="es-MX"/>
              </w:rPr>
            </w:pPr>
            <w:r w:rsidRPr="00E2524E">
              <w:rPr>
                <w:rFonts w:ascii="Times New Roman" w:eastAsia="Times New Roman" w:hAnsi="Times New Roman" w:cs="Times New Roman"/>
                <w:sz w:val="24"/>
                <w:szCs w:val="24"/>
                <w:lang w:val="es-ES_tradnl" w:eastAsia="es-MX"/>
              </w:rPr>
              <w:t>tecnológicos o no tecnológicos, realizando cambios notables   en   el   uso   de   recursos   educativos, materiales, métodos o contenidos implicados en la enseñanza y en el aprendizaje para propiciar el</w:t>
            </w:r>
          </w:p>
        </w:tc>
        <w:tc>
          <w:tcPr>
            <w:tcW w:w="6662" w:type="dxa"/>
          </w:tcPr>
          <w:p w14:paraId="445D1168" w14:textId="77777777" w:rsidR="00E2524E" w:rsidRDefault="00E2524E" w:rsidP="001C4D3A">
            <w:pPr>
              <w:spacing w:after="0" w:line="360" w:lineRule="auto"/>
              <w:jc w:val="both"/>
              <w:rPr>
                <w:rFonts w:ascii="Times New Roman" w:eastAsia="Times New Roman" w:hAnsi="Times New Roman" w:cs="Times New Roman"/>
                <w:b/>
                <w:sz w:val="24"/>
                <w:szCs w:val="24"/>
                <w:lang w:val="es-ES_tradnl" w:eastAsia="es-MX"/>
              </w:rPr>
            </w:pPr>
          </w:p>
          <w:p w14:paraId="706D3CF9" w14:textId="705978BF" w:rsidR="00E2524E" w:rsidRPr="00E2524E" w:rsidRDefault="00E2524E" w:rsidP="001C4D3A">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 xml:space="preserve">Uno de los mayores alcances que ha tenido esta experiencia ha sido el uso pedagógico de los recursos tecnológicos, un aspecto realmente novedoso para los estudiantes </w:t>
            </w:r>
            <w:r w:rsidR="008725F8">
              <w:rPr>
                <w:rFonts w:ascii="Times New Roman" w:eastAsia="Times New Roman" w:hAnsi="Times New Roman" w:cs="Times New Roman"/>
                <w:sz w:val="24"/>
                <w:szCs w:val="24"/>
                <w:lang w:val="es-ES_tradnl" w:eastAsia="es-MX"/>
              </w:rPr>
              <w:t>por medio de los cuales se mejoran procesos como la concentración y la atención lo que facilita el aprendizaje.</w:t>
            </w:r>
          </w:p>
        </w:tc>
      </w:tr>
      <w:tr w:rsidR="008725F8" w:rsidRPr="009A4A71" w14:paraId="0781E7A2" w14:textId="77777777" w:rsidTr="001A7874">
        <w:tc>
          <w:tcPr>
            <w:tcW w:w="3539" w:type="dxa"/>
            <w:vAlign w:val="center"/>
          </w:tcPr>
          <w:p w14:paraId="62773C37" w14:textId="77777777" w:rsidR="008725F8" w:rsidRDefault="008725F8" w:rsidP="00E2524E">
            <w:pPr>
              <w:spacing w:after="0" w:line="360" w:lineRule="auto"/>
              <w:jc w:val="both"/>
              <w:rPr>
                <w:rFonts w:ascii="Times New Roman" w:eastAsia="Times New Roman" w:hAnsi="Times New Roman" w:cs="Times New Roman"/>
                <w:sz w:val="24"/>
                <w:szCs w:val="24"/>
                <w:lang w:val="es-ES_tradnl" w:eastAsia="es-MX"/>
              </w:rPr>
            </w:pPr>
            <w:r w:rsidRPr="008725F8">
              <w:rPr>
                <w:rFonts w:ascii="Times New Roman" w:eastAsia="Times New Roman" w:hAnsi="Times New Roman" w:cs="Times New Roman"/>
                <w:sz w:val="24"/>
                <w:szCs w:val="24"/>
                <w:lang w:val="es-ES_tradnl" w:eastAsia="es-MX"/>
              </w:rPr>
              <w:t xml:space="preserve">SEGUIMIENTO Y EVALUACIÓN </w:t>
            </w:r>
          </w:p>
          <w:p w14:paraId="03502F3C" w14:textId="134E0611" w:rsidR="008725F8" w:rsidRPr="00E2524E" w:rsidRDefault="008725F8" w:rsidP="00E2524E">
            <w:pPr>
              <w:spacing w:after="0" w:line="360" w:lineRule="auto"/>
              <w:jc w:val="both"/>
              <w:rPr>
                <w:rFonts w:ascii="Times New Roman" w:eastAsia="Times New Roman" w:hAnsi="Times New Roman" w:cs="Times New Roman"/>
                <w:sz w:val="24"/>
                <w:szCs w:val="24"/>
                <w:lang w:val="es-ES_tradnl" w:eastAsia="es-MX"/>
              </w:rPr>
            </w:pPr>
            <w:r w:rsidRPr="008725F8">
              <w:rPr>
                <w:rFonts w:ascii="Times New Roman" w:eastAsia="Times New Roman" w:hAnsi="Times New Roman" w:cs="Times New Roman"/>
                <w:sz w:val="24"/>
                <w:szCs w:val="24"/>
                <w:lang w:val="es-ES_tradnl" w:eastAsia="es-MX"/>
              </w:rPr>
              <w:t>Describa   la   metodología   y   los   mecanismos establecidos para el seguimiento, la evaluación y la documentación de la experiencia significativa</w:t>
            </w:r>
          </w:p>
        </w:tc>
        <w:tc>
          <w:tcPr>
            <w:tcW w:w="6662" w:type="dxa"/>
          </w:tcPr>
          <w:p w14:paraId="3084C0B3" w14:textId="77777777" w:rsidR="008725F8" w:rsidRDefault="008725F8" w:rsidP="001C4D3A">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 xml:space="preserve">Se utilizarán dos tipos de evaluación: una </w:t>
            </w:r>
            <w:proofErr w:type="spellStart"/>
            <w:r>
              <w:rPr>
                <w:rFonts w:ascii="Times New Roman" w:eastAsia="Times New Roman" w:hAnsi="Times New Roman" w:cs="Times New Roman"/>
                <w:sz w:val="24"/>
                <w:szCs w:val="24"/>
                <w:lang w:val="es-ES_tradnl" w:eastAsia="es-MX"/>
              </w:rPr>
              <w:t>hetereoevaluación</w:t>
            </w:r>
            <w:proofErr w:type="spellEnd"/>
            <w:r>
              <w:rPr>
                <w:rFonts w:ascii="Times New Roman" w:eastAsia="Times New Roman" w:hAnsi="Times New Roman" w:cs="Times New Roman"/>
                <w:sz w:val="24"/>
                <w:szCs w:val="24"/>
                <w:lang w:val="es-ES_tradnl" w:eastAsia="es-MX"/>
              </w:rPr>
              <w:t xml:space="preserve"> la cual estará liderada por el señor Rector del EE, quien establecerá los parámetros para dicho proceso.</w:t>
            </w:r>
          </w:p>
          <w:p w14:paraId="08077447" w14:textId="77777777" w:rsidR="008725F8" w:rsidRDefault="008725F8" w:rsidP="009904B5">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Por otra parte se realizará una autoevaluación</w:t>
            </w:r>
            <w:r w:rsidR="009904B5">
              <w:rPr>
                <w:rFonts w:ascii="Times New Roman" w:eastAsia="Times New Roman" w:hAnsi="Times New Roman" w:cs="Times New Roman"/>
                <w:sz w:val="24"/>
                <w:szCs w:val="24"/>
                <w:lang w:val="es-ES_tradnl" w:eastAsia="es-MX"/>
              </w:rPr>
              <w:t xml:space="preserve"> utilizando la rúbrica que Ministerio de Educación Nacional estableció para tal fin:</w:t>
            </w:r>
          </w:p>
          <w:p w14:paraId="24B64F10" w14:textId="77777777" w:rsidR="009904B5" w:rsidRDefault="009904B5" w:rsidP="009904B5">
            <w:pPr>
              <w:spacing w:after="0" w:line="360" w:lineRule="auto"/>
              <w:jc w:val="both"/>
              <w:rPr>
                <w:rFonts w:ascii="Times New Roman" w:eastAsia="Times New Roman" w:hAnsi="Times New Roman" w:cs="Times New Roman"/>
                <w:sz w:val="24"/>
                <w:szCs w:val="24"/>
                <w:lang w:val="es-ES_tradnl" w:eastAsia="es-MX"/>
              </w:rPr>
            </w:pPr>
            <w:r w:rsidRPr="009904B5">
              <w:rPr>
                <w:rFonts w:ascii="Times New Roman" w:eastAsia="Times New Roman" w:hAnsi="Times New Roman" w:cs="Times New Roman"/>
                <w:sz w:val="24"/>
                <w:szCs w:val="24"/>
                <w:lang w:val="es-ES_tradnl" w:eastAsia="es-MX"/>
              </w:rPr>
              <w:t>Rúbrica de valoración de las experiencias</w:t>
            </w:r>
            <w:r>
              <w:rPr>
                <w:rFonts w:ascii="Times New Roman" w:eastAsia="Times New Roman" w:hAnsi="Times New Roman" w:cs="Times New Roman"/>
                <w:sz w:val="24"/>
                <w:szCs w:val="24"/>
                <w:lang w:val="es-ES_tradnl" w:eastAsia="es-MX"/>
              </w:rPr>
              <w:t>:</w:t>
            </w:r>
          </w:p>
          <w:p w14:paraId="3630C1A7" w14:textId="30527CB2" w:rsidR="009904B5" w:rsidRPr="008725F8" w:rsidRDefault="009904B5" w:rsidP="009904B5">
            <w:pPr>
              <w:spacing w:after="0" w:line="360" w:lineRule="auto"/>
              <w:jc w:val="both"/>
              <w:rPr>
                <w:rFonts w:ascii="Times New Roman" w:eastAsia="Times New Roman" w:hAnsi="Times New Roman" w:cs="Times New Roman"/>
                <w:sz w:val="24"/>
                <w:szCs w:val="24"/>
                <w:lang w:val="es-ES_tradnl" w:eastAsia="es-MX"/>
              </w:rPr>
            </w:pPr>
            <w:r>
              <w:rPr>
                <w:noProof/>
                <w:lang w:val="es-CO" w:eastAsia="es-CO"/>
              </w:rPr>
              <w:lastRenderedPageBreak/>
              <w:drawing>
                <wp:inline distT="0" distB="0" distL="0" distR="0" wp14:anchorId="678685C3" wp14:editId="50312C07">
                  <wp:extent cx="4233693" cy="3808312"/>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48104" cy="3821275"/>
                          </a:xfrm>
                          <a:prstGeom prst="rect">
                            <a:avLst/>
                          </a:prstGeom>
                        </pic:spPr>
                      </pic:pic>
                    </a:graphicData>
                  </a:graphic>
                </wp:inline>
              </w:drawing>
            </w:r>
          </w:p>
        </w:tc>
      </w:tr>
      <w:tr w:rsidR="009904B5" w:rsidRPr="009A4A71" w14:paraId="68DB874C" w14:textId="77777777" w:rsidTr="001A7874">
        <w:tc>
          <w:tcPr>
            <w:tcW w:w="3539" w:type="dxa"/>
            <w:vAlign w:val="center"/>
          </w:tcPr>
          <w:p w14:paraId="4C6E611D" w14:textId="77777777" w:rsidR="009904B5" w:rsidRPr="009904B5" w:rsidRDefault="009904B5" w:rsidP="009904B5">
            <w:pPr>
              <w:spacing w:after="0" w:line="360" w:lineRule="auto"/>
              <w:jc w:val="both"/>
              <w:rPr>
                <w:rFonts w:ascii="Times New Roman" w:eastAsia="Times New Roman" w:hAnsi="Times New Roman" w:cs="Times New Roman"/>
                <w:b/>
                <w:sz w:val="24"/>
                <w:szCs w:val="24"/>
                <w:lang w:val="es-ES_tradnl" w:eastAsia="es-MX"/>
              </w:rPr>
            </w:pPr>
            <w:r w:rsidRPr="009904B5">
              <w:rPr>
                <w:rFonts w:ascii="Times New Roman" w:eastAsia="Times New Roman" w:hAnsi="Times New Roman" w:cs="Times New Roman"/>
                <w:b/>
                <w:sz w:val="24"/>
                <w:szCs w:val="24"/>
                <w:lang w:val="es-ES_tradnl" w:eastAsia="es-MX"/>
              </w:rPr>
              <w:t>RESULTADOS</w:t>
            </w:r>
          </w:p>
          <w:p w14:paraId="2E9EC6CA" w14:textId="4190640F" w:rsidR="009904B5" w:rsidRPr="008725F8" w:rsidRDefault="009904B5" w:rsidP="009904B5">
            <w:pPr>
              <w:spacing w:after="0" w:line="360" w:lineRule="auto"/>
              <w:jc w:val="both"/>
              <w:rPr>
                <w:rFonts w:ascii="Times New Roman" w:eastAsia="Times New Roman" w:hAnsi="Times New Roman" w:cs="Times New Roman"/>
                <w:sz w:val="24"/>
                <w:szCs w:val="24"/>
                <w:lang w:val="es-ES_tradnl" w:eastAsia="es-MX"/>
              </w:rPr>
            </w:pPr>
            <w:r w:rsidRPr="009904B5">
              <w:rPr>
                <w:rFonts w:ascii="Times New Roman" w:eastAsia="Times New Roman" w:hAnsi="Times New Roman" w:cs="Times New Roman"/>
                <w:sz w:val="24"/>
                <w:szCs w:val="24"/>
                <w:lang w:val="es-ES_tradnl" w:eastAsia="es-MX"/>
              </w:rPr>
              <w:t>Especifique cuáles han sido los logros obtenidos de acuerdo con el (o los) objetivo (s) planteado (s) en la experiencia significativa.</w:t>
            </w:r>
          </w:p>
        </w:tc>
        <w:tc>
          <w:tcPr>
            <w:tcW w:w="6662" w:type="dxa"/>
          </w:tcPr>
          <w:p w14:paraId="1C3CF04D" w14:textId="4791FF07" w:rsidR="009904B5" w:rsidRDefault="009904B5" w:rsidP="001C4D3A">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A pesar de que no se ha finalizado la experiencia, a simple vista ya se han notado los resultados</w:t>
            </w:r>
            <w:r w:rsidR="00E30792">
              <w:rPr>
                <w:rFonts w:ascii="Times New Roman" w:eastAsia="Times New Roman" w:hAnsi="Times New Roman" w:cs="Times New Roman"/>
                <w:sz w:val="24"/>
                <w:szCs w:val="24"/>
                <w:lang w:val="es-ES_tradnl" w:eastAsia="es-MX"/>
              </w:rPr>
              <w:t xml:space="preserve"> de manera positiva y encaminados hacia los objetivos propuestos, sin </w:t>
            </w:r>
            <w:proofErr w:type="gramStart"/>
            <w:r w:rsidR="00E30792">
              <w:rPr>
                <w:rFonts w:ascii="Times New Roman" w:eastAsia="Times New Roman" w:hAnsi="Times New Roman" w:cs="Times New Roman"/>
                <w:sz w:val="24"/>
                <w:szCs w:val="24"/>
                <w:lang w:val="es-ES_tradnl" w:eastAsia="es-MX"/>
              </w:rPr>
              <w:t>embargo</w:t>
            </w:r>
            <w:proofErr w:type="gramEnd"/>
            <w:r w:rsidR="00E30792">
              <w:rPr>
                <w:rFonts w:ascii="Times New Roman" w:eastAsia="Times New Roman" w:hAnsi="Times New Roman" w:cs="Times New Roman"/>
                <w:sz w:val="24"/>
                <w:szCs w:val="24"/>
                <w:lang w:val="es-ES_tradnl" w:eastAsia="es-MX"/>
              </w:rPr>
              <w:t xml:space="preserve"> aún falta por documentarlos en su totalidad.</w:t>
            </w:r>
          </w:p>
        </w:tc>
      </w:tr>
      <w:tr w:rsidR="00E30792" w:rsidRPr="009A4A71" w14:paraId="21602E37" w14:textId="77777777" w:rsidTr="001A7874">
        <w:tc>
          <w:tcPr>
            <w:tcW w:w="3539" w:type="dxa"/>
            <w:vAlign w:val="center"/>
          </w:tcPr>
          <w:p w14:paraId="4FFC1921" w14:textId="77777777" w:rsidR="00E30792" w:rsidRPr="00E30792" w:rsidRDefault="00E30792" w:rsidP="00E30792">
            <w:pPr>
              <w:spacing w:after="0" w:line="360" w:lineRule="auto"/>
              <w:jc w:val="both"/>
              <w:rPr>
                <w:rFonts w:ascii="Times New Roman" w:eastAsia="Times New Roman" w:hAnsi="Times New Roman" w:cs="Times New Roman"/>
                <w:sz w:val="24"/>
                <w:szCs w:val="24"/>
                <w:lang w:val="es-ES_tradnl" w:eastAsia="es-MX"/>
              </w:rPr>
            </w:pPr>
            <w:r w:rsidRPr="00E30792">
              <w:rPr>
                <w:rFonts w:ascii="Times New Roman" w:eastAsia="Times New Roman" w:hAnsi="Times New Roman" w:cs="Times New Roman"/>
                <w:sz w:val="24"/>
                <w:szCs w:val="24"/>
                <w:lang w:val="es-ES_tradnl" w:eastAsia="es-MX"/>
              </w:rPr>
              <w:t>TRANSFERENCIA</w:t>
            </w:r>
          </w:p>
          <w:p w14:paraId="155CD9C9" w14:textId="77777777" w:rsidR="00E30792" w:rsidRPr="00E30792" w:rsidRDefault="00E30792" w:rsidP="00E30792">
            <w:pPr>
              <w:spacing w:after="0" w:line="360" w:lineRule="auto"/>
              <w:jc w:val="both"/>
              <w:rPr>
                <w:rFonts w:ascii="Times New Roman" w:eastAsia="Times New Roman" w:hAnsi="Times New Roman" w:cs="Times New Roman"/>
                <w:sz w:val="24"/>
                <w:szCs w:val="24"/>
                <w:lang w:val="es-ES_tradnl" w:eastAsia="es-MX"/>
              </w:rPr>
            </w:pPr>
          </w:p>
          <w:p w14:paraId="091FFE17" w14:textId="261BC2D9" w:rsidR="00E30792" w:rsidRPr="00E30792" w:rsidRDefault="00E30792" w:rsidP="00E30792">
            <w:pPr>
              <w:spacing w:after="0" w:line="360" w:lineRule="auto"/>
              <w:jc w:val="both"/>
              <w:rPr>
                <w:rFonts w:ascii="Times New Roman" w:eastAsia="Times New Roman" w:hAnsi="Times New Roman" w:cs="Times New Roman"/>
                <w:sz w:val="24"/>
                <w:szCs w:val="24"/>
                <w:lang w:val="es-ES_tradnl" w:eastAsia="es-MX"/>
              </w:rPr>
            </w:pPr>
            <w:r w:rsidRPr="00E30792">
              <w:rPr>
                <w:rFonts w:ascii="Times New Roman" w:eastAsia="Times New Roman" w:hAnsi="Times New Roman" w:cs="Times New Roman"/>
                <w:sz w:val="24"/>
                <w:szCs w:val="24"/>
                <w:lang w:val="es-ES_tradnl" w:eastAsia="es-MX"/>
              </w:rPr>
              <w:t xml:space="preserve">Especifique los procesos, metodologías, mecanismos o   medios   que   permiten   que   la   experiencia significativa haya sido replicada o transferida dentro </w:t>
            </w:r>
            <w:r w:rsidRPr="00E30792">
              <w:rPr>
                <w:rFonts w:ascii="Times New Roman" w:eastAsia="Times New Roman" w:hAnsi="Times New Roman" w:cs="Times New Roman"/>
                <w:sz w:val="24"/>
                <w:szCs w:val="24"/>
                <w:lang w:val="es-ES_tradnl" w:eastAsia="es-MX"/>
              </w:rPr>
              <w:lastRenderedPageBreak/>
              <w:t>del establecimiento educativo o fuera de él.</w:t>
            </w:r>
          </w:p>
        </w:tc>
        <w:tc>
          <w:tcPr>
            <w:tcW w:w="6662" w:type="dxa"/>
          </w:tcPr>
          <w:p w14:paraId="2B6373DA" w14:textId="4516AE6E" w:rsidR="00E30792" w:rsidRDefault="00E30792" w:rsidP="001C4D3A">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lastRenderedPageBreak/>
              <w:t xml:space="preserve"> Se realizará tan pronto se termine la sistematización de la experiencia.</w:t>
            </w:r>
          </w:p>
        </w:tc>
      </w:tr>
      <w:tr w:rsidR="00264A78" w:rsidRPr="009A4A71" w14:paraId="3A1A1A2C" w14:textId="77777777" w:rsidTr="001A7874">
        <w:tc>
          <w:tcPr>
            <w:tcW w:w="10201" w:type="dxa"/>
            <w:gridSpan w:val="2"/>
            <w:vAlign w:val="center"/>
          </w:tcPr>
          <w:p w14:paraId="08789F42" w14:textId="6FE150EA" w:rsidR="00264A78" w:rsidRPr="009A4A71" w:rsidRDefault="008725F8" w:rsidP="001C4D3A">
            <w:pPr>
              <w:spacing w:after="0" w:line="360" w:lineRule="auto"/>
              <w:rPr>
                <w:rFonts w:ascii="Times New Roman" w:eastAsia="Times New Roman" w:hAnsi="Times New Roman" w:cs="Times New Roman"/>
                <w:b/>
                <w:sz w:val="24"/>
                <w:szCs w:val="24"/>
                <w:lang w:val="es-ES_tradnl" w:eastAsia="es-MX"/>
              </w:rPr>
            </w:pPr>
            <w:r>
              <w:rPr>
                <w:rFonts w:ascii="Times New Roman" w:eastAsia="Times New Roman" w:hAnsi="Times New Roman" w:cs="Times New Roman"/>
                <w:b/>
                <w:sz w:val="24"/>
                <w:szCs w:val="24"/>
                <w:lang w:val="es-ES_tradnl" w:eastAsia="es-MX"/>
              </w:rPr>
              <w:t>.</w:t>
            </w:r>
            <w:r w:rsidR="00264A78" w:rsidRPr="009A4A71">
              <w:rPr>
                <w:rFonts w:ascii="Times New Roman" w:eastAsia="Times New Roman" w:hAnsi="Times New Roman" w:cs="Times New Roman"/>
                <w:b/>
                <w:sz w:val="24"/>
                <w:szCs w:val="24"/>
                <w:lang w:val="es-ES_tradnl" w:eastAsia="es-MX"/>
              </w:rPr>
              <w:t xml:space="preserve">Resumen de </w:t>
            </w:r>
            <w:r w:rsidR="00264A78" w:rsidRPr="009A4A71">
              <w:rPr>
                <w:rFonts w:ascii="Times New Roman" w:eastAsia="Times New Roman" w:hAnsi="Times New Roman" w:cs="Times New Roman"/>
                <w:b/>
                <w:bCs/>
                <w:sz w:val="24"/>
                <w:szCs w:val="24"/>
                <w:lang w:val="es-ES_tradnl" w:eastAsia="es-MX"/>
              </w:rPr>
              <w:t>la actividad pedagógica complementaria</w:t>
            </w:r>
          </w:p>
          <w:p w14:paraId="6812F3A6" w14:textId="135CE782" w:rsidR="00264A78" w:rsidRPr="009A4A71" w:rsidRDefault="00E30792" w:rsidP="00E30792">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En construcción.</w:t>
            </w:r>
          </w:p>
        </w:tc>
      </w:tr>
      <w:tr w:rsidR="00264A78" w:rsidRPr="009A4A71" w14:paraId="12604CC3" w14:textId="77777777" w:rsidTr="001A7874">
        <w:tc>
          <w:tcPr>
            <w:tcW w:w="10201" w:type="dxa"/>
            <w:gridSpan w:val="2"/>
            <w:vAlign w:val="center"/>
          </w:tcPr>
          <w:p w14:paraId="166ACEEC" w14:textId="199D7E11" w:rsidR="00264A78" w:rsidRDefault="00E30792" w:rsidP="001C4D3A">
            <w:pPr>
              <w:spacing w:after="0" w:line="360" w:lineRule="auto"/>
              <w:rPr>
                <w:rFonts w:ascii="Times New Roman" w:eastAsia="Times New Roman" w:hAnsi="Times New Roman" w:cs="Times New Roman"/>
                <w:b/>
                <w:sz w:val="24"/>
                <w:szCs w:val="24"/>
                <w:lang w:val="es-CO" w:eastAsia="es-MX"/>
              </w:rPr>
            </w:pPr>
            <w:r>
              <w:rPr>
                <w:rFonts w:ascii="Times New Roman" w:eastAsia="Times New Roman" w:hAnsi="Times New Roman" w:cs="Times New Roman"/>
                <w:b/>
                <w:sz w:val="24"/>
                <w:szCs w:val="24"/>
                <w:lang w:val="es-CO" w:eastAsia="es-MX"/>
              </w:rPr>
              <w:t xml:space="preserve">Bibliografía </w:t>
            </w:r>
          </w:p>
          <w:p w14:paraId="68F91FA4"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w:t>
            </w:r>
            <w:r w:rsidRPr="00C4389D">
              <w:rPr>
                <w:rFonts w:ascii="Times New Roman" w:eastAsia="Times New Roman" w:hAnsi="Times New Roman" w:cs="Times New Roman"/>
                <w:sz w:val="24"/>
                <w:szCs w:val="24"/>
                <w:lang w:val="es-CO" w:eastAsia="es-MX"/>
              </w:rPr>
              <w:tab/>
              <w:t xml:space="preserve">Bisquerra, R. Pérez-Escoda, N. (2007) Las competencias emocionales. Educación XXI. </w:t>
            </w:r>
          </w:p>
          <w:p w14:paraId="383FB42A"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w:t>
            </w:r>
            <w:r w:rsidRPr="00C4389D">
              <w:rPr>
                <w:rFonts w:ascii="Times New Roman" w:eastAsia="Times New Roman" w:hAnsi="Times New Roman" w:cs="Times New Roman"/>
                <w:sz w:val="24"/>
                <w:szCs w:val="24"/>
                <w:lang w:val="es-CO" w:eastAsia="es-MX"/>
              </w:rPr>
              <w:tab/>
              <w:t xml:space="preserve">Bisquerra, R. (2009). Psicopedagogía de las emociones. </w:t>
            </w:r>
          </w:p>
          <w:p w14:paraId="7EEF8413"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w:t>
            </w:r>
            <w:r w:rsidRPr="00C4389D">
              <w:rPr>
                <w:rFonts w:ascii="Times New Roman" w:eastAsia="Times New Roman" w:hAnsi="Times New Roman" w:cs="Times New Roman"/>
                <w:sz w:val="24"/>
                <w:szCs w:val="24"/>
                <w:lang w:val="es-CO" w:eastAsia="es-MX"/>
              </w:rPr>
              <w:tab/>
              <w:t>Bisquerra, R. BVVA (2021). Una educación emocional para la convivencia y el bienestar. Rafael Bisquerra, Educador. https://www.youtube.com/watch?v=zzNas-ICNyY</w:t>
            </w:r>
          </w:p>
          <w:p w14:paraId="45AABE6B"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p>
          <w:p w14:paraId="4257EFE7"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w:t>
            </w:r>
            <w:r w:rsidRPr="00C4389D">
              <w:rPr>
                <w:rFonts w:ascii="Times New Roman" w:eastAsia="Times New Roman" w:hAnsi="Times New Roman" w:cs="Times New Roman"/>
                <w:sz w:val="24"/>
                <w:szCs w:val="24"/>
                <w:lang w:val="es-CO" w:eastAsia="es-MX"/>
              </w:rPr>
              <w:tab/>
            </w:r>
            <w:proofErr w:type="spellStart"/>
            <w:r w:rsidRPr="00C4389D">
              <w:rPr>
                <w:rFonts w:ascii="Times New Roman" w:eastAsia="Times New Roman" w:hAnsi="Times New Roman" w:cs="Times New Roman"/>
                <w:sz w:val="24"/>
                <w:szCs w:val="24"/>
                <w:lang w:val="es-CO" w:eastAsia="es-MX"/>
              </w:rPr>
              <w:t>Claeys</w:t>
            </w:r>
            <w:proofErr w:type="spellEnd"/>
            <w:r w:rsidRPr="00C4389D">
              <w:rPr>
                <w:rFonts w:ascii="Times New Roman" w:eastAsia="Times New Roman" w:hAnsi="Times New Roman" w:cs="Times New Roman"/>
                <w:sz w:val="24"/>
                <w:szCs w:val="24"/>
                <w:lang w:val="es-CO" w:eastAsia="es-MX"/>
              </w:rPr>
              <w:t>, M. (2020). Educación emocional de la infancia a la adolescencia. Actividades para todas las edades. Editorial Narcea. España.</w:t>
            </w:r>
          </w:p>
          <w:p w14:paraId="429B5360"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 xml:space="preserve">  </w:t>
            </w:r>
          </w:p>
          <w:p w14:paraId="5BDA5746"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w:t>
            </w:r>
            <w:r w:rsidRPr="00C4389D">
              <w:rPr>
                <w:rFonts w:ascii="Times New Roman" w:eastAsia="Times New Roman" w:hAnsi="Times New Roman" w:cs="Times New Roman"/>
                <w:sz w:val="24"/>
                <w:szCs w:val="24"/>
                <w:lang w:val="es-CO" w:eastAsia="es-MX"/>
              </w:rPr>
              <w:tab/>
              <w:t>Duarte, J. (2003). Ambientes de aprendizaje. Una aproximación conceptual. Universidad Pedagógica Nacional (UPN), Colombia. Recuperado: https://rieoei.org/RIE/article/view/2961</w:t>
            </w:r>
          </w:p>
          <w:p w14:paraId="62530A9E"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w:t>
            </w:r>
            <w:r w:rsidRPr="00C4389D">
              <w:rPr>
                <w:rFonts w:ascii="Times New Roman" w:eastAsia="Times New Roman" w:hAnsi="Times New Roman" w:cs="Times New Roman"/>
                <w:sz w:val="24"/>
                <w:szCs w:val="24"/>
                <w:lang w:val="es-CO" w:eastAsia="es-MX"/>
              </w:rPr>
              <w:tab/>
              <w:t xml:space="preserve">Loyola, Lorca, (2021). Perspectivas neurociencias en </w:t>
            </w:r>
            <w:proofErr w:type="spellStart"/>
            <w:r w:rsidRPr="00C4389D">
              <w:rPr>
                <w:rFonts w:ascii="Times New Roman" w:eastAsia="Times New Roman" w:hAnsi="Times New Roman" w:cs="Times New Roman"/>
                <w:sz w:val="24"/>
                <w:szCs w:val="24"/>
                <w:lang w:val="es-CO" w:eastAsia="es-MX"/>
              </w:rPr>
              <w:t>ed</w:t>
            </w:r>
            <w:proofErr w:type="spellEnd"/>
            <w:r w:rsidRPr="00C4389D">
              <w:rPr>
                <w:rFonts w:ascii="Times New Roman" w:eastAsia="Times New Roman" w:hAnsi="Times New Roman" w:cs="Times New Roman"/>
                <w:sz w:val="24"/>
                <w:szCs w:val="24"/>
                <w:lang w:val="es-CO" w:eastAsia="es-MX"/>
              </w:rPr>
              <w:t xml:space="preserve"> peri post pandemia. en La educación en tiempos de confinamiento: perspectivo de lo pedagógico (</w:t>
            </w:r>
            <w:proofErr w:type="spellStart"/>
            <w:r w:rsidRPr="00C4389D">
              <w:rPr>
                <w:rFonts w:ascii="Times New Roman" w:eastAsia="Times New Roman" w:hAnsi="Times New Roman" w:cs="Times New Roman"/>
                <w:sz w:val="24"/>
                <w:szCs w:val="24"/>
                <w:lang w:val="es-CO" w:eastAsia="es-MX"/>
              </w:rPr>
              <w:t>pp</w:t>
            </w:r>
            <w:proofErr w:type="spellEnd"/>
            <w:r w:rsidRPr="00C4389D">
              <w:rPr>
                <w:rFonts w:ascii="Times New Roman" w:eastAsia="Times New Roman" w:hAnsi="Times New Roman" w:cs="Times New Roman"/>
                <w:sz w:val="24"/>
                <w:szCs w:val="24"/>
                <w:lang w:val="es-CO" w:eastAsia="es-MX"/>
              </w:rPr>
              <w:t xml:space="preserve"> 435-480) Recuperado: https://library.oapen.org/bitstream/handle/20.500.12657/49706/9789567062959.pdf?sequence=1#page=435 </w:t>
            </w:r>
          </w:p>
          <w:p w14:paraId="26CB48B6"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w:t>
            </w:r>
            <w:r w:rsidRPr="00C4389D">
              <w:rPr>
                <w:rFonts w:ascii="Times New Roman" w:eastAsia="Times New Roman" w:hAnsi="Times New Roman" w:cs="Times New Roman"/>
                <w:sz w:val="24"/>
                <w:szCs w:val="24"/>
                <w:lang w:val="es-CO" w:eastAsia="es-MX"/>
              </w:rPr>
              <w:tab/>
              <w:t xml:space="preserve">Martínez, P., Armengol, C., (2019). Interacciones en el aula desde prácticas pedagógicas efectivas. Universidad Autónoma de Barcelona, España. Revista de Estudios y Experiencias en Educación Vol. 18, nº 36, abril, pp. 55 - 74 </w:t>
            </w:r>
          </w:p>
          <w:p w14:paraId="5FB12483"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w:t>
            </w:r>
            <w:r w:rsidRPr="00C4389D">
              <w:rPr>
                <w:rFonts w:ascii="Times New Roman" w:eastAsia="Times New Roman" w:hAnsi="Times New Roman" w:cs="Times New Roman"/>
                <w:sz w:val="24"/>
                <w:szCs w:val="24"/>
                <w:lang w:val="es-CO" w:eastAsia="es-MX"/>
              </w:rPr>
              <w:tab/>
              <w:t>PTA Anexo 9. (2018). Consideraciones generales para fortalecer los aspectos físicos en el aula multigrado</w:t>
            </w:r>
          </w:p>
          <w:p w14:paraId="29D2B0D9"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w:t>
            </w:r>
            <w:r w:rsidRPr="00C4389D">
              <w:rPr>
                <w:rFonts w:ascii="Times New Roman" w:eastAsia="Times New Roman" w:hAnsi="Times New Roman" w:cs="Times New Roman"/>
                <w:sz w:val="24"/>
                <w:szCs w:val="24"/>
                <w:lang w:val="es-CO" w:eastAsia="es-MX"/>
              </w:rPr>
              <w:tab/>
              <w:t>PTA Anexo 10 (2018). Rutinas de clase y actividades integradoras</w:t>
            </w:r>
          </w:p>
          <w:p w14:paraId="12D746F5"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w:t>
            </w:r>
            <w:r w:rsidRPr="00C4389D">
              <w:rPr>
                <w:rFonts w:ascii="Times New Roman" w:eastAsia="Times New Roman" w:hAnsi="Times New Roman" w:cs="Times New Roman"/>
                <w:sz w:val="24"/>
                <w:szCs w:val="24"/>
                <w:lang w:val="es-CO" w:eastAsia="es-MX"/>
              </w:rPr>
              <w:tab/>
              <w:t>PTA CDA gestión de ambientes. (2021). Gestión de los aprendizajes: El tiempo, el estado de flujo y las trayectorias de los aprendizajes en modos híbridos.</w:t>
            </w:r>
          </w:p>
          <w:p w14:paraId="67C9DB7A"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p>
          <w:p w14:paraId="45F5B32F" w14:textId="77777777" w:rsidR="00C4389D" w:rsidRPr="00C4389D" w:rsidRDefault="00C4389D" w:rsidP="00C4389D">
            <w:pPr>
              <w:spacing w:after="0" w:line="360" w:lineRule="auto"/>
              <w:rPr>
                <w:rFonts w:ascii="Times New Roman" w:eastAsia="Times New Roman" w:hAnsi="Times New Roman" w:cs="Times New Roman"/>
                <w:sz w:val="24"/>
                <w:szCs w:val="24"/>
                <w:lang w:val="es-CO" w:eastAsia="es-MX"/>
              </w:rPr>
            </w:pPr>
            <w:r w:rsidRPr="00C4389D">
              <w:rPr>
                <w:rFonts w:ascii="Times New Roman" w:eastAsia="Times New Roman" w:hAnsi="Times New Roman" w:cs="Times New Roman"/>
                <w:sz w:val="24"/>
                <w:szCs w:val="24"/>
                <w:lang w:val="es-CO" w:eastAsia="es-MX"/>
              </w:rPr>
              <w:t>●</w:t>
            </w:r>
            <w:r w:rsidRPr="00C4389D">
              <w:rPr>
                <w:rFonts w:ascii="Times New Roman" w:eastAsia="Times New Roman" w:hAnsi="Times New Roman" w:cs="Times New Roman"/>
                <w:sz w:val="24"/>
                <w:szCs w:val="24"/>
                <w:lang w:val="es-CO" w:eastAsia="es-MX"/>
              </w:rPr>
              <w:tab/>
              <w:t xml:space="preserve">UNICEF (2020). Serie Los equipos de conducción frente al </w:t>
            </w:r>
            <w:proofErr w:type="spellStart"/>
            <w:r w:rsidRPr="00C4389D">
              <w:rPr>
                <w:rFonts w:ascii="Times New Roman" w:eastAsia="Times New Roman" w:hAnsi="Times New Roman" w:cs="Times New Roman"/>
                <w:sz w:val="24"/>
                <w:szCs w:val="24"/>
                <w:lang w:val="es-CO" w:eastAsia="es-MX"/>
              </w:rPr>
              <w:t>Covid</w:t>
            </w:r>
            <w:proofErr w:type="spellEnd"/>
            <w:r w:rsidRPr="00C4389D">
              <w:rPr>
                <w:rFonts w:ascii="Times New Roman" w:eastAsia="Times New Roman" w:hAnsi="Times New Roman" w:cs="Times New Roman"/>
                <w:sz w:val="24"/>
                <w:szCs w:val="24"/>
                <w:lang w:val="es-CO" w:eastAsia="es-MX"/>
              </w:rPr>
              <w:t xml:space="preserve"> 19: claves para acompañar y orientar a los docentes, las familias y los estudiantes en contextos de emergencia. En reencuentro en la vuelta a las clases presenciales. https://www.unicef.org/argentina/publicaciones-y-datos/serie-conduccion-covid</w:t>
            </w:r>
          </w:p>
          <w:p w14:paraId="2296E873" w14:textId="784A6C3A" w:rsidR="00264A78" w:rsidRPr="009E28DA" w:rsidRDefault="00C4389D" w:rsidP="009E28DA">
            <w:pPr>
              <w:spacing w:after="0" w:line="360" w:lineRule="auto"/>
              <w:rPr>
                <w:rFonts w:ascii="Times New Roman" w:eastAsia="Times New Roman" w:hAnsi="Times New Roman" w:cs="Times New Roman"/>
                <w:sz w:val="24"/>
                <w:szCs w:val="24"/>
                <w:lang w:val="es-CO" w:eastAsia="es-MX"/>
              </w:rPr>
            </w:pPr>
            <w:proofErr w:type="spellStart"/>
            <w:r w:rsidRPr="00C4389D">
              <w:rPr>
                <w:rFonts w:ascii="Times New Roman" w:eastAsia="Times New Roman" w:hAnsi="Times New Roman" w:cs="Times New Roman"/>
                <w:sz w:val="24"/>
                <w:szCs w:val="24"/>
                <w:lang w:val="es-CO" w:eastAsia="es-MX"/>
              </w:rPr>
              <w:t>Rosember</w:t>
            </w:r>
            <w:proofErr w:type="spellEnd"/>
            <w:r w:rsidRPr="00C4389D">
              <w:rPr>
                <w:rFonts w:ascii="Times New Roman" w:eastAsia="Times New Roman" w:hAnsi="Times New Roman" w:cs="Times New Roman"/>
                <w:sz w:val="24"/>
                <w:szCs w:val="24"/>
                <w:lang w:val="es-CO" w:eastAsia="es-MX"/>
              </w:rPr>
              <w:t xml:space="preserve">, C, otros (2003). La lectura de textos expositivos: estrategias de interacción para acercar los textos a los niños. Buenos Aires. </w:t>
            </w:r>
          </w:p>
        </w:tc>
      </w:tr>
    </w:tbl>
    <w:p w14:paraId="136D852C" w14:textId="77777777" w:rsidR="00FD2104" w:rsidRPr="009A4A71" w:rsidRDefault="00FD2104" w:rsidP="001C4D3A">
      <w:pPr>
        <w:spacing w:after="0" w:line="360" w:lineRule="auto"/>
        <w:rPr>
          <w:rFonts w:ascii="Times New Roman" w:eastAsia="Times New Roman" w:hAnsi="Times New Roman" w:cs="Times New Roman"/>
          <w:b/>
          <w:sz w:val="24"/>
          <w:szCs w:val="24"/>
          <w:lang w:val="en-US" w:eastAsia="es-MX"/>
        </w:rPr>
      </w:pPr>
    </w:p>
    <w:p w14:paraId="6B9AA287" w14:textId="77777777" w:rsidR="00FD2104" w:rsidRPr="009A4A71" w:rsidRDefault="00FD2104" w:rsidP="001C4D3A">
      <w:pPr>
        <w:spacing w:line="360" w:lineRule="auto"/>
        <w:rPr>
          <w:rFonts w:ascii="Times New Roman" w:hAnsi="Times New Roman" w:cs="Times New Roman"/>
          <w:sz w:val="24"/>
          <w:szCs w:val="24"/>
          <w:lang w:val="en-US"/>
        </w:rPr>
      </w:pPr>
    </w:p>
    <w:sectPr w:rsidR="00FD2104" w:rsidRPr="009A4A71" w:rsidSect="006842F4">
      <w:headerReference w:type="default" r:id="rId10"/>
      <w:pgSz w:w="12240" w:h="15840"/>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219D" w14:textId="77777777" w:rsidR="000A1032" w:rsidRDefault="000A1032">
      <w:pPr>
        <w:spacing w:after="0" w:line="240" w:lineRule="auto"/>
      </w:pPr>
      <w:r>
        <w:separator/>
      </w:r>
    </w:p>
  </w:endnote>
  <w:endnote w:type="continuationSeparator" w:id="0">
    <w:p w14:paraId="61AD79DE" w14:textId="77777777" w:rsidR="000A1032" w:rsidRDefault="000A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9F28" w14:textId="77777777" w:rsidR="000A1032" w:rsidRDefault="000A1032">
      <w:pPr>
        <w:spacing w:after="0" w:line="240" w:lineRule="auto"/>
      </w:pPr>
      <w:r>
        <w:separator/>
      </w:r>
    </w:p>
  </w:footnote>
  <w:footnote w:type="continuationSeparator" w:id="0">
    <w:p w14:paraId="4568971F" w14:textId="77777777" w:rsidR="000A1032" w:rsidRDefault="000A1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6306"/>
      <w:gridCol w:w="2166"/>
    </w:tblGrid>
    <w:tr w:rsidR="00482C8F" w14:paraId="5EC7EB06" w14:textId="77777777" w:rsidTr="00A7618B">
      <w:trPr>
        <w:trHeight w:val="551"/>
        <w:jc w:val="center"/>
      </w:trPr>
      <w:tc>
        <w:tcPr>
          <w:tcW w:w="1940" w:type="dxa"/>
          <w:vMerge w:val="restart"/>
          <w:shd w:val="clear" w:color="auto" w:fill="auto"/>
        </w:tcPr>
        <w:p w14:paraId="3F1BD6C7" w14:textId="77777777" w:rsidR="00482C8F" w:rsidRPr="00BC4C8C" w:rsidRDefault="00482C8F" w:rsidP="000B171B">
          <w:pPr>
            <w:pStyle w:val="Encabezado"/>
            <w:rPr>
              <w:noProof/>
              <w:sz w:val="2"/>
              <w:szCs w:val="2"/>
            </w:rPr>
          </w:pPr>
        </w:p>
        <w:p w14:paraId="2A0B7752" w14:textId="77777777" w:rsidR="00482C8F" w:rsidRPr="00BC4C8C" w:rsidRDefault="00482C8F" w:rsidP="000B171B">
          <w:pPr>
            <w:pStyle w:val="Encabezado"/>
            <w:rPr>
              <w:noProof/>
              <w:sz w:val="2"/>
              <w:szCs w:val="2"/>
            </w:rPr>
          </w:pPr>
        </w:p>
        <w:p w14:paraId="14ED5544" w14:textId="77777777" w:rsidR="00482C8F" w:rsidRDefault="00482C8F" w:rsidP="000B171B">
          <w:pPr>
            <w:pStyle w:val="Encabezado"/>
            <w:jc w:val="center"/>
          </w:pPr>
          <w:r w:rsidRPr="001803A0">
            <w:rPr>
              <w:noProof/>
              <w:lang w:val="es-CO" w:eastAsia="es-CO"/>
            </w:rPr>
            <w:drawing>
              <wp:inline distT="0" distB="0" distL="0" distR="0" wp14:anchorId="78229123" wp14:editId="554358DE">
                <wp:extent cx="847725" cy="8477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296" cy="847296"/>
                        </a:xfrm>
                        <a:prstGeom prst="rect">
                          <a:avLst/>
                        </a:prstGeom>
                        <a:noFill/>
                        <a:ln>
                          <a:noFill/>
                        </a:ln>
                      </pic:spPr>
                    </pic:pic>
                  </a:graphicData>
                </a:graphic>
              </wp:inline>
            </w:drawing>
          </w:r>
        </w:p>
      </w:tc>
      <w:tc>
        <w:tcPr>
          <w:tcW w:w="6306" w:type="dxa"/>
          <w:vMerge w:val="restart"/>
          <w:shd w:val="clear" w:color="auto" w:fill="auto"/>
        </w:tcPr>
        <w:p w14:paraId="6FECC853" w14:textId="77777777" w:rsidR="00482C8F" w:rsidRPr="004B4876" w:rsidRDefault="00482C8F" w:rsidP="000B171B">
          <w:pPr>
            <w:spacing w:after="0" w:line="240" w:lineRule="auto"/>
            <w:contextualSpacing/>
            <w:jc w:val="center"/>
            <w:rPr>
              <w:rFonts w:ascii="Old English Text MT" w:hAnsi="Old English Text MT" w:cs="Arial"/>
              <w:b/>
              <w:bCs/>
              <w:color w:val="000000"/>
              <w:sz w:val="20"/>
              <w:szCs w:val="20"/>
            </w:rPr>
          </w:pPr>
          <w:r w:rsidRPr="004B4876">
            <w:rPr>
              <w:rFonts w:ascii="Old English Text MT" w:hAnsi="Old English Text MT" w:cs="Arial"/>
              <w:b/>
              <w:bCs/>
              <w:color w:val="000000"/>
              <w:sz w:val="20"/>
              <w:szCs w:val="20"/>
            </w:rPr>
            <w:t>Institución Educativa Rural</w:t>
          </w:r>
        </w:p>
        <w:p w14:paraId="69CE01F3" w14:textId="77777777" w:rsidR="00482C8F" w:rsidRPr="004B4876" w:rsidRDefault="00482C8F" w:rsidP="000B171B">
          <w:pPr>
            <w:spacing w:after="0" w:line="240" w:lineRule="auto"/>
            <w:contextualSpacing/>
            <w:jc w:val="center"/>
            <w:rPr>
              <w:rFonts w:ascii="Arial Rounded MT Bold" w:hAnsi="Arial Rounded MT Bold"/>
              <w:b/>
              <w:color w:val="00B050"/>
              <w:sz w:val="20"/>
              <w:szCs w:val="20"/>
            </w:rPr>
          </w:pPr>
          <w:r w:rsidRPr="004B4876">
            <w:rPr>
              <w:rFonts w:ascii="Old English Text MT" w:hAnsi="Old English Text MT" w:cs="Arial"/>
              <w:b/>
              <w:bCs/>
              <w:color w:val="00B050"/>
              <w:sz w:val="20"/>
              <w:szCs w:val="20"/>
            </w:rPr>
            <w:t>San José de Castro</w:t>
          </w:r>
        </w:p>
        <w:p w14:paraId="1F2DB367" w14:textId="77777777" w:rsidR="00482C8F" w:rsidRPr="004B4876" w:rsidRDefault="00482C8F" w:rsidP="000B171B">
          <w:pPr>
            <w:contextualSpacing/>
            <w:jc w:val="center"/>
            <w:rPr>
              <w:rFonts w:ascii="Arial" w:hAnsi="Arial" w:cs="Arial"/>
              <w:b/>
              <w:sz w:val="20"/>
              <w:szCs w:val="20"/>
            </w:rPr>
          </w:pPr>
          <w:r w:rsidRPr="004B4876">
            <w:rPr>
              <w:rFonts w:ascii="Arial" w:hAnsi="Arial" w:cs="Arial"/>
              <w:b/>
              <w:sz w:val="20"/>
              <w:szCs w:val="20"/>
            </w:rPr>
            <w:t>Código DANE 254051000821</w:t>
          </w:r>
        </w:p>
        <w:p w14:paraId="37482E04" w14:textId="77777777" w:rsidR="00482C8F" w:rsidRPr="004B4876" w:rsidRDefault="00482C8F" w:rsidP="000B171B">
          <w:pPr>
            <w:contextualSpacing/>
            <w:jc w:val="center"/>
            <w:rPr>
              <w:rFonts w:ascii="Arial" w:hAnsi="Arial" w:cs="Arial"/>
              <w:b/>
              <w:sz w:val="20"/>
              <w:szCs w:val="20"/>
            </w:rPr>
          </w:pPr>
          <w:r w:rsidRPr="004B4876">
            <w:rPr>
              <w:rFonts w:ascii="Arial" w:hAnsi="Arial" w:cs="Arial"/>
              <w:b/>
              <w:bCs/>
              <w:color w:val="000000"/>
              <w:sz w:val="20"/>
              <w:szCs w:val="20"/>
            </w:rPr>
            <w:t>Decreto de Creación 001189 del 08 de septiembre de 2021</w:t>
          </w:r>
        </w:p>
        <w:p w14:paraId="671A20C0" w14:textId="77777777" w:rsidR="00482C8F" w:rsidRPr="004B4876" w:rsidRDefault="00482C8F" w:rsidP="000B171B">
          <w:pPr>
            <w:contextualSpacing/>
            <w:jc w:val="center"/>
            <w:rPr>
              <w:rFonts w:ascii="Arial" w:hAnsi="Arial" w:cs="Arial"/>
              <w:b/>
              <w:sz w:val="20"/>
              <w:szCs w:val="20"/>
            </w:rPr>
          </w:pPr>
          <w:r w:rsidRPr="004B4876">
            <w:rPr>
              <w:rFonts w:ascii="Arial" w:hAnsi="Arial" w:cs="Arial"/>
              <w:b/>
              <w:sz w:val="20"/>
              <w:szCs w:val="20"/>
            </w:rPr>
            <w:t>Resolución 004717 del 23 de noviembre de 2021</w:t>
          </w:r>
        </w:p>
        <w:p w14:paraId="706742A9" w14:textId="77777777" w:rsidR="00482C8F" w:rsidRDefault="00482C8F" w:rsidP="000B171B">
          <w:pPr>
            <w:spacing w:after="0" w:line="240" w:lineRule="auto"/>
            <w:ind w:left="708" w:hanging="708"/>
            <w:contextualSpacing/>
            <w:jc w:val="center"/>
          </w:pPr>
          <w:r w:rsidRPr="004B4876">
            <w:rPr>
              <w:rFonts w:ascii="Arial" w:hAnsi="Arial" w:cs="Arial"/>
              <w:b/>
              <w:sz w:val="20"/>
              <w:szCs w:val="20"/>
            </w:rPr>
            <w:t>Corregimiento de Castro, municipio de Arboledas (N. S)</w:t>
          </w:r>
        </w:p>
      </w:tc>
      <w:tc>
        <w:tcPr>
          <w:tcW w:w="2166" w:type="dxa"/>
          <w:shd w:val="clear" w:color="auto" w:fill="auto"/>
        </w:tcPr>
        <w:p w14:paraId="4475303A" w14:textId="0B2CE5AA" w:rsidR="00482C8F" w:rsidRPr="00BC4C8C" w:rsidRDefault="00482C8F" w:rsidP="00482C8F">
          <w:pPr>
            <w:pStyle w:val="Encabezado"/>
            <w:jc w:val="both"/>
            <w:rPr>
              <w:b/>
              <w:bCs/>
            </w:rPr>
          </w:pPr>
          <w:r w:rsidRPr="00BC4C8C">
            <w:rPr>
              <w:b/>
              <w:bCs/>
            </w:rPr>
            <w:t>Código:</w:t>
          </w:r>
          <w:r>
            <w:rPr>
              <w:b/>
              <w:bCs/>
            </w:rPr>
            <w:t xml:space="preserve"> </w:t>
          </w:r>
          <w:r w:rsidRPr="004B4876">
            <w:t>ES</w:t>
          </w:r>
          <w:r w:rsidR="004B4876" w:rsidRPr="004B4876">
            <w:t>01</w:t>
          </w:r>
        </w:p>
      </w:tc>
    </w:tr>
    <w:tr w:rsidR="00482C8F" w14:paraId="23F98BB2" w14:textId="77777777" w:rsidTr="00A7618B">
      <w:trPr>
        <w:trHeight w:val="432"/>
        <w:jc w:val="center"/>
      </w:trPr>
      <w:tc>
        <w:tcPr>
          <w:tcW w:w="1940" w:type="dxa"/>
          <w:vMerge/>
          <w:shd w:val="clear" w:color="auto" w:fill="auto"/>
        </w:tcPr>
        <w:p w14:paraId="369029BC" w14:textId="77777777" w:rsidR="00482C8F" w:rsidRPr="00BC4C8C" w:rsidRDefault="00482C8F" w:rsidP="000B171B">
          <w:pPr>
            <w:pStyle w:val="Encabezado"/>
            <w:rPr>
              <w:noProof/>
              <w:sz w:val="2"/>
              <w:szCs w:val="2"/>
            </w:rPr>
          </w:pPr>
        </w:p>
      </w:tc>
      <w:tc>
        <w:tcPr>
          <w:tcW w:w="6306" w:type="dxa"/>
          <w:vMerge/>
          <w:shd w:val="clear" w:color="auto" w:fill="auto"/>
        </w:tcPr>
        <w:p w14:paraId="539DE1FE" w14:textId="77777777" w:rsidR="00482C8F" w:rsidRPr="00BC4C8C" w:rsidRDefault="00482C8F" w:rsidP="000B171B">
          <w:pPr>
            <w:contextualSpacing/>
            <w:rPr>
              <w:rFonts w:ascii="Arial" w:hAnsi="Arial" w:cs="Arial"/>
              <w:b/>
            </w:rPr>
          </w:pPr>
        </w:p>
      </w:tc>
      <w:tc>
        <w:tcPr>
          <w:tcW w:w="2166" w:type="dxa"/>
          <w:shd w:val="clear" w:color="auto" w:fill="auto"/>
        </w:tcPr>
        <w:p w14:paraId="6AF3BF2A" w14:textId="77777777" w:rsidR="00482C8F" w:rsidRPr="00BC4C8C" w:rsidRDefault="00482C8F" w:rsidP="000B171B">
          <w:pPr>
            <w:pStyle w:val="Encabezado"/>
            <w:jc w:val="both"/>
            <w:rPr>
              <w:b/>
              <w:bCs/>
              <w:noProof/>
            </w:rPr>
          </w:pPr>
          <w:r w:rsidRPr="00BC4C8C">
            <w:rPr>
              <w:b/>
              <w:bCs/>
              <w:noProof/>
            </w:rPr>
            <w:t xml:space="preserve">Versión:  </w:t>
          </w:r>
          <w:r w:rsidRPr="00BC4C8C">
            <w:rPr>
              <w:noProof/>
            </w:rPr>
            <w:t>1.0</w:t>
          </w:r>
        </w:p>
      </w:tc>
    </w:tr>
    <w:tr w:rsidR="00482C8F" w14:paraId="0DE32C07" w14:textId="77777777" w:rsidTr="004B4876">
      <w:trPr>
        <w:trHeight w:val="358"/>
        <w:jc w:val="center"/>
      </w:trPr>
      <w:tc>
        <w:tcPr>
          <w:tcW w:w="1940" w:type="dxa"/>
          <w:vMerge/>
          <w:shd w:val="clear" w:color="auto" w:fill="auto"/>
        </w:tcPr>
        <w:p w14:paraId="3770F29F" w14:textId="77777777" w:rsidR="00482C8F" w:rsidRPr="00BC4C8C" w:rsidRDefault="00482C8F" w:rsidP="000B171B">
          <w:pPr>
            <w:pStyle w:val="Encabezado"/>
            <w:rPr>
              <w:noProof/>
              <w:sz w:val="2"/>
              <w:szCs w:val="2"/>
            </w:rPr>
          </w:pPr>
        </w:p>
      </w:tc>
      <w:tc>
        <w:tcPr>
          <w:tcW w:w="6306" w:type="dxa"/>
          <w:vMerge/>
          <w:shd w:val="clear" w:color="auto" w:fill="auto"/>
        </w:tcPr>
        <w:p w14:paraId="03189821" w14:textId="77777777" w:rsidR="00482C8F" w:rsidRPr="00BC4C8C" w:rsidRDefault="00482C8F" w:rsidP="000B171B">
          <w:pPr>
            <w:contextualSpacing/>
            <w:rPr>
              <w:rFonts w:ascii="Arial" w:hAnsi="Arial" w:cs="Arial"/>
              <w:b/>
            </w:rPr>
          </w:pPr>
        </w:p>
      </w:tc>
      <w:tc>
        <w:tcPr>
          <w:tcW w:w="2166" w:type="dxa"/>
          <w:shd w:val="clear" w:color="auto" w:fill="auto"/>
        </w:tcPr>
        <w:p w14:paraId="6190DFB6" w14:textId="77777777" w:rsidR="00482C8F" w:rsidRPr="00BC4C8C" w:rsidRDefault="00482C8F" w:rsidP="000B171B">
          <w:pPr>
            <w:pStyle w:val="Encabezado"/>
            <w:rPr>
              <w:b/>
              <w:bCs/>
              <w:noProof/>
            </w:rPr>
          </w:pPr>
          <w:r w:rsidRPr="00BC4C8C">
            <w:rPr>
              <w:b/>
              <w:bCs/>
              <w:noProof/>
            </w:rPr>
            <w:t xml:space="preserve">Fecha: </w:t>
          </w:r>
          <w:r w:rsidRPr="003B304D">
            <w:rPr>
              <w:noProof/>
            </w:rPr>
            <w:t>30</w:t>
          </w:r>
          <w:r w:rsidRPr="00BC4C8C">
            <w:rPr>
              <w:noProof/>
            </w:rPr>
            <w:t>/</w:t>
          </w:r>
          <w:r>
            <w:rPr>
              <w:noProof/>
            </w:rPr>
            <w:t>06</w:t>
          </w:r>
          <w:r w:rsidRPr="00BC4C8C">
            <w:rPr>
              <w:noProof/>
            </w:rPr>
            <w:t>/2022</w:t>
          </w:r>
        </w:p>
      </w:tc>
    </w:tr>
    <w:tr w:rsidR="00482C8F" w14:paraId="290D23C9" w14:textId="77777777" w:rsidTr="004B4876">
      <w:trPr>
        <w:trHeight w:val="638"/>
        <w:jc w:val="center"/>
      </w:trPr>
      <w:tc>
        <w:tcPr>
          <w:tcW w:w="1940" w:type="dxa"/>
          <w:shd w:val="clear" w:color="auto" w:fill="auto"/>
        </w:tcPr>
        <w:p w14:paraId="26BCF98F" w14:textId="77777777" w:rsidR="00C4389D" w:rsidRDefault="00482C8F" w:rsidP="000B171B">
          <w:pPr>
            <w:pStyle w:val="Encabezado"/>
            <w:jc w:val="center"/>
            <w:rPr>
              <w:b/>
              <w:bCs/>
              <w:noProof/>
              <w:sz w:val="18"/>
              <w:szCs w:val="18"/>
            </w:rPr>
          </w:pPr>
          <w:r>
            <w:rPr>
              <w:b/>
              <w:bCs/>
              <w:noProof/>
              <w:sz w:val="18"/>
              <w:szCs w:val="18"/>
            </w:rPr>
            <w:t>ÁREA DE GESTIÓN</w:t>
          </w:r>
        </w:p>
        <w:p w14:paraId="5F1CCA07" w14:textId="69719CCE" w:rsidR="00482C8F" w:rsidRPr="00BA1865" w:rsidRDefault="00C4389D" w:rsidP="004B4876">
          <w:pPr>
            <w:pStyle w:val="Encabezado"/>
            <w:jc w:val="center"/>
            <w:rPr>
              <w:b/>
              <w:bCs/>
              <w:noProof/>
              <w:sz w:val="18"/>
              <w:szCs w:val="18"/>
            </w:rPr>
          </w:pPr>
          <w:r>
            <w:rPr>
              <w:b/>
              <w:bCs/>
              <w:noProof/>
              <w:sz w:val="18"/>
              <w:szCs w:val="18"/>
            </w:rPr>
            <w:t>ADMINISTRATIVA Y FINANCIERA</w:t>
          </w:r>
        </w:p>
      </w:tc>
      <w:tc>
        <w:tcPr>
          <w:tcW w:w="6306" w:type="dxa"/>
          <w:shd w:val="clear" w:color="auto" w:fill="auto"/>
        </w:tcPr>
        <w:p w14:paraId="285E375B" w14:textId="57309D26" w:rsidR="00482C8F" w:rsidRPr="00BC4C8C" w:rsidRDefault="00482C8F" w:rsidP="000B171B">
          <w:pPr>
            <w:spacing w:after="0" w:line="240" w:lineRule="auto"/>
            <w:contextualSpacing/>
            <w:jc w:val="center"/>
            <w:rPr>
              <w:rFonts w:ascii="Arial" w:hAnsi="Arial" w:cs="Arial"/>
              <w:b/>
            </w:rPr>
          </w:pPr>
          <w:r>
            <w:rPr>
              <w:rFonts w:ascii="Arial" w:hAnsi="Arial" w:cs="Arial"/>
              <w:b/>
              <w:sz w:val="18"/>
              <w:szCs w:val="18"/>
            </w:rPr>
            <w:t>EXPERIENCIAS SIGNIFICATIVAS</w:t>
          </w:r>
        </w:p>
      </w:tc>
      <w:tc>
        <w:tcPr>
          <w:tcW w:w="2166" w:type="dxa"/>
          <w:shd w:val="clear" w:color="auto" w:fill="auto"/>
        </w:tcPr>
        <w:p w14:paraId="417E659E" w14:textId="77777777" w:rsidR="00482C8F" w:rsidRPr="00BC4C8C" w:rsidRDefault="00482C8F" w:rsidP="000B171B">
          <w:pPr>
            <w:pStyle w:val="Encabezado"/>
            <w:rPr>
              <w:noProof/>
            </w:rPr>
          </w:pPr>
          <w:r w:rsidRPr="00BC4C8C">
            <w:rPr>
              <w:noProof/>
            </w:rPr>
            <w:t xml:space="preserve">Página </w:t>
          </w:r>
          <w:r w:rsidRPr="00BC4C8C">
            <w:rPr>
              <w:b/>
              <w:bCs/>
              <w:noProof/>
            </w:rPr>
            <w:fldChar w:fldCharType="begin"/>
          </w:r>
          <w:r w:rsidRPr="00BC4C8C">
            <w:rPr>
              <w:b/>
              <w:bCs/>
              <w:noProof/>
            </w:rPr>
            <w:instrText>PAGE  \* Arabic  \* MERGEFORMAT</w:instrText>
          </w:r>
          <w:r w:rsidRPr="00BC4C8C">
            <w:rPr>
              <w:b/>
              <w:bCs/>
              <w:noProof/>
            </w:rPr>
            <w:fldChar w:fldCharType="separate"/>
          </w:r>
          <w:r w:rsidR="00C4389D">
            <w:rPr>
              <w:b/>
              <w:bCs/>
              <w:noProof/>
            </w:rPr>
            <w:t>17</w:t>
          </w:r>
          <w:r w:rsidRPr="00BC4C8C">
            <w:rPr>
              <w:b/>
              <w:bCs/>
              <w:noProof/>
            </w:rPr>
            <w:fldChar w:fldCharType="end"/>
          </w:r>
          <w:r w:rsidRPr="00BC4C8C">
            <w:rPr>
              <w:noProof/>
            </w:rPr>
            <w:t xml:space="preserve"> de </w:t>
          </w:r>
          <w:r w:rsidRPr="00BC4C8C">
            <w:rPr>
              <w:b/>
              <w:bCs/>
              <w:noProof/>
            </w:rPr>
            <w:fldChar w:fldCharType="begin"/>
          </w:r>
          <w:r w:rsidRPr="00BC4C8C">
            <w:rPr>
              <w:b/>
              <w:bCs/>
              <w:noProof/>
            </w:rPr>
            <w:instrText>NUMPAGES  \* Arabic  \* MERGEFORMAT</w:instrText>
          </w:r>
          <w:r w:rsidRPr="00BC4C8C">
            <w:rPr>
              <w:b/>
              <w:bCs/>
              <w:noProof/>
            </w:rPr>
            <w:fldChar w:fldCharType="separate"/>
          </w:r>
          <w:r w:rsidR="00C4389D">
            <w:rPr>
              <w:b/>
              <w:bCs/>
              <w:noProof/>
            </w:rPr>
            <w:t>17</w:t>
          </w:r>
          <w:r w:rsidRPr="00BC4C8C">
            <w:rPr>
              <w:b/>
              <w:bCs/>
              <w:noProof/>
            </w:rPr>
            <w:fldChar w:fldCharType="end"/>
          </w:r>
        </w:p>
      </w:tc>
    </w:tr>
  </w:tbl>
  <w:p w14:paraId="00B029BB" w14:textId="37547BBD" w:rsidR="00796137"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0687"/>
    <w:multiLevelType w:val="hybridMultilevel"/>
    <w:tmpl w:val="35BAAC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3E4167"/>
    <w:multiLevelType w:val="hybridMultilevel"/>
    <w:tmpl w:val="64CA0CC4"/>
    <w:lvl w:ilvl="0" w:tplc="9E22174E">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48B4F05"/>
    <w:multiLevelType w:val="hybridMultilevel"/>
    <w:tmpl w:val="3098AA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44C1F6D"/>
    <w:multiLevelType w:val="hybridMultilevel"/>
    <w:tmpl w:val="66C2969A"/>
    <w:lvl w:ilvl="0" w:tplc="E52ED622">
      <w:start w:val="86"/>
      <w:numFmt w:val="bullet"/>
      <w:lvlText w:val="-"/>
      <w:lvlJc w:val="left"/>
      <w:pPr>
        <w:ind w:left="720" w:hanging="360"/>
      </w:pPr>
      <w:rPr>
        <w:rFonts w:ascii="Cambria" w:eastAsiaTheme="minorHAnsi"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B17487"/>
    <w:multiLevelType w:val="hybridMultilevel"/>
    <w:tmpl w:val="3EDCFF1E"/>
    <w:lvl w:ilvl="0" w:tplc="E6BA211C">
      <w:start w:val="1"/>
      <w:numFmt w:val="bullet"/>
      <w:lvlText w:val="•"/>
      <w:lvlJc w:val="left"/>
      <w:pPr>
        <w:tabs>
          <w:tab w:val="num" w:pos="720"/>
        </w:tabs>
        <w:ind w:left="720" w:hanging="360"/>
      </w:pPr>
      <w:rPr>
        <w:rFonts w:ascii="Arial" w:hAnsi="Arial" w:hint="default"/>
      </w:rPr>
    </w:lvl>
    <w:lvl w:ilvl="1" w:tplc="9B9AD732" w:tentative="1">
      <w:start w:val="1"/>
      <w:numFmt w:val="bullet"/>
      <w:lvlText w:val="•"/>
      <w:lvlJc w:val="left"/>
      <w:pPr>
        <w:tabs>
          <w:tab w:val="num" w:pos="1440"/>
        </w:tabs>
        <w:ind w:left="1440" w:hanging="360"/>
      </w:pPr>
      <w:rPr>
        <w:rFonts w:ascii="Arial" w:hAnsi="Arial" w:hint="default"/>
      </w:rPr>
    </w:lvl>
    <w:lvl w:ilvl="2" w:tplc="26FA9F20" w:tentative="1">
      <w:start w:val="1"/>
      <w:numFmt w:val="bullet"/>
      <w:lvlText w:val="•"/>
      <w:lvlJc w:val="left"/>
      <w:pPr>
        <w:tabs>
          <w:tab w:val="num" w:pos="2160"/>
        </w:tabs>
        <w:ind w:left="2160" w:hanging="360"/>
      </w:pPr>
      <w:rPr>
        <w:rFonts w:ascii="Arial" w:hAnsi="Arial" w:hint="default"/>
      </w:rPr>
    </w:lvl>
    <w:lvl w:ilvl="3" w:tplc="28664900" w:tentative="1">
      <w:start w:val="1"/>
      <w:numFmt w:val="bullet"/>
      <w:lvlText w:val="•"/>
      <w:lvlJc w:val="left"/>
      <w:pPr>
        <w:tabs>
          <w:tab w:val="num" w:pos="2880"/>
        </w:tabs>
        <w:ind w:left="2880" w:hanging="360"/>
      </w:pPr>
      <w:rPr>
        <w:rFonts w:ascii="Arial" w:hAnsi="Arial" w:hint="default"/>
      </w:rPr>
    </w:lvl>
    <w:lvl w:ilvl="4" w:tplc="1BA4AC0E" w:tentative="1">
      <w:start w:val="1"/>
      <w:numFmt w:val="bullet"/>
      <w:lvlText w:val="•"/>
      <w:lvlJc w:val="left"/>
      <w:pPr>
        <w:tabs>
          <w:tab w:val="num" w:pos="3600"/>
        </w:tabs>
        <w:ind w:left="3600" w:hanging="360"/>
      </w:pPr>
      <w:rPr>
        <w:rFonts w:ascii="Arial" w:hAnsi="Arial" w:hint="default"/>
      </w:rPr>
    </w:lvl>
    <w:lvl w:ilvl="5" w:tplc="258CBDB6" w:tentative="1">
      <w:start w:val="1"/>
      <w:numFmt w:val="bullet"/>
      <w:lvlText w:val="•"/>
      <w:lvlJc w:val="left"/>
      <w:pPr>
        <w:tabs>
          <w:tab w:val="num" w:pos="4320"/>
        </w:tabs>
        <w:ind w:left="4320" w:hanging="360"/>
      </w:pPr>
      <w:rPr>
        <w:rFonts w:ascii="Arial" w:hAnsi="Arial" w:hint="default"/>
      </w:rPr>
    </w:lvl>
    <w:lvl w:ilvl="6" w:tplc="72105E0A" w:tentative="1">
      <w:start w:val="1"/>
      <w:numFmt w:val="bullet"/>
      <w:lvlText w:val="•"/>
      <w:lvlJc w:val="left"/>
      <w:pPr>
        <w:tabs>
          <w:tab w:val="num" w:pos="5040"/>
        </w:tabs>
        <w:ind w:left="5040" w:hanging="360"/>
      </w:pPr>
      <w:rPr>
        <w:rFonts w:ascii="Arial" w:hAnsi="Arial" w:hint="default"/>
      </w:rPr>
    </w:lvl>
    <w:lvl w:ilvl="7" w:tplc="447CBAEC" w:tentative="1">
      <w:start w:val="1"/>
      <w:numFmt w:val="bullet"/>
      <w:lvlText w:val="•"/>
      <w:lvlJc w:val="left"/>
      <w:pPr>
        <w:tabs>
          <w:tab w:val="num" w:pos="5760"/>
        </w:tabs>
        <w:ind w:left="5760" w:hanging="360"/>
      </w:pPr>
      <w:rPr>
        <w:rFonts w:ascii="Arial" w:hAnsi="Arial" w:hint="default"/>
      </w:rPr>
    </w:lvl>
    <w:lvl w:ilvl="8" w:tplc="98C07B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AC6B4A"/>
    <w:multiLevelType w:val="hybridMultilevel"/>
    <w:tmpl w:val="88BC0B2E"/>
    <w:lvl w:ilvl="0" w:tplc="47E6CECC">
      <w:start w:val="1"/>
      <w:numFmt w:val="bullet"/>
      <w:lvlText w:val="-"/>
      <w:lvlJc w:val="left"/>
      <w:pPr>
        <w:tabs>
          <w:tab w:val="num" w:pos="720"/>
        </w:tabs>
        <w:ind w:left="720" w:hanging="360"/>
      </w:pPr>
      <w:rPr>
        <w:rFonts w:ascii="Arial" w:hAnsi="Arial" w:hint="default"/>
      </w:rPr>
    </w:lvl>
    <w:lvl w:ilvl="1" w:tplc="F6B62A96" w:tentative="1">
      <w:start w:val="1"/>
      <w:numFmt w:val="bullet"/>
      <w:lvlText w:val="-"/>
      <w:lvlJc w:val="left"/>
      <w:pPr>
        <w:tabs>
          <w:tab w:val="num" w:pos="1440"/>
        </w:tabs>
        <w:ind w:left="1440" w:hanging="360"/>
      </w:pPr>
      <w:rPr>
        <w:rFonts w:ascii="Arial" w:hAnsi="Arial" w:hint="default"/>
      </w:rPr>
    </w:lvl>
    <w:lvl w:ilvl="2" w:tplc="21029366" w:tentative="1">
      <w:start w:val="1"/>
      <w:numFmt w:val="bullet"/>
      <w:lvlText w:val="-"/>
      <w:lvlJc w:val="left"/>
      <w:pPr>
        <w:tabs>
          <w:tab w:val="num" w:pos="2160"/>
        </w:tabs>
        <w:ind w:left="2160" w:hanging="360"/>
      </w:pPr>
      <w:rPr>
        <w:rFonts w:ascii="Arial" w:hAnsi="Arial" w:hint="default"/>
      </w:rPr>
    </w:lvl>
    <w:lvl w:ilvl="3" w:tplc="5BDEADEC" w:tentative="1">
      <w:start w:val="1"/>
      <w:numFmt w:val="bullet"/>
      <w:lvlText w:val="-"/>
      <w:lvlJc w:val="left"/>
      <w:pPr>
        <w:tabs>
          <w:tab w:val="num" w:pos="2880"/>
        </w:tabs>
        <w:ind w:left="2880" w:hanging="360"/>
      </w:pPr>
      <w:rPr>
        <w:rFonts w:ascii="Arial" w:hAnsi="Arial" w:hint="default"/>
      </w:rPr>
    </w:lvl>
    <w:lvl w:ilvl="4" w:tplc="DE3086B6" w:tentative="1">
      <w:start w:val="1"/>
      <w:numFmt w:val="bullet"/>
      <w:lvlText w:val="-"/>
      <w:lvlJc w:val="left"/>
      <w:pPr>
        <w:tabs>
          <w:tab w:val="num" w:pos="3600"/>
        </w:tabs>
        <w:ind w:left="3600" w:hanging="360"/>
      </w:pPr>
      <w:rPr>
        <w:rFonts w:ascii="Arial" w:hAnsi="Arial" w:hint="default"/>
      </w:rPr>
    </w:lvl>
    <w:lvl w:ilvl="5" w:tplc="973AF01C" w:tentative="1">
      <w:start w:val="1"/>
      <w:numFmt w:val="bullet"/>
      <w:lvlText w:val="-"/>
      <w:lvlJc w:val="left"/>
      <w:pPr>
        <w:tabs>
          <w:tab w:val="num" w:pos="4320"/>
        </w:tabs>
        <w:ind w:left="4320" w:hanging="360"/>
      </w:pPr>
      <w:rPr>
        <w:rFonts w:ascii="Arial" w:hAnsi="Arial" w:hint="default"/>
      </w:rPr>
    </w:lvl>
    <w:lvl w:ilvl="6" w:tplc="F97242E2" w:tentative="1">
      <w:start w:val="1"/>
      <w:numFmt w:val="bullet"/>
      <w:lvlText w:val="-"/>
      <w:lvlJc w:val="left"/>
      <w:pPr>
        <w:tabs>
          <w:tab w:val="num" w:pos="5040"/>
        </w:tabs>
        <w:ind w:left="5040" w:hanging="360"/>
      </w:pPr>
      <w:rPr>
        <w:rFonts w:ascii="Arial" w:hAnsi="Arial" w:hint="default"/>
      </w:rPr>
    </w:lvl>
    <w:lvl w:ilvl="7" w:tplc="5AF85B42" w:tentative="1">
      <w:start w:val="1"/>
      <w:numFmt w:val="bullet"/>
      <w:lvlText w:val="-"/>
      <w:lvlJc w:val="left"/>
      <w:pPr>
        <w:tabs>
          <w:tab w:val="num" w:pos="5760"/>
        </w:tabs>
        <w:ind w:left="5760" w:hanging="360"/>
      </w:pPr>
      <w:rPr>
        <w:rFonts w:ascii="Arial" w:hAnsi="Arial" w:hint="default"/>
      </w:rPr>
    </w:lvl>
    <w:lvl w:ilvl="8" w:tplc="564888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6F7FFA"/>
    <w:multiLevelType w:val="hybridMultilevel"/>
    <w:tmpl w:val="B830998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1C10752"/>
    <w:multiLevelType w:val="hybridMultilevel"/>
    <w:tmpl w:val="E4A41F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1D5564"/>
    <w:multiLevelType w:val="hybridMultilevel"/>
    <w:tmpl w:val="38D6E5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76373226">
    <w:abstractNumId w:val="1"/>
  </w:num>
  <w:num w:numId="2" w16cid:durableId="770324615">
    <w:abstractNumId w:val="8"/>
  </w:num>
  <w:num w:numId="3" w16cid:durableId="538512529">
    <w:abstractNumId w:val="6"/>
  </w:num>
  <w:num w:numId="4" w16cid:durableId="1042635116">
    <w:abstractNumId w:val="2"/>
  </w:num>
  <w:num w:numId="5" w16cid:durableId="1362783179">
    <w:abstractNumId w:val="3"/>
  </w:num>
  <w:num w:numId="6" w16cid:durableId="1121873743">
    <w:abstractNumId w:val="5"/>
  </w:num>
  <w:num w:numId="7" w16cid:durableId="595404992">
    <w:abstractNumId w:val="4"/>
  </w:num>
  <w:num w:numId="8" w16cid:durableId="1013650626">
    <w:abstractNumId w:val="7"/>
  </w:num>
  <w:num w:numId="9" w16cid:durableId="199892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104"/>
    <w:rsid w:val="00014037"/>
    <w:rsid w:val="00041B25"/>
    <w:rsid w:val="000525FE"/>
    <w:rsid w:val="00070F95"/>
    <w:rsid w:val="00087D89"/>
    <w:rsid w:val="000960B9"/>
    <w:rsid w:val="000A1032"/>
    <w:rsid w:val="000A4328"/>
    <w:rsid w:val="000B4C41"/>
    <w:rsid w:val="000B77E5"/>
    <w:rsid w:val="000D4D76"/>
    <w:rsid w:val="000E008B"/>
    <w:rsid w:val="000E05C6"/>
    <w:rsid w:val="000E17DD"/>
    <w:rsid w:val="000E448B"/>
    <w:rsid w:val="000E6DD4"/>
    <w:rsid w:val="000E7D31"/>
    <w:rsid w:val="001040B4"/>
    <w:rsid w:val="00107F8C"/>
    <w:rsid w:val="00112779"/>
    <w:rsid w:val="00114368"/>
    <w:rsid w:val="001256B7"/>
    <w:rsid w:val="00134020"/>
    <w:rsid w:val="00154317"/>
    <w:rsid w:val="0015664E"/>
    <w:rsid w:val="001754BC"/>
    <w:rsid w:val="0017594C"/>
    <w:rsid w:val="00191085"/>
    <w:rsid w:val="001A52F6"/>
    <w:rsid w:val="001A7874"/>
    <w:rsid w:val="001B3CB3"/>
    <w:rsid w:val="001B74FD"/>
    <w:rsid w:val="001C4D3A"/>
    <w:rsid w:val="001D7463"/>
    <w:rsid w:val="0020456B"/>
    <w:rsid w:val="00211188"/>
    <w:rsid w:val="002157DF"/>
    <w:rsid w:val="002602A8"/>
    <w:rsid w:val="00264490"/>
    <w:rsid w:val="00264A78"/>
    <w:rsid w:val="00281C45"/>
    <w:rsid w:val="002939A4"/>
    <w:rsid w:val="002B0417"/>
    <w:rsid w:val="002B42F6"/>
    <w:rsid w:val="002B5CA8"/>
    <w:rsid w:val="002C4FC5"/>
    <w:rsid w:val="002D59E9"/>
    <w:rsid w:val="002E4CB1"/>
    <w:rsid w:val="00301848"/>
    <w:rsid w:val="00310658"/>
    <w:rsid w:val="00312586"/>
    <w:rsid w:val="003163DA"/>
    <w:rsid w:val="00325E86"/>
    <w:rsid w:val="0033767A"/>
    <w:rsid w:val="003447F8"/>
    <w:rsid w:val="0035384A"/>
    <w:rsid w:val="00364C3F"/>
    <w:rsid w:val="003943E6"/>
    <w:rsid w:val="00395345"/>
    <w:rsid w:val="003C4186"/>
    <w:rsid w:val="003D141E"/>
    <w:rsid w:val="003E6F77"/>
    <w:rsid w:val="00406FCD"/>
    <w:rsid w:val="00417BF7"/>
    <w:rsid w:val="00437863"/>
    <w:rsid w:val="00447B5D"/>
    <w:rsid w:val="0045236C"/>
    <w:rsid w:val="00456ECD"/>
    <w:rsid w:val="00463477"/>
    <w:rsid w:val="0046764C"/>
    <w:rsid w:val="00474C19"/>
    <w:rsid w:val="00481150"/>
    <w:rsid w:val="00482C8F"/>
    <w:rsid w:val="00490B2A"/>
    <w:rsid w:val="004A2BB3"/>
    <w:rsid w:val="004B4876"/>
    <w:rsid w:val="004C110B"/>
    <w:rsid w:val="004C6F4D"/>
    <w:rsid w:val="004D13EC"/>
    <w:rsid w:val="004E149F"/>
    <w:rsid w:val="004F10BB"/>
    <w:rsid w:val="005347CF"/>
    <w:rsid w:val="00583BC4"/>
    <w:rsid w:val="00583FE0"/>
    <w:rsid w:val="005D669E"/>
    <w:rsid w:val="005D697D"/>
    <w:rsid w:val="005F14D8"/>
    <w:rsid w:val="005F4EAA"/>
    <w:rsid w:val="00614613"/>
    <w:rsid w:val="00614E7B"/>
    <w:rsid w:val="00630C9D"/>
    <w:rsid w:val="006426D0"/>
    <w:rsid w:val="00653F8B"/>
    <w:rsid w:val="00657D71"/>
    <w:rsid w:val="006732BF"/>
    <w:rsid w:val="00680E87"/>
    <w:rsid w:val="006842F4"/>
    <w:rsid w:val="00697EC3"/>
    <w:rsid w:val="006D25BF"/>
    <w:rsid w:val="006D73AB"/>
    <w:rsid w:val="006E6731"/>
    <w:rsid w:val="007115C9"/>
    <w:rsid w:val="00720B78"/>
    <w:rsid w:val="00763C5C"/>
    <w:rsid w:val="00772CD9"/>
    <w:rsid w:val="0077416F"/>
    <w:rsid w:val="0077656D"/>
    <w:rsid w:val="00792E55"/>
    <w:rsid w:val="007A0EBC"/>
    <w:rsid w:val="007A1A09"/>
    <w:rsid w:val="007B6E77"/>
    <w:rsid w:val="007F15E0"/>
    <w:rsid w:val="00800F84"/>
    <w:rsid w:val="008052A7"/>
    <w:rsid w:val="008228DA"/>
    <w:rsid w:val="0083185B"/>
    <w:rsid w:val="00842EFE"/>
    <w:rsid w:val="008725F8"/>
    <w:rsid w:val="0087269B"/>
    <w:rsid w:val="008926A1"/>
    <w:rsid w:val="008970D0"/>
    <w:rsid w:val="008B25EE"/>
    <w:rsid w:val="008B32B9"/>
    <w:rsid w:val="008B5982"/>
    <w:rsid w:val="008C1CFC"/>
    <w:rsid w:val="008D45BE"/>
    <w:rsid w:val="008E0D0A"/>
    <w:rsid w:val="008E42E3"/>
    <w:rsid w:val="00934C8D"/>
    <w:rsid w:val="0096276E"/>
    <w:rsid w:val="00982BFE"/>
    <w:rsid w:val="009904B5"/>
    <w:rsid w:val="009A4A71"/>
    <w:rsid w:val="009C6C7A"/>
    <w:rsid w:val="009E05FC"/>
    <w:rsid w:val="009E28DA"/>
    <w:rsid w:val="009F2653"/>
    <w:rsid w:val="009F57C6"/>
    <w:rsid w:val="00A2506E"/>
    <w:rsid w:val="00A40862"/>
    <w:rsid w:val="00A45C8B"/>
    <w:rsid w:val="00A53885"/>
    <w:rsid w:val="00A60B6B"/>
    <w:rsid w:val="00A65024"/>
    <w:rsid w:val="00A6582E"/>
    <w:rsid w:val="00A7618B"/>
    <w:rsid w:val="00A82417"/>
    <w:rsid w:val="00AB7494"/>
    <w:rsid w:val="00AE2445"/>
    <w:rsid w:val="00AF6EA3"/>
    <w:rsid w:val="00B03763"/>
    <w:rsid w:val="00B16EC0"/>
    <w:rsid w:val="00B24EC6"/>
    <w:rsid w:val="00B64DC3"/>
    <w:rsid w:val="00B70E11"/>
    <w:rsid w:val="00B8530F"/>
    <w:rsid w:val="00B92110"/>
    <w:rsid w:val="00BA241A"/>
    <w:rsid w:val="00BA466F"/>
    <w:rsid w:val="00BB356A"/>
    <w:rsid w:val="00BC1D5D"/>
    <w:rsid w:val="00BF0970"/>
    <w:rsid w:val="00BF6480"/>
    <w:rsid w:val="00BF6BB2"/>
    <w:rsid w:val="00C171CF"/>
    <w:rsid w:val="00C22019"/>
    <w:rsid w:val="00C24ECB"/>
    <w:rsid w:val="00C4389D"/>
    <w:rsid w:val="00C6322B"/>
    <w:rsid w:val="00C64C44"/>
    <w:rsid w:val="00C65858"/>
    <w:rsid w:val="00C75FDF"/>
    <w:rsid w:val="00C76015"/>
    <w:rsid w:val="00C9306E"/>
    <w:rsid w:val="00CC5E4C"/>
    <w:rsid w:val="00CD2064"/>
    <w:rsid w:val="00CE0F8D"/>
    <w:rsid w:val="00CE4758"/>
    <w:rsid w:val="00CE729F"/>
    <w:rsid w:val="00CF619B"/>
    <w:rsid w:val="00D01E76"/>
    <w:rsid w:val="00D06F5C"/>
    <w:rsid w:val="00D27236"/>
    <w:rsid w:val="00D35EA4"/>
    <w:rsid w:val="00D51E1C"/>
    <w:rsid w:val="00D5294D"/>
    <w:rsid w:val="00D5444B"/>
    <w:rsid w:val="00D60654"/>
    <w:rsid w:val="00D63F97"/>
    <w:rsid w:val="00D71A77"/>
    <w:rsid w:val="00D753F3"/>
    <w:rsid w:val="00DD5881"/>
    <w:rsid w:val="00DE4205"/>
    <w:rsid w:val="00DF1FB2"/>
    <w:rsid w:val="00DF2F18"/>
    <w:rsid w:val="00DF49FC"/>
    <w:rsid w:val="00E20AF2"/>
    <w:rsid w:val="00E2524E"/>
    <w:rsid w:val="00E30792"/>
    <w:rsid w:val="00E31C0E"/>
    <w:rsid w:val="00E37A5F"/>
    <w:rsid w:val="00E51C3D"/>
    <w:rsid w:val="00E66E26"/>
    <w:rsid w:val="00E73442"/>
    <w:rsid w:val="00E97F1E"/>
    <w:rsid w:val="00EA5D0E"/>
    <w:rsid w:val="00EB7690"/>
    <w:rsid w:val="00EE6B24"/>
    <w:rsid w:val="00EF1CF7"/>
    <w:rsid w:val="00EF413D"/>
    <w:rsid w:val="00F21CAB"/>
    <w:rsid w:val="00F249AC"/>
    <w:rsid w:val="00F25279"/>
    <w:rsid w:val="00F43B85"/>
    <w:rsid w:val="00F535D8"/>
    <w:rsid w:val="00F62509"/>
    <w:rsid w:val="00F66E17"/>
    <w:rsid w:val="00F950A0"/>
    <w:rsid w:val="00FA70D9"/>
    <w:rsid w:val="00FC5D29"/>
    <w:rsid w:val="00FC63F5"/>
    <w:rsid w:val="00FD2104"/>
    <w:rsid w:val="00FE0F2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8F227"/>
  <w15:docId w15:val="{B04248F9-C38A-4D6C-B391-91FB95BE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2104"/>
    <w:pPr>
      <w:tabs>
        <w:tab w:val="center" w:pos="4419"/>
        <w:tab w:val="right" w:pos="8838"/>
      </w:tabs>
      <w:spacing w:after="0" w:line="240" w:lineRule="auto"/>
    </w:pPr>
    <w:rPr>
      <w:rFonts w:ascii="Calibri" w:eastAsia="Calibri" w:hAnsi="Calibri" w:cs="Calibri"/>
      <w:sz w:val="24"/>
      <w:szCs w:val="24"/>
      <w:lang w:val="es-ES" w:eastAsia="es-MX"/>
    </w:rPr>
  </w:style>
  <w:style w:type="character" w:customStyle="1" w:styleId="EncabezadoCar">
    <w:name w:val="Encabezado Car"/>
    <w:basedOn w:val="Fuentedeprrafopredeter"/>
    <w:link w:val="Encabezado"/>
    <w:uiPriority w:val="99"/>
    <w:rsid w:val="00FD2104"/>
    <w:rPr>
      <w:rFonts w:ascii="Calibri" w:eastAsia="Calibri" w:hAnsi="Calibri" w:cs="Calibri"/>
      <w:sz w:val="24"/>
      <w:szCs w:val="24"/>
      <w:lang w:val="es-ES" w:eastAsia="es-MX"/>
    </w:rPr>
  </w:style>
  <w:style w:type="paragraph" w:styleId="Prrafodelista">
    <w:name w:val="List Paragraph"/>
    <w:basedOn w:val="Normal"/>
    <w:uiPriority w:val="34"/>
    <w:qFormat/>
    <w:rsid w:val="00395345"/>
    <w:pPr>
      <w:ind w:left="720"/>
      <w:contextualSpacing/>
    </w:pPr>
  </w:style>
  <w:style w:type="paragraph" w:styleId="Piedepgina">
    <w:name w:val="footer"/>
    <w:basedOn w:val="Normal"/>
    <w:link w:val="PiedepginaCar"/>
    <w:uiPriority w:val="99"/>
    <w:unhideWhenUsed/>
    <w:rsid w:val="00325E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5E86"/>
  </w:style>
  <w:style w:type="paragraph" w:styleId="Textodeglobo">
    <w:name w:val="Balloon Text"/>
    <w:basedOn w:val="Normal"/>
    <w:link w:val="TextodegloboCar"/>
    <w:uiPriority w:val="99"/>
    <w:semiHidden/>
    <w:unhideWhenUsed/>
    <w:rsid w:val="008B32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2B9"/>
    <w:rPr>
      <w:rFonts w:ascii="Tahoma" w:hAnsi="Tahoma" w:cs="Tahoma"/>
      <w:sz w:val="16"/>
      <w:szCs w:val="16"/>
    </w:rPr>
  </w:style>
  <w:style w:type="paragraph" w:styleId="NormalWeb">
    <w:name w:val="Normal (Web)"/>
    <w:basedOn w:val="Normal"/>
    <w:uiPriority w:val="99"/>
    <w:semiHidden/>
    <w:unhideWhenUsed/>
    <w:rsid w:val="00F43B8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9E28DA"/>
    <w:rPr>
      <w:color w:val="0563C1" w:themeColor="hyperlink"/>
      <w:u w:val="single"/>
    </w:rPr>
  </w:style>
  <w:style w:type="character" w:styleId="Mencinsinresolver">
    <w:name w:val="Unresolved Mention"/>
    <w:basedOn w:val="Fuentedeprrafopredeter"/>
    <w:uiPriority w:val="99"/>
    <w:semiHidden/>
    <w:unhideWhenUsed/>
    <w:rsid w:val="009E2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33">
      <w:bodyDiv w:val="1"/>
      <w:marLeft w:val="0"/>
      <w:marRight w:val="0"/>
      <w:marTop w:val="0"/>
      <w:marBottom w:val="0"/>
      <w:divBdr>
        <w:top w:val="none" w:sz="0" w:space="0" w:color="auto"/>
        <w:left w:val="none" w:sz="0" w:space="0" w:color="auto"/>
        <w:bottom w:val="none" w:sz="0" w:space="0" w:color="auto"/>
        <w:right w:val="none" w:sz="0" w:space="0" w:color="auto"/>
      </w:divBdr>
    </w:div>
    <w:div w:id="18505603">
      <w:bodyDiv w:val="1"/>
      <w:marLeft w:val="0"/>
      <w:marRight w:val="0"/>
      <w:marTop w:val="0"/>
      <w:marBottom w:val="0"/>
      <w:divBdr>
        <w:top w:val="none" w:sz="0" w:space="0" w:color="auto"/>
        <w:left w:val="none" w:sz="0" w:space="0" w:color="auto"/>
        <w:bottom w:val="none" w:sz="0" w:space="0" w:color="auto"/>
        <w:right w:val="none" w:sz="0" w:space="0" w:color="auto"/>
      </w:divBdr>
    </w:div>
    <w:div w:id="111246675">
      <w:bodyDiv w:val="1"/>
      <w:marLeft w:val="0"/>
      <w:marRight w:val="0"/>
      <w:marTop w:val="0"/>
      <w:marBottom w:val="0"/>
      <w:divBdr>
        <w:top w:val="none" w:sz="0" w:space="0" w:color="auto"/>
        <w:left w:val="none" w:sz="0" w:space="0" w:color="auto"/>
        <w:bottom w:val="none" w:sz="0" w:space="0" w:color="auto"/>
        <w:right w:val="none" w:sz="0" w:space="0" w:color="auto"/>
      </w:divBdr>
    </w:div>
    <w:div w:id="364406454">
      <w:bodyDiv w:val="1"/>
      <w:marLeft w:val="0"/>
      <w:marRight w:val="0"/>
      <w:marTop w:val="0"/>
      <w:marBottom w:val="0"/>
      <w:divBdr>
        <w:top w:val="none" w:sz="0" w:space="0" w:color="auto"/>
        <w:left w:val="none" w:sz="0" w:space="0" w:color="auto"/>
        <w:bottom w:val="none" w:sz="0" w:space="0" w:color="auto"/>
        <w:right w:val="none" w:sz="0" w:space="0" w:color="auto"/>
      </w:divBdr>
    </w:div>
    <w:div w:id="404229274">
      <w:bodyDiv w:val="1"/>
      <w:marLeft w:val="0"/>
      <w:marRight w:val="0"/>
      <w:marTop w:val="0"/>
      <w:marBottom w:val="0"/>
      <w:divBdr>
        <w:top w:val="none" w:sz="0" w:space="0" w:color="auto"/>
        <w:left w:val="none" w:sz="0" w:space="0" w:color="auto"/>
        <w:bottom w:val="none" w:sz="0" w:space="0" w:color="auto"/>
        <w:right w:val="none" w:sz="0" w:space="0" w:color="auto"/>
      </w:divBdr>
    </w:div>
    <w:div w:id="409818695">
      <w:bodyDiv w:val="1"/>
      <w:marLeft w:val="0"/>
      <w:marRight w:val="0"/>
      <w:marTop w:val="0"/>
      <w:marBottom w:val="0"/>
      <w:divBdr>
        <w:top w:val="none" w:sz="0" w:space="0" w:color="auto"/>
        <w:left w:val="none" w:sz="0" w:space="0" w:color="auto"/>
        <w:bottom w:val="none" w:sz="0" w:space="0" w:color="auto"/>
        <w:right w:val="none" w:sz="0" w:space="0" w:color="auto"/>
      </w:divBdr>
    </w:div>
    <w:div w:id="434715657">
      <w:bodyDiv w:val="1"/>
      <w:marLeft w:val="0"/>
      <w:marRight w:val="0"/>
      <w:marTop w:val="0"/>
      <w:marBottom w:val="0"/>
      <w:divBdr>
        <w:top w:val="none" w:sz="0" w:space="0" w:color="auto"/>
        <w:left w:val="none" w:sz="0" w:space="0" w:color="auto"/>
        <w:bottom w:val="none" w:sz="0" w:space="0" w:color="auto"/>
        <w:right w:val="none" w:sz="0" w:space="0" w:color="auto"/>
      </w:divBdr>
    </w:div>
    <w:div w:id="548537564">
      <w:bodyDiv w:val="1"/>
      <w:marLeft w:val="0"/>
      <w:marRight w:val="0"/>
      <w:marTop w:val="0"/>
      <w:marBottom w:val="0"/>
      <w:divBdr>
        <w:top w:val="none" w:sz="0" w:space="0" w:color="auto"/>
        <w:left w:val="none" w:sz="0" w:space="0" w:color="auto"/>
        <w:bottom w:val="none" w:sz="0" w:space="0" w:color="auto"/>
        <w:right w:val="none" w:sz="0" w:space="0" w:color="auto"/>
      </w:divBdr>
    </w:div>
    <w:div w:id="595090443">
      <w:bodyDiv w:val="1"/>
      <w:marLeft w:val="0"/>
      <w:marRight w:val="0"/>
      <w:marTop w:val="0"/>
      <w:marBottom w:val="0"/>
      <w:divBdr>
        <w:top w:val="none" w:sz="0" w:space="0" w:color="auto"/>
        <w:left w:val="none" w:sz="0" w:space="0" w:color="auto"/>
        <w:bottom w:val="none" w:sz="0" w:space="0" w:color="auto"/>
        <w:right w:val="none" w:sz="0" w:space="0" w:color="auto"/>
      </w:divBdr>
    </w:div>
    <w:div w:id="680014065">
      <w:bodyDiv w:val="1"/>
      <w:marLeft w:val="0"/>
      <w:marRight w:val="0"/>
      <w:marTop w:val="0"/>
      <w:marBottom w:val="0"/>
      <w:divBdr>
        <w:top w:val="none" w:sz="0" w:space="0" w:color="auto"/>
        <w:left w:val="none" w:sz="0" w:space="0" w:color="auto"/>
        <w:bottom w:val="none" w:sz="0" w:space="0" w:color="auto"/>
        <w:right w:val="none" w:sz="0" w:space="0" w:color="auto"/>
      </w:divBdr>
    </w:div>
    <w:div w:id="792942801">
      <w:bodyDiv w:val="1"/>
      <w:marLeft w:val="0"/>
      <w:marRight w:val="0"/>
      <w:marTop w:val="0"/>
      <w:marBottom w:val="0"/>
      <w:divBdr>
        <w:top w:val="none" w:sz="0" w:space="0" w:color="auto"/>
        <w:left w:val="none" w:sz="0" w:space="0" w:color="auto"/>
        <w:bottom w:val="none" w:sz="0" w:space="0" w:color="auto"/>
        <w:right w:val="none" w:sz="0" w:space="0" w:color="auto"/>
      </w:divBdr>
    </w:div>
    <w:div w:id="804464487">
      <w:bodyDiv w:val="1"/>
      <w:marLeft w:val="0"/>
      <w:marRight w:val="0"/>
      <w:marTop w:val="0"/>
      <w:marBottom w:val="0"/>
      <w:divBdr>
        <w:top w:val="none" w:sz="0" w:space="0" w:color="auto"/>
        <w:left w:val="none" w:sz="0" w:space="0" w:color="auto"/>
        <w:bottom w:val="none" w:sz="0" w:space="0" w:color="auto"/>
        <w:right w:val="none" w:sz="0" w:space="0" w:color="auto"/>
      </w:divBdr>
    </w:div>
    <w:div w:id="969821460">
      <w:bodyDiv w:val="1"/>
      <w:marLeft w:val="0"/>
      <w:marRight w:val="0"/>
      <w:marTop w:val="0"/>
      <w:marBottom w:val="0"/>
      <w:divBdr>
        <w:top w:val="none" w:sz="0" w:space="0" w:color="auto"/>
        <w:left w:val="none" w:sz="0" w:space="0" w:color="auto"/>
        <w:bottom w:val="none" w:sz="0" w:space="0" w:color="auto"/>
        <w:right w:val="none" w:sz="0" w:space="0" w:color="auto"/>
      </w:divBdr>
    </w:div>
    <w:div w:id="1086268333">
      <w:bodyDiv w:val="1"/>
      <w:marLeft w:val="0"/>
      <w:marRight w:val="0"/>
      <w:marTop w:val="0"/>
      <w:marBottom w:val="0"/>
      <w:divBdr>
        <w:top w:val="none" w:sz="0" w:space="0" w:color="auto"/>
        <w:left w:val="none" w:sz="0" w:space="0" w:color="auto"/>
        <w:bottom w:val="none" w:sz="0" w:space="0" w:color="auto"/>
        <w:right w:val="none" w:sz="0" w:space="0" w:color="auto"/>
      </w:divBdr>
    </w:div>
    <w:div w:id="1159272021">
      <w:bodyDiv w:val="1"/>
      <w:marLeft w:val="0"/>
      <w:marRight w:val="0"/>
      <w:marTop w:val="0"/>
      <w:marBottom w:val="0"/>
      <w:divBdr>
        <w:top w:val="none" w:sz="0" w:space="0" w:color="auto"/>
        <w:left w:val="none" w:sz="0" w:space="0" w:color="auto"/>
        <w:bottom w:val="none" w:sz="0" w:space="0" w:color="auto"/>
        <w:right w:val="none" w:sz="0" w:space="0" w:color="auto"/>
      </w:divBdr>
    </w:div>
    <w:div w:id="1166677311">
      <w:bodyDiv w:val="1"/>
      <w:marLeft w:val="0"/>
      <w:marRight w:val="0"/>
      <w:marTop w:val="0"/>
      <w:marBottom w:val="0"/>
      <w:divBdr>
        <w:top w:val="none" w:sz="0" w:space="0" w:color="auto"/>
        <w:left w:val="none" w:sz="0" w:space="0" w:color="auto"/>
        <w:bottom w:val="none" w:sz="0" w:space="0" w:color="auto"/>
        <w:right w:val="none" w:sz="0" w:space="0" w:color="auto"/>
      </w:divBdr>
    </w:div>
    <w:div w:id="1708216445">
      <w:bodyDiv w:val="1"/>
      <w:marLeft w:val="0"/>
      <w:marRight w:val="0"/>
      <w:marTop w:val="0"/>
      <w:marBottom w:val="0"/>
      <w:divBdr>
        <w:top w:val="none" w:sz="0" w:space="0" w:color="auto"/>
        <w:left w:val="none" w:sz="0" w:space="0" w:color="auto"/>
        <w:bottom w:val="none" w:sz="0" w:space="0" w:color="auto"/>
        <w:right w:val="none" w:sz="0" w:space="0" w:color="auto"/>
      </w:divBdr>
    </w:div>
    <w:div w:id="1710300275">
      <w:bodyDiv w:val="1"/>
      <w:marLeft w:val="0"/>
      <w:marRight w:val="0"/>
      <w:marTop w:val="0"/>
      <w:marBottom w:val="0"/>
      <w:divBdr>
        <w:top w:val="none" w:sz="0" w:space="0" w:color="auto"/>
        <w:left w:val="none" w:sz="0" w:space="0" w:color="auto"/>
        <w:bottom w:val="none" w:sz="0" w:space="0" w:color="auto"/>
        <w:right w:val="none" w:sz="0" w:space="0" w:color="auto"/>
      </w:divBdr>
    </w:div>
    <w:div w:id="1875001253">
      <w:bodyDiv w:val="1"/>
      <w:marLeft w:val="0"/>
      <w:marRight w:val="0"/>
      <w:marTop w:val="0"/>
      <w:marBottom w:val="0"/>
      <w:divBdr>
        <w:top w:val="none" w:sz="0" w:space="0" w:color="auto"/>
        <w:left w:val="none" w:sz="0" w:space="0" w:color="auto"/>
        <w:bottom w:val="none" w:sz="0" w:space="0" w:color="auto"/>
        <w:right w:val="none" w:sz="0" w:space="0" w:color="auto"/>
      </w:divBdr>
    </w:div>
    <w:div w:id="1960187337">
      <w:bodyDiv w:val="1"/>
      <w:marLeft w:val="0"/>
      <w:marRight w:val="0"/>
      <w:marTop w:val="0"/>
      <w:marBottom w:val="0"/>
      <w:divBdr>
        <w:top w:val="none" w:sz="0" w:space="0" w:color="auto"/>
        <w:left w:val="none" w:sz="0" w:space="0" w:color="auto"/>
        <w:bottom w:val="none" w:sz="0" w:space="0" w:color="auto"/>
        <w:right w:val="none" w:sz="0" w:space="0" w:color="auto"/>
      </w:divBdr>
    </w:div>
    <w:div w:id="2016953872">
      <w:bodyDiv w:val="1"/>
      <w:marLeft w:val="0"/>
      <w:marRight w:val="0"/>
      <w:marTop w:val="0"/>
      <w:marBottom w:val="0"/>
      <w:divBdr>
        <w:top w:val="none" w:sz="0" w:space="0" w:color="auto"/>
        <w:left w:val="none" w:sz="0" w:space="0" w:color="auto"/>
        <w:bottom w:val="none" w:sz="0" w:space="0" w:color="auto"/>
        <w:right w:val="none" w:sz="0" w:space="0" w:color="auto"/>
      </w:divBdr>
    </w:div>
    <w:div w:id="2047678151">
      <w:bodyDiv w:val="1"/>
      <w:marLeft w:val="0"/>
      <w:marRight w:val="0"/>
      <w:marTop w:val="0"/>
      <w:marBottom w:val="0"/>
      <w:divBdr>
        <w:top w:val="none" w:sz="0" w:space="0" w:color="auto"/>
        <w:left w:val="none" w:sz="0" w:space="0" w:color="auto"/>
        <w:bottom w:val="none" w:sz="0" w:space="0" w:color="auto"/>
        <w:right w:val="none" w:sz="0" w:space="0" w:color="auto"/>
      </w:divBdr>
    </w:div>
    <w:div w:id="2051758798">
      <w:bodyDiv w:val="1"/>
      <w:marLeft w:val="0"/>
      <w:marRight w:val="0"/>
      <w:marTop w:val="0"/>
      <w:marBottom w:val="0"/>
      <w:divBdr>
        <w:top w:val="none" w:sz="0" w:space="0" w:color="auto"/>
        <w:left w:val="none" w:sz="0" w:space="0" w:color="auto"/>
        <w:bottom w:val="none" w:sz="0" w:space="0" w:color="auto"/>
        <w:right w:val="none" w:sz="0" w:space="0" w:color="auto"/>
      </w:divBdr>
      <w:divsChild>
        <w:div w:id="121770501">
          <w:marLeft w:val="547"/>
          <w:marRight w:val="0"/>
          <w:marTop w:val="0"/>
          <w:marBottom w:val="0"/>
          <w:divBdr>
            <w:top w:val="none" w:sz="0" w:space="0" w:color="auto"/>
            <w:left w:val="none" w:sz="0" w:space="0" w:color="auto"/>
            <w:bottom w:val="none" w:sz="0" w:space="0" w:color="auto"/>
            <w:right w:val="none" w:sz="0" w:space="0" w:color="auto"/>
          </w:divBdr>
        </w:div>
        <w:div w:id="1952861171">
          <w:marLeft w:val="547"/>
          <w:marRight w:val="0"/>
          <w:marTop w:val="0"/>
          <w:marBottom w:val="0"/>
          <w:divBdr>
            <w:top w:val="none" w:sz="0" w:space="0" w:color="auto"/>
            <w:left w:val="none" w:sz="0" w:space="0" w:color="auto"/>
            <w:bottom w:val="none" w:sz="0" w:space="0" w:color="auto"/>
            <w:right w:val="none" w:sz="0" w:space="0" w:color="auto"/>
          </w:divBdr>
        </w:div>
        <w:div w:id="471408797">
          <w:marLeft w:val="547"/>
          <w:marRight w:val="0"/>
          <w:marTop w:val="0"/>
          <w:marBottom w:val="0"/>
          <w:divBdr>
            <w:top w:val="none" w:sz="0" w:space="0" w:color="auto"/>
            <w:left w:val="none" w:sz="0" w:space="0" w:color="auto"/>
            <w:bottom w:val="none" w:sz="0" w:space="0" w:color="auto"/>
            <w:right w:val="none" w:sz="0" w:space="0" w:color="auto"/>
          </w:divBdr>
        </w:div>
        <w:div w:id="79183594">
          <w:marLeft w:val="547"/>
          <w:marRight w:val="0"/>
          <w:marTop w:val="0"/>
          <w:marBottom w:val="0"/>
          <w:divBdr>
            <w:top w:val="none" w:sz="0" w:space="0" w:color="auto"/>
            <w:left w:val="none" w:sz="0" w:space="0" w:color="auto"/>
            <w:bottom w:val="none" w:sz="0" w:space="0" w:color="auto"/>
            <w:right w:val="none" w:sz="0" w:space="0" w:color="auto"/>
          </w:divBdr>
        </w:div>
        <w:div w:id="1902867125">
          <w:marLeft w:val="547"/>
          <w:marRight w:val="0"/>
          <w:marTop w:val="0"/>
          <w:marBottom w:val="0"/>
          <w:divBdr>
            <w:top w:val="none" w:sz="0" w:space="0" w:color="auto"/>
            <w:left w:val="none" w:sz="0" w:space="0" w:color="auto"/>
            <w:bottom w:val="none" w:sz="0" w:space="0" w:color="auto"/>
            <w:right w:val="none" w:sz="0" w:space="0" w:color="auto"/>
          </w:divBdr>
        </w:div>
        <w:div w:id="1421945288">
          <w:marLeft w:val="547"/>
          <w:marRight w:val="0"/>
          <w:marTop w:val="0"/>
          <w:marBottom w:val="0"/>
          <w:divBdr>
            <w:top w:val="none" w:sz="0" w:space="0" w:color="auto"/>
            <w:left w:val="none" w:sz="0" w:space="0" w:color="auto"/>
            <w:bottom w:val="none" w:sz="0" w:space="0" w:color="auto"/>
            <w:right w:val="none" w:sz="0" w:space="0" w:color="auto"/>
          </w:divBdr>
        </w:div>
        <w:div w:id="1765803185">
          <w:marLeft w:val="547"/>
          <w:marRight w:val="0"/>
          <w:marTop w:val="0"/>
          <w:marBottom w:val="0"/>
          <w:divBdr>
            <w:top w:val="none" w:sz="0" w:space="0" w:color="auto"/>
            <w:left w:val="none" w:sz="0" w:space="0" w:color="auto"/>
            <w:bottom w:val="none" w:sz="0" w:space="0" w:color="auto"/>
            <w:right w:val="none" w:sz="0" w:space="0" w:color="auto"/>
          </w:divBdr>
        </w:div>
      </w:divsChild>
    </w:div>
    <w:div w:id="211524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glo87@hotmail.com" TargetMode="External"/><Relationship Id="rId3" Type="http://schemas.openxmlformats.org/officeDocument/2006/relationships/settings" Target="settings.xml"/><Relationship Id="rId7" Type="http://schemas.openxmlformats.org/officeDocument/2006/relationships/hyperlink" Target="mailto:iersanjosedecastr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16</Pages>
  <Words>3129</Words>
  <Characters>17210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 PINZON DIAZ MARIA JOSE</dc:creator>
  <cp:lastModifiedBy>Ronal</cp:lastModifiedBy>
  <cp:revision>10</cp:revision>
  <dcterms:created xsi:type="dcterms:W3CDTF">2022-10-27T21:58:00Z</dcterms:created>
  <dcterms:modified xsi:type="dcterms:W3CDTF">2022-10-31T14:09:00Z</dcterms:modified>
</cp:coreProperties>
</file>