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795"/>
        <w:gridCol w:w="1630"/>
        <w:gridCol w:w="682"/>
        <w:gridCol w:w="1418"/>
        <w:gridCol w:w="142"/>
        <w:gridCol w:w="1040"/>
        <w:gridCol w:w="1369"/>
        <w:gridCol w:w="1913"/>
      </w:tblGrid>
      <w:tr w:rsidR="00891DA9" w:rsidRPr="008F5F70" w14:paraId="2D1C6C6D" w14:textId="77777777" w:rsidTr="009C0390">
        <w:trPr>
          <w:trHeight w:val="412"/>
          <w:jc w:val="center"/>
        </w:trPr>
        <w:tc>
          <w:tcPr>
            <w:tcW w:w="9846" w:type="dxa"/>
            <w:gridSpan w:val="9"/>
            <w:tcBorders>
              <w:bottom w:val="single" w:sz="4" w:space="0" w:color="auto"/>
            </w:tcBorders>
            <w:vAlign w:val="center"/>
          </w:tcPr>
          <w:p w14:paraId="50E94D8B" w14:textId="49A85186" w:rsidR="00891DA9" w:rsidRPr="00122AAD" w:rsidRDefault="009C0390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122AAD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ACTA DE REUNIÓN</w:t>
            </w:r>
          </w:p>
          <w:p w14:paraId="5AF611F9" w14:textId="346363E1" w:rsidR="009C0390" w:rsidRPr="00122AAD" w:rsidRDefault="000E7E63" w:rsidP="0038650B">
            <w:pPr>
              <w:jc w:val="center"/>
              <w:rPr>
                <w:rFonts w:ascii="Nunito Sans Normal" w:hAnsi="Nunito Sans Normal" w:cstheme="minorHAnsi"/>
                <w:sz w:val="20"/>
                <w:szCs w:val="22"/>
              </w:rPr>
            </w:pPr>
            <w:r w:rsidRPr="00122AAD">
              <w:rPr>
                <w:rFonts w:ascii="Nunito Sans Normal" w:hAnsi="Nunito Sans Normal" w:cstheme="minorHAnsi"/>
                <w:sz w:val="20"/>
                <w:szCs w:val="22"/>
              </w:rPr>
              <w:t xml:space="preserve">Apertura del PSCP y Acuerdos del Pacto de Cobertura </w:t>
            </w:r>
            <w:r w:rsidR="00536036" w:rsidRPr="00122AAD">
              <w:rPr>
                <w:rFonts w:ascii="Nunito Sans Normal" w:hAnsi="Nunito Sans Normal" w:cstheme="minorHAnsi"/>
                <w:sz w:val="20"/>
                <w:szCs w:val="22"/>
              </w:rPr>
              <w:t>Institución Educativa</w:t>
            </w:r>
            <w:r w:rsidRPr="00122AAD">
              <w:rPr>
                <w:rFonts w:ascii="Nunito Sans Normal" w:hAnsi="Nunito Sans Normal" w:cstheme="minorHAnsi"/>
                <w:sz w:val="20"/>
                <w:szCs w:val="22"/>
              </w:rPr>
              <w:t xml:space="preserve"> </w:t>
            </w:r>
            <w:r w:rsidR="001452D6">
              <w:rPr>
                <w:rFonts w:ascii="Nunito Sans Normal" w:hAnsi="Nunito Sans Normal" w:cstheme="minorHAnsi"/>
                <w:sz w:val="20"/>
                <w:szCs w:val="22"/>
              </w:rPr>
              <w:t xml:space="preserve">Rural </w:t>
            </w:r>
            <w:r w:rsidR="008C08E8">
              <w:rPr>
                <w:rFonts w:ascii="Nunito Sans Normal" w:hAnsi="Nunito Sans Normal" w:cstheme="minorHAnsi"/>
                <w:sz w:val="20"/>
                <w:szCs w:val="22"/>
              </w:rPr>
              <w:t xml:space="preserve">La </w:t>
            </w:r>
            <w:r w:rsidR="001A2390">
              <w:rPr>
                <w:rFonts w:ascii="Nunito Sans Normal" w:hAnsi="Nunito Sans Normal" w:cstheme="minorHAnsi"/>
                <w:sz w:val="20"/>
                <w:szCs w:val="22"/>
              </w:rPr>
              <w:t>Bogotana</w:t>
            </w:r>
          </w:p>
        </w:tc>
      </w:tr>
      <w:tr w:rsidR="002C7489" w:rsidRPr="008F5F70" w14:paraId="71E46495" w14:textId="77777777" w:rsidTr="009C0390">
        <w:trPr>
          <w:jc w:val="center"/>
        </w:trPr>
        <w:tc>
          <w:tcPr>
            <w:tcW w:w="1652" w:type="dxa"/>
            <w:gridSpan w:val="2"/>
            <w:tcBorders>
              <w:bottom w:val="single" w:sz="4" w:space="0" w:color="auto"/>
            </w:tcBorders>
          </w:tcPr>
          <w:p w14:paraId="198D1D23" w14:textId="77777777" w:rsidR="002C7489" w:rsidRPr="008F5F70" w:rsidRDefault="002C7489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 xml:space="preserve">ACTA No. </w:t>
            </w:r>
          </w:p>
          <w:p w14:paraId="17595D20" w14:textId="41C34F9C" w:rsidR="006C3854" w:rsidRPr="008F5F70" w:rsidRDefault="008F5F70" w:rsidP="00C8569C">
            <w:pPr>
              <w:jc w:val="center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00</w:t>
            </w:r>
            <w:r w:rsidR="008C08E8">
              <w:rPr>
                <w:rFonts w:ascii="Nunito Sans Normal" w:hAnsi="Nunito Sans Normal" w:cstheme="minorHAnsi"/>
                <w:sz w:val="22"/>
                <w:szCs w:val="22"/>
              </w:rPr>
              <w:t>1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</w:tcBorders>
          </w:tcPr>
          <w:p w14:paraId="4DCD3007" w14:textId="77777777" w:rsidR="004732BD" w:rsidRDefault="002C7489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LUGA</w:t>
            </w:r>
            <w:r w:rsidR="004732BD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R:</w:t>
            </w:r>
          </w:p>
          <w:p w14:paraId="5A5665C5" w14:textId="19003FFA" w:rsidR="00F865F1" w:rsidRPr="004732BD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OCAÑA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F8B2BE8" w14:textId="77777777" w:rsidR="002C7489" w:rsidRPr="001A2390" w:rsidRDefault="002C7489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1A239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FECHA:</w:t>
            </w:r>
          </w:p>
          <w:p w14:paraId="592027FD" w14:textId="737ADD02" w:rsidR="002C7489" w:rsidRPr="001A2390" w:rsidRDefault="001A2390" w:rsidP="00C8569C">
            <w:pPr>
              <w:jc w:val="center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1A2390">
              <w:rPr>
                <w:rFonts w:ascii="Nunito Sans Normal" w:hAnsi="Nunito Sans Normal" w:cstheme="minorHAnsi"/>
                <w:sz w:val="22"/>
                <w:szCs w:val="22"/>
              </w:rPr>
              <w:t>29</w:t>
            </w:r>
            <w:r w:rsidR="008F5F70" w:rsidRPr="001A2390">
              <w:rPr>
                <w:rFonts w:ascii="Nunito Sans Normal" w:hAnsi="Nunito Sans Normal" w:cstheme="minorHAnsi"/>
                <w:sz w:val="22"/>
                <w:szCs w:val="22"/>
              </w:rPr>
              <w:t>/</w:t>
            </w:r>
            <w:r w:rsidRPr="001A2390">
              <w:rPr>
                <w:rFonts w:ascii="Nunito Sans Normal" w:hAnsi="Nunito Sans Normal" w:cstheme="minorHAnsi"/>
                <w:sz w:val="22"/>
                <w:szCs w:val="22"/>
              </w:rPr>
              <w:t>10</w:t>
            </w:r>
            <w:r w:rsidR="008F5F70" w:rsidRPr="001A2390">
              <w:rPr>
                <w:rFonts w:ascii="Nunito Sans Normal" w:hAnsi="Nunito Sans Normal" w:cstheme="minorHAnsi"/>
                <w:sz w:val="22"/>
                <w:szCs w:val="22"/>
              </w:rPr>
              <w:t>/2024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41AB0467" w14:textId="77777777" w:rsidR="002C7489" w:rsidRPr="001A2390" w:rsidRDefault="002C7489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1A239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HORA DE INICIO:</w:t>
            </w:r>
          </w:p>
          <w:p w14:paraId="58D4C80C" w14:textId="42472B7E" w:rsidR="002C7489" w:rsidRPr="001A2390" w:rsidRDefault="001A2390" w:rsidP="00C8569C">
            <w:pPr>
              <w:jc w:val="center"/>
              <w:rPr>
                <w:rFonts w:ascii="Nunito Sans Normal" w:hAnsi="Nunito Sans Normal" w:cstheme="minorHAnsi"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</w:rPr>
              <w:t>5</w:t>
            </w:r>
            <w:r w:rsidR="008C08E8" w:rsidRPr="001A2390">
              <w:rPr>
                <w:rFonts w:ascii="Nunito Sans Normal" w:hAnsi="Nunito Sans Normal" w:cstheme="minorHAnsi"/>
                <w:sz w:val="22"/>
                <w:szCs w:val="22"/>
              </w:rPr>
              <w:t>:</w:t>
            </w:r>
            <w:r w:rsidR="00F865F1">
              <w:rPr>
                <w:rFonts w:ascii="Nunito Sans Normal" w:hAnsi="Nunito Sans Normal" w:cstheme="minorHAnsi"/>
                <w:sz w:val="22"/>
                <w:szCs w:val="22"/>
              </w:rPr>
              <w:t>3</w:t>
            </w:r>
            <w:r w:rsidR="008C08E8" w:rsidRPr="001A2390">
              <w:rPr>
                <w:rFonts w:ascii="Nunito Sans Normal" w:hAnsi="Nunito Sans Normal" w:cstheme="minorHAnsi"/>
                <w:sz w:val="22"/>
                <w:szCs w:val="22"/>
              </w:rPr>
              <w:t>0</w:t>
            </w:r>
            <w:r w:rsidR="00CF2074" w:rsidRPr="001A2390">
              <w:rPr>
                <w:rFonts w:ascii="Nunito Sans Normal" w:hAnsi="Nunito Sans Normal" w:cstheme="minorHAnsi"/>
                <w:sz w:val="22"/>
                <w:szCs w:val="22"/>
              </w:rPr>
              <w:t xml:space="preserve"> </w:t>
            </w:r>
            <w:r>
              <w:rPr>
                <w:rFonts w:ascii="Nunito Sans Normal" w:hAnsi="Nunito Sans Normal" w:cstheme="minorHAnsi"/>
                <w:sz w:val="22"/>
                <w:szCs w:val="22"/>
              </w:rPr>
              <w:t>p</w:t>
            </w:r>
            <w:r w:rsidR="00CF2074" w:rsidRPr="001A2390">
              <w:rPr>
                <w:rFonts w:ascii="Nunito Sans Normal" w:hAnsi="Nunito Sans Normal" w:cstheme="minorHAnsi"/>
                <w:sz w:val="22"/>
                <w:szCs w:val="22"/>
              </w:rPr>
              <w:t>.</w:t>
            </w:r>
            <w:r w:rsidR="00DF4CB5" w:rsidRPr="001A2390">
              <w:rPr>
                <w:rFonts w:ascii="Nunito Sans Normal" w:hAnsi="Nunito Sans Normal" w:cstheme="minorHAnsi"/>
                <w:sz w:val="22"/>
                <w:szCs w:val="22"/>
              </w:rPr>
              <w:t>m</w:t>
            </w:r>
            <w:r w:rsidR="00CF2074" w:rsidRPr="001A2390">
              <w:rPr>
                <w:rFonts w:ascii="Nunito Sans Normal" w:hAnsi="Nunito Sans Normal" w:cstheme="minorHAnsi"/>
                <w:sz w:val="22"/>
                <w:szCs w:val="22"/>
              </w:rPr>
              <w:t>.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760B4C06" w14:textId="77777777" w:rsidR="002C7489" w:rsidRPr="001A2390" w:rsidRDefault="002C7489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1A239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HORA FINAL:</w:t>
            </w:r>
          </w:p>
          <w:p w14:paraId="36839B2A" w14:textId="7C5E727C" w:rsidR="002C7489" w:rsidRPr="001A2390" w:rsidRDefault="001A2390" w:rsidP="00C8569C">
            <w:pPr>
              <w:jc w:val="center"/>
              <w:rPr>
                <w:rFonts w:ascii="Nunito Sans Normal ExtraBold" w:hAnsi="Nunito Sans Normal ExtraBold" w:cstheme="minorHAnsi"/>
                <w:sz w:val="22"/>
                <w:szCs w:val="22"/>
              </w:rPr>
            </w:pPr>
            <w:r>
              <w:rPr>
                <w:rFonts w:ascii="Nunito Sans Normal ExtraBold" w:hAnsi="Nunito Sans Normal ExtraBold" w:cstheme="minorHAnsi"/>
                <w:sz w:val="22"/>
                <w:szCs w:val="22"/>
              </w:rPr>
              <w:t>6</w:t>
            </w:r>
            <w:r w:rsidR="007441B7" w:rsidRPr="001A2390">
              <w:rPr>
                <w:rFonts w:ascii="Nunito Sans Normal ExtraBold" w:hAnsi="Nunito Sans Normal ExtraBold" w:cstheme="minorHAnsi"/>
                <w:sz w:val="22"/>
                <w:szCs w:val="22"/>
              </w:rPr>
              <w:t>:</w:t>
            </w:r>
            <w:r w:rsidR="004732BD" w:rsidRPr="001A2390">
              <w:rPr>
                <w:rFonts w:ascii="Nunito Sans Normal ExtraBold" w:hAnsi="Nunito Sans Normal ExtraBold" w:cstheme="minorHAnsi"/>
                <w:sz w:val="22"/>
                <w:szCs w:val="22"/>
              </w:rPr>
              <w:t>3</w:t>
            </w:r>
            <w:r w:rsidR="007441B7" w:rsidRPr="001A2390">
              <w:rPr>
                <w:rFonts w:ascii="Nunito Sans Normal ExtraBold" w:hAnsi="Nunito Sans Normal ExtraBold" w:cstheme="minorHAnsi"/>
                <w:sz w:val="22"/>
                <w:szCs w:val="22"/>
              </w:rPr>
              <w:t xml:space="preserve">0 </w:t>
            </w:r>
            <w:r>
              <w:rPr>
                <w:rFonts w:ascii="Nunito Sans Normal ExtraBold" w:hAnsi="Nunito Sans Normal ExtraBold" w:cstheme="minorHAnsi"/>
                <w:sz w:val="22"/>
                <w:szCs w:val="22"/>
              </w:rPr>
              <w:t>p</w:t>
            </w:r>
            <w:r w:rsidR="007441B7" w:rsidRPr="001A2390">
              <w:rPr>
                <w:rFonts w:ascii="Nunito Sans Normal ExtraBold" w:hAnsi="Nunito Sans Normal ExtraBold" w:cstheme="minorHAnsi"/>
                <w:sz w:val="22"/>
                <w:szCs w:val="22"/>
              </w:rPr>
              <w:t>.m.</w:t>
            </w:r>
          </w:p>
        </w:tc>
      </w:tr>
      <w:tr w:rsidR="002C7489" w:rsidRPr="008F5F70" w14:paraId="5CA18A35" w14:textId="77777777" w:rsidTr="009C0390">
        <w:trPr>
          <w:jc w:val="center"/>
        </w:trPr>
        <w:tc>
          <w:tcPr>
            <w:tcW w:w="9846" w:type="dxa"/>
            <w:gridSpan w:val="9"/>
            <w:tcBorders>
              <w:left w:val="nil"/>
              <w:right w:val="nil"/>
            </w:tcBorders>
          </w:tcPr>
          <w:p w14:paraId="61F3AF86" w14:textId="77777777" w:rsidR="002C7489" w:rsidRPr="008F5F70" w:rsidRDefault="002C7489" w:rsidP="00C8569C">
            <w:pPr>
              <w:rPr>
                <w:rFonts w:ascii="Nunito" w:hAnsi="Nunito" w:cstheme="minorHAnsi"/>
                <w:b/>
                <w:sz w:val="22"/>
                <w:szCs w:val="22"/>
              </w:rPr>
            </w:pPr>
          </w:p>
        </w:tc>
      </w:tr>
      <w:tr w:rsidR="002C7489" w:rsidRPr="008F5F70" w14:paraId="00656A9F" w14:textId="77777777" w:rsidTr="009C0390">
        <w:trPr>
          <w:jc w:val="center"/>
        </w:trPr>
        <w:tc>
          <w:tcPr>
            <w:tcW w:w="9846" w:type="dxa"/>
            <w:gridSpan w:val="9"/>
          </w:tcPr>
          <w:p w14:paraId="3C400DFD" w14:textId="6C20FC67" w:rsidR="002C7489" w:rsidRPr="008F5F70" w:rsidRDefault="002C7489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O</w:t>
            </w:r>
            <w:r w:rsidR="00891DA9"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BJET</w:t>
            </w: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O</w:t>
            </w:r>
            <w:r w:rsidR="00891DA9"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 xml:space="preserve"> DE LA REUNI</w:t>
            </w:r>
            <w:r w:rsidR="0040702E"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Ó</w:t>
            </w:r>
            <w:r w:rsidR="00891DA9"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N</w:t>
            </w:r>
          </w:p>
        </w:tc>
      </w:tr>
      <w:tr w:rsidR="002C7489" w:rsidRPr="008F5F70" w14:paraId="11919E68" w14:textId="77777777" w:rsidTr="009C0390">
        <w:trPr>
          <w:jc w:val="center"/>
        </w:trPr>
        <w:tc>
          <w:tcPr>
            <w:tcW w:w="9846" w:type="dxa"/>
            <w:gridSpan w:val="9"/>
            <w:tcBorders>
              <w:top w:val="nil"/>
              <w:bottom w:val="single" w:sz="4" w:space="0" w:color="auto"/>
            </w:tcBorders>
          </w:tcPr>
          <w:p w14:paraId="7E7CB751" w14:textId="2510E42C" w:rsidR="00CC42B9" w:rsidRPr="008F5F70" w:rsidRDefault="00EE5BE7" w:rsidP="00C8569C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El objetivo de la visita es coordinar y establecer los lineamientos necesarios para la implementación del programa "Sonidos para la Construcción de Paz" (PSCP) en los Establecimientos Educativos (EE), específicamente en </w:t>
            </w:r>
            <w:r w:rsidR="0053603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la </w:t>
            </w:r>
            <w:r w:rsidR="00536036" w:rsidRPr="00CF207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Institución Educativa</w:t>
            </w:r>
            <w:r w:rsidRPr="00CF207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CF2074" w:rsidRPr="00CF207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Rur</w:t>
            </w:r>
            <w:r w:rsidR="001452D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al</w:t>
            </w:r>
            <w:r w:rsidR="00BF689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4732B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Campanario</w:t>
            </w:r>
            <w:r w:rsidR="00CF2074">
              <w:rPr>
                <w:rFonts w:ascii="Nunito Sans Normal" w:hAnsi="Nunito Sans Normal" w:cstheme="minorHAnsi"/>
                <w:color w:val="FF0000"/>
                <w:sz w:val="22"/>
                <w:szCs w:val="22"/>
                <w:lang w:val="es-CO"/>
              </w:rPr>
              <w:t xml:space="preserve"> 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La reunión busca asegurar la colaboración efectiva entre el equipo </w:t>
            </w:r>
            <w:r w:rsidR="00EF65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y la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EE, garantizando así una ejecución organizada, eficiente y enriquecedora para el programa.</w:t>
            </w:r>
          </w:p>
        </w:tc>
      </w:tr>
      <w:tr w:rsidR="002C7489" w:rsidRPr="008F5F70" w14:paraId="5792B89C" w14:textId="77777777" w:rsidTr="009C0390">
        <w:trPr>
          <w:jc w:val="center"/>
        </w:trPr>
        <w:tc>
          <w:tcPr>
            <w:tcW w:w="9846" w:type="dxa"/>
            <w:gridSpan w:val="9"/>
            <w:tcBorders>
              <w:left w:val="nil"/>
              <w:right w:val="nil"/>
            </w:tcBorders>
          </w:tcPr>
          <w:p w14:paraId="1A76B88D" w14:textId="77777777" w:rsidR="002C7489" w:rsidRPr="008F5F70" w:rsidRDefault="002C7489" w:rsidP="00C8569C">
            <w:pPr>
              <w:jc w:val="center"/>
              <w:rPr>
                <w:rFonts w:ascii="Nunito" w:hAnsi="Nunito" w:cstheme="minorHAnsi"/>
                <w:b/>
                <w:sz w:val="22"/>
                <w:szCs w:val="22"/>
              </w:rPr>
            </w:pPr>
          </w:p>
        </w:tc>
      </w:tr>
      <w:tr w:rsidR="002C7489" w:rsidRPr="008F5F70" w14:paraId="37C71108" w14:textId="77777777" w:rsidTr="009C0390">
        <w:trPr>
          <w:jc w:val="center"/>
        </w:trPr>
        <w:tc>
          <w:tcPr>
            <w:tcW w:w="9846" w:type="dxa"/>
            <w:gridSpan w:val="9"/>
          </w:tcPr>
          <w:p w14:paraId="32C12C23" w14:textId="77777777" w:rsidR="002C7489" w:rsidRPr="008F5F70" w:rsidRDefault="002C7489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ORDEN DEL DÍA</w:t>
            </w:r>
          </w:p>
        </w:tc>
      </w:tr>
      <w:tr w:rsidR="00062A52" w:rsidRPr="008F5F70" w14:paraId="749FFE9D" w14:textId="77777777" w:rsidTr="009C0390">
        <w:trPr>
          <w:jc w:val="center"/>
        </w:trPr>
        <w:tc>
          <w:tcPr>
            <w:tcW w:w="9846" w:type="dxa"/>
            <w:gridSpan w:val="9"/>
          </w:tcPr>
          <w:p w14:paraId="45E8DB71" w14:textId="2024CD30" w:rsidR="0049758C" w:rsidRPr="008F5F70" w:rsidRDefault="000E7E63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 xml:space="preserve">Presentación del equipo </w:t>
            </w:r>
          </w:p>
          <w:p w14:paraId="61659BDA" w14:textId="3218D3FF" w:rsidR="000E7E63" w:rsidRPr="008F5F70" w:rsidRDefault="000E7E63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 xml:space="preserve">Presentación y sensibilización del programa </w:t>
            </w:r>
          </w:p>
          <w:p w14:paraId="0BCB8FAA" w14:textId="5D1941A2" w:rsidR="000E7E63" w:rsidRPr="008F5F70" w:rsidRDefault="000E7E63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 xml:space="preserve">Identificación de la ruta de experiencia artístico musical coherente con </w:t>
            </w:r>
            <w:r w:rsidR="00536036">
              <w:rPr>
                <w:rFonts w:ascii="Nunito Sans Normal" w:hAnsi="Nunito Sans Normal" w:cstheme="minorHAnsi"/>
                <w:sz w:val="22"/>
                <w:szCs w:val="22"/>
              </w:rPr>
              <w:t>la I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E</w:t>
            </w:r>
          </w:p>
          <w:p w14:paraId="6C71AB89" w14:textId="77777777" w:rsidR="000E7E63" w:rsidRPr="008F5F70" w:rsidRDefault="000E7E63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Levantamiento de inventario sonoro existente en el colegio</w:t>
            </w:r>
          </w:p>
          <w:p w14:paraId="6C0E51F9" w14:textId="4CCAC8F8" w:rsidR="000E7E63" w:rsidRPr="008F5F70" w:rsidRDefault="00421826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Acuerdo de cobertura y número de beneficiarios</w:t>
            </w:r>
          </w:p>
          <w:p w14:paraId="39909653" w14:textId="77777777" w:rsidR="00421826" w:rsidRPr="008F5F70" w:rsidRDefault="00421826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 xml:space="preserve">Establecimiento de espacios e infraestructura </w:t>
            </w:r>
          </w:p>
          <w:p w14:paraId="5A077DC5" w14:textId="77777777" w:rsidR="00421826" w:rsidRPr="008F5F70" w:rsidRDefault="00421826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Organización de horarios para la atención de los procesos</w:t>
            </w:r>
          </w:p>
          <w:p w14:paraId="605E05D9" w14:textId="12135164" w:rsidR="00421826" w:rsidRPr="008F5F70" w:rsidRDefault="00421826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Reconocimiento de apoyo psicosocial</w:t>
            </w:r>
          </w:p>
          <w:p w14:paraId="2ECE8EFD" w14:textId="77777777" w:rsidR="00421826" w:rsidRPr="008F5F70" w:rsidRDefault="00421826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 Sans Normal" w:hAnsi="Nunito Sans Normal" w:cstheme="minorHAnsi"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Identificación de protocolos de apoyo diferencial y de género.</w:t>
            </w:r>
          </w:p>
          <w:p w14:paraId="18905881" w14:textId="60715EF3" w:rsidR="00421826" w:rsidRPr="008F5F70" w:rsidRDefault="00421826" w:rsidP="006876DD">
            <w:pPr>
              <w:pStyle w:val="NormalWeb"/>
              <w:numPr>
                <w:ilvl w:val="0"/>
                <w:numId w:val="8"/>
              </w:numPr>
              <w:ind w:left="0" w:firstLine="0"/>
              <w:jc w:val="both"/>
              <w:rPr>
                <w:rFonts w:ascii="Nunito" w:hAnsi="Nunito" w:cstheme="minorHAnsi"/>
                <w:b/>
                <w:bCs/>
                <w:sz w:val="22"/>
                <w:szCs w:val="22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</w:rPr>
              <w:t>Conclusiones y firma del acta.</w:t>
            </w:r>
            <w:r w:rsidRPr="008F5F70">
              <w:rPr>
                <w:rFonts w:ascii="Nunito" w:hAnsi="Nunito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62A52" w:rsidRPr="008F5F70" w14:paraId="134A88C6" w14:textId="77777777" w:rsidTr="009C0390">
        <w:trPr>
          <w:jc w:val="center"/>
        </w:trPr>
        <w:tc>
          <w:tcPr>
            <w:tcW w:w="9846" w:type="dxa"/>
            <w:gridSpan w:val="9"/>
            <w:tcBorders>
              <w:left w:val="nil"/>
              <w:right w:val="nil"/>
            </w:tcBorders>
          </w:tcPr>
          <w:p w14:paraId="38F7BE41" w14:textId="733BACEC" w:rsidR="00062A52" w:rsidRPr="008F5F70" w:rsidRDefault="00062A52" w:rsidP="00C8569C">
            <w:pPr>
              <w:jc w:val="center"/>
              <w:rPr>
                <w:rFonts w:ascii="Nunito" w:hAnsi="Nunito" w:cstheme="minorHAnsi"/>
                <w:b/>
                <w:sz w:val="22"/>
                <w:szCs w:val="22"/>
              </w:rPr>
            </w:pPr>
          </w:p>
        </w:tc>
      </w:tr>
      <w:tr w:rsidR="00062A52" w:rsidRPr="008F5F70" w14:paraId="347FED32" w14:textId="77777777" w:rsidTr="009C0390">
        <w:trPr>
          <w:jc w:val="center"/>
        </w:trPr>
        <w:tc>
          <w:tcPr>
            <w:tcW w:w="9846" w:type="dxa"/>
            <w:gridSpan w:val="9"/>
          </w:tcPr>
          <w:p w14:paraId="4EAF41E6" w14:textId="121FA602" w:rsidR="00062A52" w:rsidRPr="008F5F70" w:rsidRDefault="00062A52" w:rsidP="00C8569C">
            <w:pPr>
              <w:jc w:val="center"/>
              <w:rPr>
                <w:rFonts w:ascii="Nunito Sans Normal ExtraBold" w:hAnsi="Nunito Sans Normal ExtraBold" w:cstheme="minorHAnsi"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SEGUIMIENTO A COMPROMISOS ANTERIORES</w:t>
            </w:r>
          </w:p>
        </w:tc>
      </w:tr>
      <w:tr w:rsidR="00062A52" w:rsidRPr="008F5F70" w14:paraId="6B4AA720" w14:textId="77777777" w:rsidTr="0038650B">
        <w:trPr>
          <w:trHeight w:val="533"/>
          <w:jc w:val="center"/>
        </w:trPr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0CB5423B" w14:textId="492884C5" w:rsidR="00062A52" w:rsidRPr="008F5F70" w:rsidRDefault="00062A52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4525" w:type="dxa"/>
            <w:gridSpan w:val="4"/>
            <w:tcBorders>
              <w:bottom w:val="single" w:sz="4" w:space="0" w:color="auto"/>
            </w:tcBorders>
            <w:vAlign w:val="center"/>
          </w:tcPr>
          <w:p w14:paraId="3DDAC49B" w14:textId="6AD35CFB" w:rsidR="00062A52" w:rsidRPr="008F5F70" w:rsidRDefault="00062A52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COMPROMISO</w:t>
            </w:r>
          </w:p>
        </w:tc>
        <w:tc>
          <w:tcPr>
            <w:tcW w:w="4464" w:type="dxa"/>
            <w:gridSpan w:val="4"/>
            <w:tcBorders>
              <w:bottom w:val="single" w:sz="4" w:space="0" w:color="auto"/>
            </w:tcBorders>
            <w:vAlign w:val="center"/>
          </w:tcPr>
          <w:p w14:paraId="0C14880E" w14:textId="77777777" w:rsidR="00062A52" w:rsidRPr="008F5F70" w:rsidRDefault="00062A52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ESTADO</w:t>
            </w:r>
          </w:p>
          <w:p w14:paraId="2D6DE082" w14:textId="483A9FE2" w:rsidR="00062A52" w:rsidRPr="008F5F70" w:rsidRDefault="00062A52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(Culminado – Pendiente – En proceso)</w:t>
            </w:r>
          </w:p>
        </w:tc>
      </w:tr>
      <w:tr w:rsidR="00062A52" w:rsidRPr="008F5F70" w14:paraId="16A1930C" w14:textId="77777777" w:rsidTr="0038650B">
        <w:trPr>
          <w:jc w:val="center"/>
        </w:trPr>
        <w:tc>
          <w:tcPr>
            <w:tcW w:w="857" w:type="dxa"/>
            <w:tcBorders>
              <w:bottom w:val="single" w:sz="4" w:space="0" w:color="auto"/>
            </w:tcBorders>
          </w:tcPr>
          <w:p w14:paraId="7079BC56" w14:textId="0D4E7BD3" w:rsidR="00062A52" w:rsidRPr="008F5F70" w:rsidRDefault="00062A52" w:rsidP="00C8569C">
            <w:pPr>
              <w:jc w:val="center"/>
              <w:rPr>
                <w:rFonts w:ascii="Nunito" w:hAnsi="Nunito" w:cstheme="minorHAnsi"/>
                <w:sz w:val="22"/>
                <w:szCs w:val="22"/>
              </w:rPr>
            </w:pPr>
          </w:p>
        </w:tc>
        <w:tc>
          <w:tcPr>
            <w:tcW w:w="4525" w:type="dxa"/>
            <w:gridSpan w:val="4"/>
            <w:tcBorders>
              <w:bottom w:val="single" w:sz="4" w:space="0" w:color="auto"/>
            </w:tcBorders>
            <w:vAlign w:val="center"/>
          </w:tcPr>
          <w:p w14:paraId="093B30DF" w14:textId="42F6B36F" w:rsidR="00062A52" w:rsidRPr="008F5F70" w:rsidRDefault="00062A52" w:rsidP="00C8569C">
            <w:pPr>
              <w:jc w:val="center"/>
              <w:rPr>
                <w:rFonts w:ascii="Nunito" w:hAnsi="Nunito" w:cstheme="minorHAnsi"/>
                <w:sz w:val="22"/>
                <w:szCs w:val="22"/>
              </w:rPr>
            </w:pPr>
          </w:p>
        </w:tc>
        <w:tc>
          <w:tcPr>
            <w:tcW w:w="4464" w:type="dxa"/>
            <w:gridSpan w:val="4"/>
            <w:tcBorders>
              <w:bottom w:val="single" w:sz="4" w:space="0" w:color="auto"/>
            </w:tcBorders>
          </w:tcPr>
          <w:p w14:paraId="3ECE97C7" w14:textId="1D0AD0BD" w:rsidR="00062A52" w:rsidRPr="008F5F70" w:rsidRDefault="00062A52" w:rsidP="00C8569C">
            <w:pPr>
              <w:jc w:val="center"/>
              <w:rPr>
                <w:rFonts w:ascii="Nunito" w:hAnsi="Nunito" w:cstheme="minorHAnsi"/>
                <w:sz w:val="22"/>
                <w:szCs w:val="22"/>
              </w:rPr>
            </w:pPr>
          </w:p>
        </w:tc>
      </w:tr>
      <w:tr w:rsidR="00C8569C" w:rsidRPr="008F5F70" w14:paraId="250F5B9E" w14:textId="77777777" w:rsidTr="0038650B">
        <w:trPr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49C9" w14:textId="77777777" w:rsidR="00C8569C" w:rsidRPr="008F5F70" w:rsidRDefault="00C8569C" w:rsidP="00C8569C">
            <w:pPr>
              <w:jc w:val="center"/>
              <w:rPr>
                <w:rFonts w:ascii="Nunito" w:hAnsi="Nunito" w:cstheme="minorHAnsi"/>
                <w:sz w:val="22"/>
                <w:szCs w:val="22"/>
              </w:rPr>
            </w:pPr>
          </w:p>
        </w:tc>
      </w:tr>
      <w:tr w:rsidR="00C8569C" w:rsidRPr="008F5F70" w14:paraId="2EA3D46E" w14:textId="77777777" w:rsidTr="00C8569C">
        <w:trPr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4ADE" w14:textId="13BD95B3" w:rsidR="00C8569C" w:rsidRPr="008F5F70" w:rsidRDefault="00C8569C" w:rsidP="00C8569C">
            <w:pPr>
              <w:jc w:val="center"/>
              <w:rPr>
                <w:rFonts w:ascii="Nunito Sans Normal ExtraBold" w:hAnsi="Nunito Sans Normal ExtraBold" w:cstheme="minorHAnsi"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DESARROLLO DE LA REUNIÓN</w:t>
            </w:r>
          </w:p>
        </w:tc>
      </w:tr>
      <w:tr w:rsidR="00C8569C" w:rsidRPr="008F5F70" w14:paraId="465FA441" w14:textId="77777777" w:rsidTr="00C8569C">
        <w:trPr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645C2" w14:textId="1195F060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Presentación del equipo</w:t>
            </w:r>
            <w:r w:rsidR="00CF2074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:</w:t>
            </w:r>
          </w:p>
          <w:p w14:paraId="0C6F0EB4" w14:textId="096D18A3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Introducir a los miembros del equipo </w:t>
            </w:r>
          </w:p>
          <w:p w14:paraId="1B93C02C" w14:textId="31D2F5ED" w:rsidR="00EE5BE7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Breve presentación de los roles y responsabilidades de cada miembro del equipo</w:t>
            </w:r>
            <w:r w:rsidR="00CF207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y una breve descripción del programa.</w:t>
            </w:r>
          </w:p>
          <w:p w14:paraId="4DFDFB3A" w14:textId="06D3C622" w:rsidR="00114445" w:rsidRDefault="00DF4CB5" w:rsidP="00957076">
            <w:pPr>
              <w:pStyle w:val="NormalWeb"/>
              <w:ind w:left="1440"/>
              <w:jc w:val="both"/>
              <w:rPr>
                <w:rFonts w:ascii="Nunito Sans Normal" w:hAnsi="Nunito Sans Normal"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Se presenta el equipo </w:t>
            </w:r>
            <w:r w:rsidR="00CF207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a</w:t>
            </w:r>
            <w:r w:rsidR="000D782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l Rector</w:t>
            </w:r>
            <w:r w:rsidR="008C08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0D782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quien manifiesta tener </w:t>
            </w:r>
            <w:r w:rsidR="004732B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un breve </w:t>
            </w:r>
            <w:r w:rsidR="000D782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conocimiento sobre el Programa, el alcance y las posibilidades que genera para el Centro Rural</w:t>
            </w:r>
            <w:r w:rsidR="008C08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La</w:t>
            </w:r>
            <w:r w:rsid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Bogotana en el Municipio de El Carmen. Se mencionan las dificultades para identificar formadores en la zona y lograr la contratación que garantizaría el inicio de actividades, dado que esta fue una de las instituciones priorizadas y con quien se esperaba iniciar desde un primer momento.</w:t>
            </w:r>
            <w:r w:rsidR="00FC00D5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Se socializa sobre las condiciones de la zona y la importancia de manejar una logística e identificación del docente a la zona y a la institución.</w:t>
            </w:r>
            <w:bookmarkStart w:id="0" w:name="_GoBack"/>
            <w:bookmarkEnd w:id="0"/>
          </w:p>
          <w:p w14:paraId="09276DA5" w14:textId="77777777" w:rsidR="00957076" w:rsidRPr="00957076" w:rsidRDefault="00957076" w:rsidP="00957076">
            <w:pPr>
              <w:pStyle w:val="NormalWeb"/>
              <w:ind w:left="1440"/>
              <w:jc w:val="both"/>
              <w:rPr>
                <w:rFonts w:ascii="Nunito Sans Normal" w:hAnsi="Nunito Sans Normal"/>
                <w:sz w:val="22"/>
                <w:szCs w:val="22"/>
              </w:rPr>
            </w:pPr>
          </w:p>
          <w:p w14:paraId="0E4014FB" w14:textId="2A6A3AFF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Presentación y sensibilización del program</w:t>
            </w:r>
            <w:r w:rsidR="00CF2074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a:</w:t>
            </w:r>
          </w:p>
          <w:p w14:paraId="4B718F1D" w14:textId="77777777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Informar y sensibilizar a las directivas del EE sobre los objetivos, beneficios y metodología del programa PSCP.</w:t>
            </w:r>
          </w:p>
          <w:p w14:paraId="5E8C32A3" w14:textId="77777777" w:rsidR="00EE5BE7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Descripción detallada del programa, sus metas y expectativas.</w:t>
            </w:r>
          </w:p>
          <w:p w14:paraId="648C4874" w14:textId="6C9B007F" w:rsidR="006224F9" w:rsidRDefault="000D782D" w:rsidP="00EF65E8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El rector </w:t>
            </w:r>
            <w:r w:rsidR="00AA1A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comenta que</w:t>
            </w:r>
            <w:r w:rsidR="00EF65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ten</w:t>
            </w:r>
            <w:r w:rsidR="00AA1A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ía</w:t>
            </w:r>
            <w:r w:rsidR="00EF65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n conocimiento sobre el programa y que tenían expectativas sobre la llegada del Programa al Territorio.</w:t>
            </w:r>
            <w:r w:rsidR="00BF689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El Gestor territorial explica ampliamente el </w:t>
            </w:r>
            <w:r w:rsidR="00BF689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lastRenderedPageBreak/>
              <w:t>programa, sus metas e indaga sobre las expectativas.</w:t>
            </w:r>
            <w:r w:rsidR="004732B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Explica los Municipios que hacen parte del Nodo 7 y realizan énfasis precisamente en la priorización de </w:t>
            </w:r>
            <w:r w:rsid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los</w:t>
            </w:r>
            <w:r w:rsidR="004732B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centros rurales </w:t>
            </w:r>
            <w:r w:rsid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y urbanos </w:t>
            </w:r>
            <w:r w:rsidR="004732B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en el Municipio de </w:t>
            </w:r>
            <w:r w:rsid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El Carmen</w:t>
            </w:r>
            <w:r w:rsidR="004732B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. Cada miembro del equipo se presenta y describe su rol en el programa.</w:t>
            </w:r>
            <w:r w:rsidR="008C08E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El Rector manifiesta su interés, disposición y necesidad de iniciar lo más pronto posible.</w:t>
            </w:r>
          </w:p>
          <w:p w14:paraId="23A59537" w14:textId="77777777" w:rsidR="007441B7" w:rsidRPr="008F5F70" w:rsidRDefault="007441B7" w:rsidP="00BF6898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437F6EA8" w14:textId="66E2B2B0" w:rsidR="00EE5BE7" w:rsidRPr="00114445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 xml:space="preserve">Identificación de la ruta de experiencia artístico musical coherente con el </w:t>
            </w:r>
            <w:r w:rsidR="001160AD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I</w:t>
            </w: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E:</w:t>
            </w:r>
          </w:p>
          <w:p w14:paraId="2B0970DB" w14:textId="77777777" w:rsidR="00114445" w:rsidRPr="008F5F70" w:rsidRDefault="00114445" w:rsidP="00114445">
            <w:pPr>
              <w:pStyle w:val="NormalWeb"/>
              <w:ind w:left="72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0AC4FBE6" w14:textId="142491D8" w:rsidR="00EE5BE7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Definir </w:t>
            </w:r>
            <w:r w:rsidR="00213F94"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la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ruta de experiencia artístico musical </w:t>
            </w:r>
            <w:r w:rsidR="00213F94"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planteada por el PSCP 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que se alinee con las características y necesidades del </w:t>
            </w:r>
            <w:r w:rsidR="001160A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I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E.</w:t>
            </w:r>
          </w:p>
          <w:p w14:paraId="59FBC90F" w14:textId="77777777" w:rsidR="003A2514" w:rsidRPr="008F5F70" w:rsidRDefault="003A2514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12348633" w14:textId="77777777" w:rsidR="00156495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</w:p>
          <w:p w14:paraId="42006A5D" w14:textId="3CDE5156" w:rsidR="00EE5BE7" w:rsidRDefault="00156495" w:rsidP="00C35582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Se realiza la presentación por parte del Apoyo pedagógico </w:t>
            </w:r>
            <w:r w:rsidR="00C3558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mencionando la importancia de médula del programa en términos de sensibilización, se está buscando un impacto en la vida de los niños y de toda la comunidad. </w:t>
            </w:r>
            <w:r w:rsidR="00FA5ADE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Tres</w:t>
            </w:r>
            <w:r w:rsidR="00C3558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momento</w:t>
            </w:r>
            <w:r w:rsidR="00FA5ADE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s</w:t>
            </w:r>
            <w:r w:rsidR="00C3558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FA5ADE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de formación </w:t>
            </w:r>
            <w:r w:rsidR="00C3558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musical</w:t>
            </w:r>
            <w:r w:rsidR="00FA5ADE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y otro</w:t>
            </w:r>
            <w:r w:rsidR="00C3558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momento es la creación de un grupo en función de la vocación de la institución, para lograr hacer proceso para una coral, una banda, u otras, todo depende del diagnóstico que se levante en esta visita, plantea el apoyo pedagógico.</w:t>
            </w:r>
          </w:p>
          <w:p w14:paraId="37E313AE" w14:textId="1D76BFF9" w:rsidR="00414C1D" w:rsidRDefault="00414C1D" w:rsidP="00C35582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6FAF6B0D" w14:textId="14C1E1AC" w:rsidR="00414C1D" w:rsidRDefault="00414C1D" w:rsidP="00C35582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El docente explica ampliamente la implementación del programa de acuerdo a los protocolos, con el fin de tomar decisiones frente a la ruta pedagógica. </w:t>
            </w:r>
          </w:p>
          <w:p w14:paraId="6CFB35D5" w14:textId="7C4D2EFA" w:rsidR="006748BC" w:rsidRDefault="006748BC" w:rsidP="00C35582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06FD94BE" w14:textId="77777777" w:rsidR="00B021BD" w:rsidRDefault="006748BC" w:rsidP="00B021BD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Se enfatiza en las 20 horas, mínimo 18 de cada formador</w:t>
            </w:r>
            <w:r w:rsid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, atendiendo como mínimo 100 estudiantes.</w:t>
            </w:r>
            <w:r w:rsidR="00B021BD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</w:p>
          <w:p w14:paraId="334263F6" w14:textId="77777777" w:rsidR="00B021BD" w:rsidRDefault="00B021BD" w:rsidP="00B021BD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1047CD06" w14:textId="493FE509" w:rsidR="001A2390" w:rsidRPr="001A2390" w:rsidRDefault="001A2390" w:rsidP="00B021BD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Se </w:t>
            </w:r>
            <w:r>
              <w:rPr>
                <w:rFonts w:ascii="Nunito Sans Normal" w:hAnsi="Nunito Sans Normal" w:cstheme="minorHAnsi"/>
                <w:sz w:val="22"/>
                <w:szCs w:val="22"/>
              </w:rPr>
              <w:t xml:space="preserve">define </w:t>
            </w:r>
            <w:r w:rsidRPr="001A239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la ruta de experiencia sensorial, interdisciplinar e iniciación musical.</w:t>
            </w:r>
          </w:p>
          <w:p w14:paraId="54A196E8" w14:textId="77777777" w:rsidR="00C35582" w:rsidRPr="008F5F70" w:rsidRDefault="00C35582" w:rsidP="00FA5ADE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24FD5A63" w14:textId="77777777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Levantamiento de inventario sonoro existente en el colegio:</w:t>
            </w:r>
          </w:p>
          <w:p w14:paraId="26815152" w14:textId="7631B8A0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Identificar y catalogar los recursos sonoros y musicales disponibles en el </w:t>
            </w:r>
            <w:r w:rsidR="007441B7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I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E.</w:t>
            </w:r>
          </w:p>
          <w:p w14:paraId="4A1989F6" w14:textId="3CEF1BF6" w:rsidR="00EE5BE7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Recopilación de información sobre instrumentos, equipos y espacios sonoros existentes</w:t>
            </w:r>
            <w:r w:rsidR="00BF689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.</w:t>
            </w:r>
          </w:p>
          <w:p w14:paraId="769C64FE" w14:textId="06417196" w:rsidR="006224F9" w:rsidRDefault="00210803" w:rsidP="00754B46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No existe inventario sonoro en el Centro Rural.</w:t>
            </w:r>
            <w:r w:rsidR="00874E7B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Se manifiesta la necesidad urgente de gestionar instrumentos musicales, lo ven como una necesidad latente</w:t>
            </w:r>
            <w:r w:rsidR="00FA5ADE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.</w:t>
            </w:r>
            <w:r w:rsidR="00754B4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754B46" w:rsidRPr="00754B4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S</w:t>
            </w:r>
            <w:r w:rsidR="00754B46" w:rsidRPr="00754B4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 socializa la posibilidad de ser beneficiari</w:t>
            </w:r>
            <w:r w:rsidR="00754B4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o</w:t>
            </w:r>
            <w:r w:rsidR="00754B46" w:rsidRPr="00754B4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el CER con dotación de iniciación musical.</w:t>
            </w:r>
          </w:p>
          <w:p w14:paraId="1453880C" w14:textId="77777777" w:rsidR="00114445" w:rsidRPr="008F5F70" w:rsidRDefault="00114445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50CE6DAB" w14:textId="77777777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Acuerdo de cobertura y número de beneficiarios:</w:t>
            </w:r>
          </w:p>
          <w:p w14:paraId="1A522805" w14:textId="77777777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Establecer el alcance del programa en términos de cobertura y beneficiarios.</w:t>
            </w:r>
          </w:p>
          <w:p w14:paraId="5CD5F4B2" w14:textId="7DBBFD79" w:rsidR="00EE5BE7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Negociación y definición del número de estudiantes y profesores que participarán en el programa</w:t>
            </w:r>
            <w:r w:rsidR="0017495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.</w:t>
            </w:r>
          </w:p>
          <w:p w14:paraId="2FF8156D" w14:textId="5B5AC3D9" w:rsidR="00754B46" w:rsidRDefault="00754B46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44184016" w14:textId="519B723B" w:rsidR="00754B46" w:rsidRDefault="00754B46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El rector, describe cómo están distribuidas las sedes del CER, indicando los grupos a beneficiar y la población beneficiaria en cada una de ellas, de la siguiente manera:</w:t>
            </w:r>
          </w:p>
          <w:p w14:paraId="20645525" w14:textId="096C5FD0" w:rsidR="003A2514" w:rsidRDefault="003A2514" w:rsidP="003A251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3BC22C88" w14:textId="55F56BBC" w:rsidR="00754B46" w:rsidRPr="00754B46" w:rsidRDefault="00754B46" w:rsidP="00754B46">
            <w:pP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 xml:space="preserve">                             </w:t>
            </w:r>
            <w:r w:rsidRPr="00754B46"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>Sede principal La Bogotana: 105 (preescolar, primaria, básica secundaria) (5 grupos)</w:t>
            </w:r>
          </w:p>
          <w:p w14:paraId="2333257D" w14:textId="1AEB64C3" w:rsidR="00754B46" w:rsidRPr="00754B46" w:rsidRDefault="00754B46" w:rsidP="00754B46">
            <w:pP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 xml:space="preserve">                             </w:t>
            </w:r>
            <w:r w:rsidRPr="00754B46"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 xml:space="preserve">Sede la Cristalina: 42 (Preescolar y primaria) – 2 </w:t>
            </w:r>
            <w: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>grupos</w:t>
            </w:r>
          </w:p>
          <w:p w14:paraId="7C31FC35" w14:textId="24668129" w:rsidR="00754B46" w:rsidRPr="00754B46" w:rsidRDefault="00754B46" w:rsidP="00754B46">
            <w:pP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 xml:space="preserve">                             </w:t>
            </w:r>
            <w:r w:rsidRPr="00754B46"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>Sede Vegas del Norte: 14 estudiantes (Preescolar y primaria)</w:t>
            </w:r>
          </w:p>
          <w:p w14:paraId="24A56841" w14:textId="10FE696B" w:rsidR="00754B46" w:rsidRPr="00754B46" w:rsidRDefault="00754B46" w:rsidP="00754B46">
            <w:pP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 xml:space="preserve">                             </w:t>
            </w:r>
            <w:r w:rsidRPr="00754B46"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>Sede La Laguna: 7 (preescolar y primaria)</w:t>
            </w:r>
          </w:p>
          <w:p w14:paraId="789D47C6" w14:textId="18F157A4" w:rsidR="00754B46" w:rsidRPr="00754B46" w:rsidRDefault="00754B46" w:rsidP="00754B46">
            <w:pP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 xml:space="preserve">                             </w:t>
            </w:r>
            <w:r w:rsidRPr="00754B46">
              <w:rPr>
                <w:rFonts w:ascii="Nunito Sans Normal" w:hAnsi="Nunito Sans Normal" w:cstheme="minorHAnsi"/>
                <w:sz w:val="22"/>
                <w:szCs w:val="22"/>
                <w:lang w:eastAsia="es-ES"/>
              </w:rPr>
              <w:t>Sede Aguas Claras: 10 (preescolar y primaria)</w:t>
            </w:r>
          </w:p>
          <w:p w14:paraId="38A9CB70" w14:textId="5499AC63" w:rsidR="00754B46" w:rsidRDefault="00754B46" w:rsidP="00754B46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26774608" w14:textId="77777777" w:rsidR="00FC00D5" w:rsidRDefault="00FC00D5" w:rsidP="00754B46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1C7AE6C5" w14:textId="77777777" w:rsidR="00114445" w:rsidRDefault="00114445" w:rsidP="00AA1AE8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1719494D" w14:textId="77777777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Establecimiento de espacios e infraestructura:</w:t>
            </w:r>
          </w:p>
          <w:p w14:paraId="401DD362" w14:textId="77777777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Asegurar que se disponga de los espacios físicos e infraestructura necesarios para la implementación del programa.</w:t>
            </w:r>
          </w:p>
          <w:p w14:paraId="4F7C0CE1" w14:textId="1D3CBDE3" w:rsidR="004E03D6" w:rsidRDefault="00EE5BE7" w:rsidP="004E03D6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Identificación y asignación de aulas, </w:t>
            </w:r>
            <w:r w:rsidR="0078409C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patio y cancha.</w:t>
            </w:r>
          </w:p>
          <w:p w14:paraId="2DF1B02D" w14:textId="3E4D7266" w:rsidR="004E03D6" w:rsidRDefault="009A540E" w:rsidP="004E03D6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El espacio para utilizar</w:t>
            </w:r>
            <w:r w:rsidR="004E03D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dentro de la institución </w:t>
            </w:r>
            <w:r w:rsidR="001452D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es el mismo salón de clase</w:t>
            </w:r>
            <w:r w:rsidR="0032655C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, áreas como canchas y patio que permiten la interacción con los niños</w:t>
            </w:r>
            <w:r w:rsidR="0022219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, así como los salones de las </w:t>
            </w:r>
            <w:r w:rsidR="003A251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subsedes. </w:t>
            </w:r>
          </w:p>
          <w:p w14:paraId="73ED9736" w14:textId="77777777" w:rsidR="00114445" w:rsidRPr="008F5F70" w:rsidRDefault="00114445" w:rsidP="00222192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52B79B75" w14:textId="77777777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Organización de horarios para la atención de los procesos:</w:t>
            </w:r>
          </w:p>
          <w:p w14:paraId="68D3ADAB" w14:textId="2CC0A2D5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Crear un horario estructurado para las actividades </w:t>
            </w:r>
            <w:r w:rsidR="00213F94"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y atención 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del programa PSCP.</w:t>
            </w:r>
          </w:p>
          <w:p w14:paraId="2E86CEA8" w14:textId="04B2D3E2" w:rsidR="009A540E" w:rsidRDefault="00EE5BE7" w:rsidP="009A540E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Coordinación de horarios de clases, ensayos y otras actividades relacionadas.</w:t>
            </w:r>
          </w:p>
          <w:p w14:paraId="3B0BE4BC" w14:textId="32AC9681" w:rsidR="00F865F1" w:rsidRPr="00F865F1" w:rsidRDefault="009A540E" w:rsidP="00F865F1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El horario de atención</w:t>
            </w:r>
            <w:r w:rsidR="0095707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de la IE es de 7:00 a 1:00 p.m.</w:t>
            </w: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F865F1">
              <w:t xml:space="preserve"> </w:t>
            </w:r>
            <w:r w:rsidR="00F865F1" w:rsidRPr="00F865F1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(5 horas para primaria y 6 para secundaria)</w:t>
            </w:r>
          </w:p>
          <w:p w14:paraId="48E97F5E" w14:textId="40C80952" w:rsidR="00220653" w:rsidRDefault="00220653" w:rsidP="00F865F1">
            <w:pPr>
              <w:pStyle w:val="NormalWeb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29AAFB05" w14:textId="79307CF5" w:rsidR="00114445" w:rsidRDefault="005731FF" w:rsidP="008C08E8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Se definen las sedes y horarios </w:t>
            </w:r>
            <w:r w:rsidR="00F865F1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para inicio de actividades.</w:t>
            </w:r>
          </w:p>
          <w:p w14:paraId="76F8AFEB" w14:textId="77777777" w:rsidR="0078409C" w:rsidRPr="008F5F70" w:rsidRDefault="0078409C" w:rsidP="008C08E8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5B267E53" w14:textId="77777777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Reconocimiento de apoyo psicosocial:</w:t>
            </w:r>
          </w:p>
          <w:p w14:paraId="6EC91861" w14:textId="77777777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Asegurar el acceso a apoyo psicosocial para los beneficiarios del programa.</w:t>
            </w:r>
          </w:p>
          <w:p w14:paraId="33B94676" w14:textId="29EDBE83" w:rsidR="00EE5BE7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Identificación de recursos y personal disponible para brindar apoyo psicosocial.</w:t>
            </w:r>
            <w:r w:rsidR="00174954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  <w:r w:rsidR="00F865F1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Se socializar el rol del </w:t>
            </w:r>
            <w:r w:rsidR="0022219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apoyo psicosocial</w:t>
            </w:r>
            <w:r w:rsidR="00F865F1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e</w:t>
            </w:r>
            <w:r w:rsidR="00222192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indaga con el fin de identificar la población y reconocer interacción desde el área en la sede principal y en las subsedes.</w:t>
            </w:r>
          </w:p>
          <w:p w14:paraId="77E8EF96" w14:textId="20B26795" w:rsidR="00222192" w:rsidRPr="008F5F70" w:rsidRDefault="00222192" w:rsidP="00F865F1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</w:p>
          <w:p w14:paraId="65D0F535" w14:textId="77777777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Identificación de protocolos de apoyo diferencial y de género:</w:t>
            </w:r>
          </w:p>
          <w:p w14:paraId="1C5BD204" w14:textId="77777777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Implementar protocolos que aseguren el apoyo diferencial y de género dentro del programa.</w:t>
            </w:r>
          </w:p>
          <w:p w14:paraId="09949C2D" w14:textId="773C773F" w:rsidR="00EE5BE7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Desarrollo y adopción de políticas y procedimientos inclusivos</w:t>
            </w:r>
            <w:r w:rsidR="001452D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. Sin embargo,</w:t>
            </w:r>
            <w:r w:rsidR="00BF6898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se identifica que</w:t>
            </w:r>
            <w:r w:rsidR="001452D6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la institución no cuenta con protocolos.</w:t>
            </w:r>
            <w:r w:rsidR="00220653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</w:t>
            </w:r>
          </w:p>
          <w:p w14:paraId="045C040C" w14:textId="77777777" w:rsidR="00114445" w:rsidRPr="008F5F70" w:rsidRDefault="00114445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25383115" w14:textId="77777777" w:rsidR="00EE5BE7" w:rsidRPr="008F5F70" w:rsidRDefault="00EE5BE7" w:rsidP="00EE5BE7">
            <w:pPr>
              <w:pStyle w:val="NormalWeb"/>
              <w:numPr>
                <w:ilvl w:val="0"/>
                <w:numId w:val="37"/>
              </w:numPr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Conclusiones y firma del acta:</w:t>
            </w:r>
          </w:p>
          <w:p w14:paraId="77BFB816" w14:textId="77777777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Objetivo: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Resumir los acuerdos y decisiones tomadas durante la reunión y formalizarlas mediante la firma del acta.</w:t>
            </w:r>
          </w:p>
          <w:p w14:paraId="11060C72" w14:textId="77777777" w:rsidR="00EE5BE7" w:rsidRPr="008F5F70" w:rsidRDefault="00EE5BE7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Actividades:</w:t>
            </w: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 xml:space="preserve"> Redacción y revisión del acta, seguido de la firma por parte de los asistentes.</w:t>
            </w:r>
          </w:p>
          <w:p w14:paraId="4F75E397" w14:textId="77777777" w:rsidR="00213F94" w:rsidRPr="008F5F70" w:rsidRDefault="00213F94" w:rsidP="00213F94">
            <w:pPr>
              <w:pStyle w:val="NormalWeb"/>
              <w:ind w:left="144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</w:p>
          <w:p w14:paraId="30182CFC" w14:textId="77777777" w:rsidR="00EE5BE7" w:rsidRPr="008F5F70" w:rsidRDefault="00EE5BE7" w:rsidP="00EE5BE7">
            <w:pPr>
              <w:pStyle w:val="NormalWeb"/>
              <w:ind w:left="720"/>
              <w:jc w:val="both"/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b/>
                <w:bCs/>
                <w:sz w:val="22"/>
                <w:szCs w:val="22"/>
                <w:lang w:val="es-CO"/>
              </w:rPr>
              <w:t>Conclusión:</w:t>
            </w:r>
          </w:p>
          <w:p w14:paraId="78D60A8C" w14:textId="3F15BF58" w:rsidR="00421826" w:rsidRPr="00BF6898" w:rsidRDefault="00EE5BE7" w:rsidP="00BF6898">
            <w:pPr>
              <w:pStyle w:val="NormalWeb"/>
              <w:ind w:left="720"/>
              <w:jc w:val="both"/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</w:pPr>
            <w:r w:rsidRPr="008F5F70">
              <w:rPr>
                <w:rFonts w:ascii="Nunito Sans Normal" w:hAnsi="Nunito Sans Normal" w:cstheme="minorHAnsi"/>
                <w:sz w:val="22"/>
                <w:szCs w:val="22"/>
                <w:lang w:val="es-CO"/>
              </w:rPr>
              <w:t>Esta reunión es fundamental para establecer una base sólida para la implementación del programa "Sonidos para la Construcción de Paz" en los Establecimientos Educativos. La colaboración y el compromiso de todos los participantes garantizarán el éxito y el impacto positivo del programa en las comunidades escolares involucradas.</w:t>
            </w:r>
          </w:p>
        </w:tc>
      </w:tr>
      <w:tr w:rsidR="00C8569C" w:rsidRPr="008F5F70" w14:paraId="33F52F57" w14:textId="77777777" w:rsidTr="00C8569C">
        <w:trPr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2DA39" w14:textId="77777777" w:rsidR="001452D6" w:rsidRDefault="001452D6" w:rsidP="00222192">
            <w:pPr>
              <w:rPr>
                <w:rFonts w:ascii="Nunito" w:hAnsi="Nunito" w:cstheme="minorHAnsi"/>
                <w:b/>
                <w:sz w:val="22"/>
                <w:szCs w:val="22"/>
              </w:rPr>
            </w:pPr>
          </w:p>
          <w:p w14:paraId="3C20088F" w14:textId="2ADA19F7" w:rsidR="008C08E8" w:rsidRPr="008F5F70" w:rsidRDefault="008C08E8" w:rsidP="00222192">
            <w:pPr>
              <w:rPr>
                <w:rFonts w:ascii="Nunito" w:hAnsi="Nunito" w:cstheme="minorHAnsi"/>
                <w:b/>
                <w:sz w:val="22"/>
                <w:szCs w:val="22"/>
              </w:rPr>
            </w:pPr>
          </w:p>
        </w:tc>
      </w:tr>
      <w:tr w:rsidR="00C8569C" w:rsidRPr="008F5F70" w14:paraId="7EDCA122" w14:textId="77777777" w:rsidTr="00C8569C">
        <w:trPr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66CE" w14:textId="7D5996A6" w:rsidR="00C8569C" w:rsidRPr="008F5F70" w:rsidRDefault="00C8569C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COMPROMISOS ADQUIRIDOS</w:t>
            </w:r>
          </w:p>
        </w:tc>
      </w:tr>
      <w:tr w:rsidR="00C8569C" w:rsidRPr="008F5F70" w14:paraId="5A50CDA3" w14:textId="77777777" w:rsidTr="00984484">
        <w:trPr>
          <w:trHeight w:val="183"/>
          <w:jc w:val="center"/>
        </w:trPr>
        <w:tc>
          <w:tcPr>
            <w:tcW w:w="3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AD766" w14:textId="4BDDB154" w:rsidR="00C8569C" w:rsidRPr="008F5F70" w:rsidRDefault="00C8569C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ACCIÓN POR EJECUTAR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64FF3" w14:textId="12E8BF75" w:rsidR="00C8569C" w:rsidRPr="008F5F70" w:rsidRDefault="00C8569C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RESPONSABLE DE EJECUCIÓN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3D21" w14:textId="06059A1D" w:rsidR="00C8569C" w:rsidRPr="008F5F70" w:rsidRDefault="00C8569C" w:rsidP="00C8569C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FECHA LÍMITE DE EJECUCIÓN</w:t>
            </w:r>
          </w:p>
        </w:tc>
      </w:tr>
      <w:tr w:rsidR="00C8569C" w:rsidRPr="008F5F70" w14:paraId="7610A389" w14:textId="77777777" w:rsidTr="00984484">
        <w:trPr>
          <w:trHeight w:val="182"/>
          <w:jc w:val="center"/>
        </w:trPr>
        <w:tc>
          <w:tcPr>
            <w:tcW w:w="3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0DC1" w14:textId="1ACAC67C" w:rsidR="00C8569C" w:rsidRPr="008F5F70" w:rsidRDefault="00F865F1" w:rsidP="00C8569C">
            <w:pPr>
              <w:jc w:val="center"/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</w:pPr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Suministro de matrícula del CER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7943C" w14:textId="4C193256" w:rsidR="00C8569C" w:rsidRPr="008F5F70" w:rsidRDefault="00F865F1" w:rsidP="00C8569C">
            <w:pPr>
              <w:jc w:val="center"/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</w:pPr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Rector </w:t>
            </w:r>
            <w:proofErr w:type="spellStart"/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Genry</w:t>
            </w:r>
            <w:proofErr w:type="spellEnd"/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 Bayona Quintana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0CACB" w14:textId="5A6E6B54" w:rsidR="00C8569C" w:rsidRPr="005731FF" w:rsidRDefault="00F865F1" w:rsidP="00C8569C">
            <w:pPr>
              <w:jc w:val="center"/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</w:pPr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08 de </w:t>
            </w:r>
            <w:proofErr w:type="gramStart"/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Noviembre</w:t>
            </w:r>
            <w:proofErr w:type="gramEnd"/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 de 2024</w:t>
            </w:r>
          </w:p>
        </w:tc>
      </w:tr>
      <w:tr w:rsidR="00F865F1" w:rsidRPr="008F5F70" w14:paraId="76ADBC35" w14:textId="77777777" w:rsidTr="00984484">
        <w:trPr>
          <w:trHeight w:val="182"/>
          <w:jc w:val="center"/>
        </w:trPr>
        <w:tc>
          <w:tcPr>
            <w:tcW w:w="3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C38E7" w14:textId="7F9D6787" w:rsidR="00F865F1" w:rsidRDefault="00FC00D5" w:rsidP="00FC00D5">
            <w:pP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</w:pPr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Suministro de información para la l</w:t>
            </w:r>
            <w:r w:rsidR="00F865F1"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ogística de acceso de formadores a la institución</w:t>
            </w:r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EC88" w14:textId="082292C3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</w:pPr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Rector </w:t>
            </w:r>
            <w:proofErr w:type="spellStart"/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Genry</w:t>
            </w:r>
            <w:proofErr w:type="spellEnd"/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 Bayona Quintana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1E57C" w14:textId="213A03EB" w:rsidR="00F865F1" w:rsidRPr="00F865F1" w:rsidRDefault="00F865F1" w:rsidP="00F865F1">
            <w:pPr>
              <w:jc w:val="center"/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</w:pPr>
            <w:r w:rsidRPr="00F865F1"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Semana del 5 al 8 de </w:t>
            </w:r>
            <w:proofErr w:type="gramStart"/>
            <w:r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N</w:t>
            </w:r>
            <w:r w:rsidRPr="00F865F1"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>oviembre</w:t>
            </w:r>
            <w:proofErr w:type="gramEnd"/>
            <w:r w:rsidRPr="00F865F1">
              <w:rPr>
                <w:rFonts w:ascii="Nunito Sans Normal ExtraBold" w:hAnsi="Nunito Sans Normal ExtraBold" w:cstheme="minorHAnsi"/>
                <w:bCs/>
                <w:sz w:val="22"/>
                <w:szCs w:val="22"/>
              </w:rPr>
              <w:t xml:space="preserve"> de 2024</w:t>
            </w:r>
          </w:p>
        </w:tc>
      </w:tr>
      <w:tr w:rsidR="00F865F1" w:rsidRPr="008F5F70" w14:paraId="58417161" w14:textId="77777777" w:rsidTr="00984484">
        <w:trPr>
          <w:trHeight w:val="182"/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E651F" w14:textId="77777777" w:rsidR="00F865F1" w:rsidRDefault="00F865F1" w:rsidP="00F865F1">
            <w:pPr>
              <w:rPr>
                <w:rFonts w:ascii="Nunito Sans Normal ExtraBold" w:hAnsi="Nunito Sans Normal ExtraBold" w:cstheme="minorHAnsi"/>
                <w:sz w:val="22"/>
                <w:szCs w:val="22"/>
              </w:rPr>
            </w:pPr>
          </w:p>
          <w:p w14:paraId="4B65B2F5" w14:textId="77777777" w:rsidR="00F865F1" w:rsidRDefault="00F865F1" w:rsidP="00F865F1">
            <w:pPr>
              <w:rPr>
                <w:rFonts w:ascii="Nunito Sans Normal ExtraBold" w:hAnsi="Nunito Sans Normal ExtraBold" w:cstheme="minorHAnsi"/>
                <w:sz w:val="22"/>
                <w:szCs w:val="22"/>
              </w:rPr>
            </w:pPr>
          </w:p>
          <w:p w14:paraId="6F27273D" w14:textId="77777777" w:rsidR="00F865F1" w:rsidRDefault="00F865F1" w:rsidP="00F865F1">
            <w:pPr>
              <w:rPr>
                <w:rFonts w:ascii="Nunito Sans Normal ExtraBold" w:hAnsi="Nunito Sans Normal ExtraBold" w:cstheme="minorHAnsi"/>
                <w:sz w:val="22"/>
                <w:szCs w:val="22"/>
              </w:rPr>
            </w:pPr>
          </w:p>
          <w:p w14:paraId="7FFB4C11" w14:textId="77777777" w:rsidR="00F865F1" w:rsidRDefault="00F865F1" w:rsidP="00F865F1">
            <w:pPr>
              <w:rPr>
                <w:rFonts w:ascii="Nunito Sans Normal ExtraBold" w:hAnsi="Nunito Sans Normal ExtraBold" w:cstheme="minorHAnsi"/>
                <w:sz w:val="22"/>
                <w:szCs w:val="22"/>
              </w:rPr>
            </w:pPr>
          </w:p>
          <w:p w14:paraId="123361F3" w14:textId="4C1941BA" w:rsidR="00F865F1" w:rsidRPr="008F5F70" w:rsidRDefault="00F865F1" w:rsidP="00F865F1">
            <w:pPr>
              <w:rPr>
                <w:rFonts w:ascii="Nunito Sans Normal ExtraBold" w:hAnsi="Nunito Sans Normal ExtraBold" w:cstheme="minorHAnsi"/>
                <w:sz w:val="22"/>
                <w:szCs w:val="22"/>
              </w:rPr>
            </w:pPr>
          </w:p>
        </w:tc>
      </w:tr>
      <w:tr w:rsidR="00F865F1" w:rsidRPr="008F5F70" w14:paraId="1EE4CD6C" w14:textId="77777777" w:rsidTr="00984484">
        <w:trPr>
          <w:trHeight w:val="182"/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E3785" w14:textId="72E0D628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REGISTRO DE ASISTENCIA</w:t>
            </w:r>
          </w:p>
        </w:tc>
      </w:tr>
      <w:tr w:rsidR="00F865F1" w:rsidRPr="008F5F70" w14:paraId="49F66A68" w14:textId="77777777" w:rsidTr="00110764">
        <w:trPr>
          <w:trHeight w:val="182"/>
          <w:jc w:val="center"/>
        </w:trPr>
        <w:tc>
          <w:tcPr>
            <w:tcW w:w="3282" w:type="dxa"/>
            <w:gridSpan w:val="3"/>
            <w:tcBorders>
              <w:top w:val="single" w:sz="4" w:space="0" w:color="auto"/>
            </w:tcBorders>
            <w:vAlign w:val="center"/>
          </w:tcPr>
          <w:p w14:paraId="6C799D56" w14:textId="6396A1E0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NOMBRE COMPLETO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</w:tcBorders>
            <w:vAlign w:val="center"/>
          </w:tcPr>
          <w:p w14:paraId="1095EC39" w14:textId="24CCEC7D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</w:tcBorders>
            <w:vAlign w:val="center"/>
          </w:tcPr>
          <w:p w14:paraId="73882B6A" w14:textId="64993047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FIRMA</w:t>
            </w:r>
          </w:p>
        </w:tc>
      </w:tr>
      <w:tr w:rsidR="00F865F1" w:rsidRPr="008F5F70" w14:paraId="3C52AE34" w14:textId="77777777" w:rsidTr="005F1F50">
        <w:trPr>
          <w:trHeight w:val="594"/>
          <w:jc w:val="center"/>
        </w:trPr>
        <w:tc>
          <w:tcPr>
            <w:tcW w:w="3282" w:type="dxa"/>
            <w:gridSpan w:val="3"/>
            <w:tcBorders>
              <w:top w:val="single" w:sz="4" w:space="0" w:color="auto"/>
            </w:tcBorders>
            <w:vAlign w:val="center"/>
          </w:tcPr>
          <w:p w14:paraId="556C5188" w14:textId="77777777" w:rsidR="00F865F1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</w:p>
          <w:p w14:paraId="3FC3482D" w14:textId="13DD0A83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  <w:proofErr w:type="spellStart"/>
            <w:r w:rsidRPr="00F865F1">
              <w:rPr>
                <w:rFonts w:ascii="Nunito Sans Normal" w:hAnsi="Nunito Sans Normal" w:cstheme="minorHAnsi"/>
                <w:bCs/>
                <w:sz w:val="22"/>
                <w:szCs w:val="22"/>
              </w:rPr>
              <w:t>Genry</w:t>
            </w:r>
            <w:proofErr w:type="spellEnd"/>
            <w:r w:rsidRPr="00F865F1">
              <w:rPr>
                <w:rFonts w:ascii="Nunito Sans Normal" w:hAnsi="Nunito Sans Normal" w:cstheme="minorHAnsi"/>
                <w:bCs/>
                <w:sz w:val="22"/>
                <w:szCs w:val="22"/>
              </w:rPr>
              <w:t xml:space="preserve"> Bayona Quintana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</w:tcBorders>
            <w:vAlign w:val="center"/>
          </w:tcPr>
          <w:p w14:paraId="055F607A" w14:textId="77777777" w:rsidR="00F865F1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bCs/>
                <w:sz w:val="22"/>
                <w:szCs w:val="22"/>
              </w:rPr>
              <w:t>Rector</w:t>
            </w:r>
          </w:p>
          <w:p w14:paraId="41B4BF10" w14:textId="10D53BA8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bCs/>
                <w:sz w:val="22"/>
                <w:szCs w:val="22"/>
              </w:rPr>
              <w:t>Centro Educativo Rural La Bogotana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</w:tcBorders>
            <w:vAlign w:val="center"/>
          </w:tcPr>
          <w:p w14:paraId="4E12A50C" w14:textId="77777777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</w:p>
        </w:tc>
      </w:tr>
      <w:tr w:rsidR="00F865F1" w:rsidRPr="008F5F70" w14:paraId="75FFE17D" w14:textId="77777777" w:rsidTr="00110764">
        <w:trPr>
          <w:trHeight w:val="182"/>
          <w:jc w:val="center"/>
        </w:trPr>
        <w:tc>
          <w:tcPr>
            <w:tcW w:w="3282" w:type="dxa"/>
            <w:gridSpan w:val="3"/>
            <w:tcBorders>
              <w:top w:val="single" w:sz="4" w:space="0" w:color="auto"/>
            </w:tcBorders>
            <w:vAlign w:val="center"/>
          </w:tcPr>
          <w:p w14:paraId="04CAFDE4" w14:textId="5D04C4D4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bCs/>
                <w:sz w:val="22"/>
                <w:szCs w:val="22"/>
              </w:rPr>
              <w:t>José Alejandro Navarro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</w:tcBorders>
            <w:vAlign w:val="center"/>
          </w:tcPr>
          <w:p w14:paraId="7A7ACF51" w14:textId="633DCC87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bCs/>
                <w:sz w:val="22"/>
                <w:szCs w:val="22"/>
              </w:rPr>
              <w:t>Gestor Territorial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</w:tcBorders>
            <w:vAlign w:val="center"/>
          </w:tcPr>
          <w:p w14:paraId="54705F2B" w14:textId="77777777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</w:p>
        </w:tc>
      </w:tr>
      <w:tr w:rsidR="00F865F1" w:rsidRPr="008F5F70" w14:paraId="48499C7E" w14:textId="77777777" w:rsidTr="00110764">
        <w:trPr>
          <w:trHeight w:val="182"/>
          <w:jc w:val="center"/>
        </w:trPr>
        <w:tc>
          <w:tcPr>
            <w:tcW w:w="3282" w:type="dxa"/>
            <w:gridSpan w:val="3"/>
            <w:tcBorders>
              <w:top w:val="single" w:sz="4" w:space="0" w:color="auto"/>
            </w:tcBorders>
            <w:vAlign w:val="center"/>
          </w:tcPr>
          <w:p w14:paraId="7FAF3548" w14:textId="261BFEAA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bCs/>
                <w:sz w:val="22"/>
                <w:szCs w:val="22"/>
              </w:rPr>
              <w:t>Jesús Rodríguez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</w:tcBorders>
            <w:vAlign w:val="center"/>
          </w:tcPr>
          <w:p w14:paraId="7F9C0B0E" w14:textId="51044A67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  <w:r>
              <w:rPr>
                <w:rFonts w:ascii="Nunito Sans Normal" w:hAnsi="Nunito Sans Normal" w:cstheme="minorHAnsi"/>
                <w:bCs/>
                <w:sz w:val="22"/>
                <w:szCs w:val="22"/>
              </w:rPr>
              <w:t>Apoyo Pedagógico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</w:tcBorders>
            <w:vAlign w:val="center"/>
          </w:tcPr>
          <w:p w14:paraId="20611AB0" w14:textId="77777777" w:rsidR="00F865F1" w:rsidRPr="008F5F70" w:rsidRDefault="00F865F1" w:rsidP="00F865F1">
            <w:pPr>
              <w:jc w:val="center"/>
              <w:rPr>
                <w:rFonts w:ascii="Nunito Sans Normal" w:hAnsi="Nunito Sans Normal" w:cstheme="minorHAnsi"/>
                <w:bCs/>
                <w:sz w:val="22"/>
                <w:szCs w:val="22"/>
              </w:rPr>
            </w:pPr>
          </w:p>
        </w:tc>
      </w:tr>
      <w:tr w:rsidR="00F865F1" w:rsidRPr="008F5F70" w14:paraId="4CA08DAD" w14:textId="77777777" w:rsidTr="008D2313">
        <w:trPr>
          <w:trHeight w:val="183"/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5AD85" w14:textId="77777777" w:rsidR="00F865F1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</w:p>
          <w:p w14:paraId="38AC7F68" w14:textId="7983AB0B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</w:p>
        </w:tc>
      </w:tr>
      <w:tr w:rsidR="00F865F1" w:rsidRPr="008F5F70" w14:paraId="1CD0B087" w14:textId="77777777" w:rsidTr="00C8569C">
        <w:trPr>
          <w:trHeight w:val="183"/>
          <w:jc w:val="center"/>
        </w:trPr>
        <w:tc>
          <w:tcPr>
            <w:tcW w:w="9846" w:type="dxa"/>
            <w:gridSpan w:val="9"/>
            <w:tcBorders>
              <w:top w:val="single" w:sz="4" w:space="0" w:color="auto"/>
            </w:tcBorders>
            <w:vAlign w:val="center"/>
          </w:tcPr>
          <w:p w14:paraId="76D2368D" w14:textId="77777777" w:rsidR="00F865F1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</w:p>
          <w:p w14:paraId="59C53789" w14:textId="7FE45D0A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  <w:r w:rsidRPr="008F5F70"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  <w:t>Anexos</w:t>
            </w:r>
          </w:p>
          <w:p w14:paraId="43E3FF94" w14:textId="0A86F051" w:rsidR="00F865F1" w:rsidRPr="008F5F70" w:rsidRDefault="00F865F1" w:rsidP="00F865F1">
            <w:pPr>
              <w:jc w:val="center"/>
              <w:rPr>
                <w:rFonts w:ascii="Nunito Sans Normal ExtraBold" w:hAnsi="Nunito Sans Normal ExtraBold" w:cstheme="minorHAnsi"/>
                <w:b/>
                <w:sz w:val="22"/>
                <w:szCs w:val="22"/>
              </w:rPr>
            </w:pPr>
          </w:p>
        </w:tc>
      </w:tr>
    </w:tbl>
    <w:p w14:paraId="08F134A4" w14:textId="70A4219C" w:rsidR="002C7489" w:rsidRPr="008F5F70" w:rsidRDefault="002C7489" w:rsidP="00C8569C">
      <w:pPr>
        <w:rPr>
          <w:rFonts w:ascii="Nunito" w:hAnsi="Nunito" w:cstheme="minorHAnsi"/>
        </w:rPr>
      </w:pPr>
    </w:p>
    <w:p w14:paraId="5CE31AC8" w14:textId="602F6232" w:rsidR="00DE7AB7" w:rsidRPr="008F5F70" w:rsidRDefault="00DE7AB7" w:rsidP="00C8569C">
      <w:pPr>
        <w:pStyle w:val="paragraph"/>
        <w:spacing w:before="0" w:beforeAutospacing="0" w:after="0" w:afterAutospacing="0"/>
        <w:jc w:val="both"/>
        <w:textAlignment w:val="baseline"/>
        <w:rPr>
          <w:rFonts w:ascii="Nunito" w:hAnsi="Nunito" w:cstheme="minorHAnsi"/>
          <w:sz w:val="16"/>
          <w:szCs w:val="16"/>
        </w:rPr>
      </w:pPr>
      <w:r w:rsidRPr="008F5F70">
        <w:rPr>
          <w:rStyle w:val="normaltextrun"/>
          <w:rFonts w:ascii="Nunito" w:hAnsi="Nunito" w:cstheme="minorHAnsi"/>
          <w:color w:val="000000"/>
          <w:sz w:val="16"/>
          <w:szCs w:val="16"/>
        </w:rPr>
        <w:t>Proyectó:</w:t>
      </w:r>
      <w:r w:rsidR="00213F94" w:rsidRPr="008F5F70">
        <w:rPr>
          <w:rStyle w:val="tabchar"/>
          <w:rFonts w:ascii="Nunito" w:hAnsi="Nunito" w:cstheme="minorHAnsi"/>
          <w:color w:val="000000"/>
          <w:sz w:val="16"/>
          <w:szCs w:val="16"/>
        </w:rPr>
        <w:t xml:space="preserve"> </w:t>
      </w:r>
      <w:r w:rsidR="00F865F1">
        <w:rPr>
          <w:rStyle w:val="tabchar"/>
          <w:rFonts w:ascii="Nunito" w:hAnsi="Nunito" w:cstheme="minorHAnsi"/>
          <w:color w:val="000000"/>
          <w:sz w:val="16"/>
          <w:szCs w:val="16"/>
        </w:rPr>
        <w:t>Jesús Rodríguez</w:t>
      </w:r>
      <w:r w:rsidR="001452D6">
        <w:rPr>
          <w:rStyle w:val="tabchar"/>
          <w:rFonts w:ascii="Nunito" w:hAnsi="Nunito" w:cstheme="minorHAnsi"/>
          <w:color w:val="000000"/>
          <w:sz w:val="16"/>
          <w:szCs w:val="16"/>
        </w:rPr>
        <w:t xml:space="preserve"> – Apoyo </w:t>
      </w:r>
      <w:r w:rsidR="00F865F1">
        <w:rPr>
          <w:rStyle w:val="tabchar"/>
          <w:rFonts w:ascii="Nunito" w:hAnsi="Nunito" w:cstheme="minorHAnsi"/>
          <w:color w:val="000000"/>
          <w:sz w:val="16"/>
          <w:szCs w:val="16"/>
        </w:rPr>
        <w:t>Pedagógico</w:t>
      </w:r>
      <w:r w:rsidR="001452D6">
        <w:rPr>
          <w:rStyle w:val="tabchar"/>
          <w:rFonts w:ascii="Nunito" w:hAnsi="Nunito" w:cstheme="minorHAnsi"/>
          <w:color w:val="000000"/>
          <w:sz w:val="16"/>
          <w:szCs w:val="16"/>
        </w:rPr>
        <w:t xml:space="preserve"> Nodo 7</w:t>
      </w:r>
    </w:p>
    <w:p w14:paraId="0F875F79" w14:textId="77777777" w:rsidR="00DE7AB7" w:rsidRPr="008F5F70" w:rsidRDefault="00DE7AB7" w:rsidP="00C8569C">
      <w:pPr>
        <w:pStyle w:val="paragraph"/>
        <w:spacing w:before="0" w:beforeAutospacing="0" w:after="0" w:afterAutospacing="0"/>
        <w:jc w:val="both"/>
        <w:textAlignment w:val="baseline"/>
        <w:rPr>
          <w:rFonts w:ascii="Nunito" w:hAnsi="Nunito" w:cstheme="minorHAnsi"/>
          <w:sz w:val="16"/>
          <w:szCs w:val="16"/>
        </w:rPr>
      </w:pPr>
      <w:r w:rsidRPr="008F5F70">
        <w:rPr>
          <w:rStyle w:val="eop"/>
          <w:rFonts w:ascii="Nunito" w:hAnsi="Nunito" w:cstheme="minorHAnsi"/>
          <w:color w:val="000000"/>
          <w:sz w:val="16"/>
          <w:szCs w:val="16"/>
        </w:rPr>
        <w:t> </w:t>
      </w:r>
    </w:p>
    <w:p w14:paraId="0D61003B" w14:textId="23932561" w:rsidR="00DE7AB7" w:rsidRPr="008F5F70" w:rsidRDefault="5A0BC366" w:rsidP="007F1958">
      <w:pPr>
        <w:pStyle w:val="paragraph"/>
        <w:spacing w:before="0" w:beforeAutospacing="0" w:after="0" w:afterAutospacing="0"/>
        <w:jc w:val="both"/>
        <w:textAlignment w:val="baseline"/>
        <w:rPr>
          <w:rFonts w:ascii="Nunito" w:hAnsi="Nunito" w:cstheme="minorHAnsi"/>
          <w:sz w:val="16"/>
          <w:szCs w:val="16"/>
        </w:rPr>
      </w:pPr>
      <w:r w:rsidRPr="008F5F70">
        <w:rPr>
          <w:rStyle w:val="normaltextrun"/>
          <w:rFonts w:ascii="Nunito" w:hAnsi="Nunito" w:cstheme="minorHAnsi"/>
          <w:color w:val="000000" w:themeColor="text1"/>
          <w:sz w:val="16"/>
          <w:szCs w:val="16"/>
        </w:rPr>
        <w:t>Revisó</w:t>
      </w:r>
      <w:r w:rsidR="00C8569C" w:rsidRPr="008F5F70">
        <w:rPr>
          <w:rStyle w:val="normaltextrun"/>
          <w:rFonts w:ascii="Nunito" w:hAnsi="Nunito" w:cstheme="minorHAnsi"/>
          <w:color w:val="000000" w:themeColor="text1"/>
          <w:sz w:val="16"/>
          <w:szCs w:val="16"/>
        </w:rPr>
        <w:t xml:space="preserve">: </w:t>
      </w:r>
      <w:proofErr w:type="spellStart"/>
      <w:r w:rsidR="00222192">
        <w:rPr>
          <w:rStyle w:val="normaltextrun"/>
          <w:rFonts w:ascii="Nunito" w:hAnsi="Nunito" w:cstheme="minorHAnsi"/>
          <w:color w:val="000000" w:themeColor="text1"/>
          <w:sz w:val="16"/>
          <w:szCs w:val="16"/>
        </w:rPr>
        <w:t>Jose</w:t>
      </w:r>
      <w:proofErr w:type="spellEnd"/>
      <w:r w:rsidR="00222192">
        <w:rPr>
          <w:rStyle w:val="normaltextrun"/>
          <w:rFonts w:ascii="Nunito" w:hAnsi="Nunito" w:cstheme="minorHAnsi"/>
          <w:color w:val="000000" w:themeColor="text1"/>
          <w:sz w:val="16"/>
          <w:szCs w:val="16"/>
        </w:rPr>
        <w:t xml:space="preserve"> Alejandro Navarro - Gestor Territorial</w:t>
      </w:r>
    </w:p>
    <w:p w14:paraId="43E13038" w14:textId="77777777" w:rsidR="00DE7AB7" w:rsidRPr="008F5F70" w:rsidRDefault="00DE7AB7" w:rsidP="00C8569C">
      <w:pPr>
        <w:pStyle w:val="paragraph"/>
        <w:spacing w:before="0" w:beforeAutospacing="0" w:after="0" w:afterAutospacing="0"/>
        <w:jc w:val="both"/>
        <w:textAlignment w:val="baseline"/>
        <w:rPr>
          <w:rFonts w:ascii="Nunito" w:hAnsi="Nunito" w:cstheme="minorHAnsi"/>
          <w:sz w:val="18"/>
          <w:szCs w:val="18"/>
        </w:rPr>
      </w:pPr>
      <w:r w:rsidRPr="008F5F70">
        <w:rPr>
          <w:rStyle w:val="eop"/>
          <w:rFonts w:ascii="Nunito" w:hAnsi="Nunito" w:cstheme="minorHAnsi"/>
          <w:color w:val="000000"/>
          <w:sz w:val="16"/>
          <w:szCs w:val="16"/>
        </w:rPr>
        <w:t> </w:t>
      </w:r>
    </w:p>
    <w:p w14:paraId="42C80A35" w14:textId="77777777" w:rsidR="00DE7AB7" w:rsidRPr="008F5F70" w:rsidRDefault="00DE7AB7" w:rsidP="00C8569C">
      <w:pPr>
        <w:jc w:val="both"/>
        <w:rPr>
          <w:rFonts w:ascii="Nunito" w:eastAsia="Arial Narrow" w:hAnsi="Nunito" w:cstheme="minorHAnsi"/>
          <w:color w:val="000000" w:themeColor="text1"/>
          <w:sz w:val="16"/>
          <w:szCs w:val="16"/>
        </w:rPr>
      </w:pPr>
    </w:p>
    <w:sectPr w:rsidR="00DE7AB7" w:rsidRPr="008F5F70" w:rsidSect="009C0390">
      <w:headerReference w:type="default" r:id="rId11"/>
      <w:footerReference w:type="default" r:id="rId12"/>
      <w:pgSz w:w="12242" w:h="15842" w:code="1"/>
      <w:pgMar w:top="1418" w:right="1134" w:bottom="1134" w:left="1134" w:header="284" w:footer="64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BA8A9" w14:textId="77777777" w:rsidR="00EB6814" w:rsidRDefault="00EB6814">
      <w:r>
        <w:separator/>
      </w:r>
    </w:p>
  </w:endnote>
  <w:endnote w:type="continuationSeparator" w:id="0">
    <w:p w14:paraId="7C3DAE24" w14:textId="77777777" w:rsidR="00EB6814" w:rsidRDefault="00EB6814">
      <w:r>
        <w:continuationSeparator/>
      </w:r>
    </w:p>
  </w:endnote>
  <w:endnote w:type="continuationNotice" w:id="1">
    <w:p w14:paraId="1154E59A" w14:textId="77777777" w:rsidR="00EB6814" w:rsidRDefault="00EB6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Normal Extra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 Sans Normal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7520427"/>
      <w:docPartObj>
        <w:docPartGallery w:val="Page Numbers (Bottom of Page)"/>
        <w:docPartUnique/>
      </w:docPartObj>
    </w:sdtPr>
    <w:sdtEndPr/>
    <w:sdtContent>
      <w:p w14:paraId="56721E7F" w14:textId="6D58818A" w:rsidR="00B10882" w:rsidRDefault="005F1F50" w:rsidP="002C7489">
        <w:pPr>
          <w:pStyle w:val="Piedepgin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EF407E5" wp14:editId="24291C4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460716869" name="Corchete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D8E9D" w14:textId="77777777" w:rsidR="005F1F50" w:rsidRDefault="005F1F5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EF407E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3" o:spid="_x0000_s1026" type="#_x0000_t185" style="position:absolute;left:0;text-align:left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" filled="t" strokecolor="gray" strokeweight="2.25pt">
                  <v:textbox inset=",0,,0">
                    <w:txbxContent>
                      <w:p w14:paraId="0FDD8E9D" w14:textId="77777777" w:rsidR="005F1F50" w:rsidRDefault="005F1F5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2DFD439" wp14:editId="72D22A7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721923753" name="Conector recto de flech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14E4D89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D573B" w14:textId="77777777" w:rsidR="00EB6814" w:rsidRDefault="00EB6814">
      <w:r>
        <w:separator/>
      </w:r>
    </w:p>
  </w:footnote>
  <w:footnote w:type="continuationSeparator" w:id="0">
    <w:p w14:paraId="3BC57A1B" w14:textId="77777777" w:rsidR="00EB6814" w:rsidRDefault="00EB6814">
      <w:r>
        <w:continuationSeparator/>
      </w:r>
    </w:p>
  </w:footnote>
  <w:footnote w:type="continuationNotice" w:id="1">
    <w:p w14:paraId="2E3B1173" w14:textId="77777777" w:rsidR="00EB6814" w:rsidRDefault="00EB6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E90DD" w14:textId="17AEF944" w:rsidR="00B10882" w:rsidRPr="00234A9A" w:rsidRDefault="00670CD1" w:rsidP="00E32F2C">
    <w:pPr>
      <w:pStyle w:val="Encabezado"/>
      <w:jc w:val="right"/>
      <w:rPr>
        <w:rFonts w:ascii="Arial Narrow" w:hAnsi="Arial Narrow"/>
      </w:rPr>
    </w:pPr>
    <w:r w:rsidRPr="00670CD1">
      <w:rPr>
        <w:rFonts w:ascii="Arial Narrow" w:hAnsi="Arial Narrow"/>
        <w:noProof/>
      </w:rPr>
      <w:drawing>
        <wp:anchor distT="0" distB="0" distL="114300" distR="114300" simplePos="0" relativeHeight="251660288" behindDoc="1" locked="0" layoutInCell="1" allowOverlap="1" wp14:anchorId="5356CD00" wp14:editId="2E9D6B2A">
          <wp:simplePos x="0" y="0"/>
          <wp:positionH relativeFrom="margin">
            <wp:align>right</wp:align>
          </wp:positionH>
          <wp:positionV relativeFrom="paragraph">
            <wp:posOffset>-29845</wp:posOffset>
          </wp:positionV>
          <wp:extent cx="1116330" cy="528955"/>
          <wp:effectExtent l="0" t="0" r="7620" b="4445"/>
          <wp:wrapTight wrapText="bothSides">
            <wp:wrapPolygon edited="0">
              <wp:start x="0" y="0"/>
              <wp:lineTo x="0" y="21004"/>
              <wp:lineTo x="21379" y="21004"/>
              <wp:lineTo x="2137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70" t="23530" b="21569"/>
                  <a:stretch/>
                </pic:blipFill>
                <pic:spPr bwMode="auto">
                  <a:xfrm>
                    <a:off x="0" y="0"/>
                    <a:ext cx="1116330" cy="528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0CD1"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70D919C6" wp14:editId="19819180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1510665" cy="889000"/>
          <wp:effectExtent l="0" t="0" r="0" b="6350"/>
          <wp:wrapTight wrapText="bothSides">
            <wp:wrapPolygon edited="0">
              <wp:start x="0" y="0"/>
              <wp:lineTo x="0" y="21291"/>
              <wp:lineTo x="21246" y="21291"/>
              <wp:lineTo x="2124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828"/>
                  <a:stretch/>
                </pic:blipFill>
                <pic:spPr bwMode="auto">
                  <a:xfrm>
                    <a:off x="0" y="0"/>
                    <a:ext cx="1510665" cy="88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aZPR7nX6UPXlK" int2:id="XTvataS3">
      <int2:state int2:value="Rejected" int2:type="LegacyProofing"/>
    </int2:textHash>
    <int2:textHash int2:hashCode="YeYrIToaVvdpWE" int2:id="O5BFkjT5">
      <int2:state int2:value="Rejected" int2:type="LegacyProofing"/>
    </int2:textHash>
    <int2:textHash int2:hashCode="wnIkz6g4bc0ruQ" int2:id="QvqEDdYf">
      <int2:state int2:value="Rejected" int2:type="LegacyProofing"/>
    </int2:textHash>
    <int2:textHash int2:hashCode="RxVVVEWaEge2go" int2:id="U9eRdJZo">
      <int2:state int2:value="Rejected" int2:type="LegacyProofing"/>
    </int2:textHash>
    <int2:textHash int2:hashCode="JXqyi1LhrGMmJE" int2:id="k0dF57K5">
      <int2:state int2:value="Rejected" int2:type="LegacyProofing"/>
    </int2:textHash>
    <int2:textHash int2:hashCode="OjEPbsch5rNi/N" int2:id="rtPow70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03F3"/>
    <w:multiLevelType w:val="hybridMultilevel"/>
    <w:tmpl w:val="34089AFC"/>
    <w:lvl w:ilvl="0" w:tplc="666829C0">
      <w:start w:val="1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D65E85"/>
    <w:multiLevelType w:val="hybridMultilevel"/>
    <w:tmpl w:val="272C50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D4E"/>
    <w:multiLevelType w:val="hybridMultilevel"/>
    <w:tmpl w:val="A65A4422"/>
    <w:lvl w:ilvl="0" w:tplc="0A360C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247FF"/>
    <w:multiLevelType w:val="hybridMultilevel"/>
    <w:tmpl w:val="EEF4C1AE"/>
    <w:lvl w:ilvl="0" w:tplc="B3B810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0C6EF6"/>
    <w:multiLevelType w:val="hybridMultilevel"/>
    <w:tmpl w:val="5CE64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49B6"/>
    <w:multiLevelType w:val="hybridMultilevel"/>
    <w:tmpl w:val="2DAA3E9C"/>
    <w:lvl w:ilvl="0" w:tplc="638EC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8EA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902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A21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C3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20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82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CC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C42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027F4"/>
    <w:multiLevelType w:val="hybridMultilevel"/>
    <w:tmpl w:val="61DCA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7BDE"/>
    <w:multiLevelType w:val="hybridMultilevel"/>
    <w:tmpl w:val="41FCC0E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1396A"/>
    <w:multiLevelType w:val="hybridMultilevel"/>
    <w:tmpl w:val="95DC9134"/>
    <w:lvl w:ilvl="0" w:tplc="1E6436D4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3516F"/>
    <w:multiLevelType w:val="hybridMultilevel"/>
    <w:tmpl w:val="9D0091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64CB"/>
    <w:multiLevelType w:val="hybridMultilevel"/>
    <w:tmpl w:val="91E0B132"/>
    <w:lvl w:ilvl="0" w:tplc="E8B27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6E3"/>
    <w:multiLevelType w:val="hybridMultilevel"/>
    <w:tmpl w:val="2C02C2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7B0FBD"/>
    <w:multiLevelType w:val="hybridMultilevel"/>
    <w:tmpl w:val="1950646E"/>
    <w:lvl w:ilvl="0" w:tplc="B0A2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1C71BB"/>
    <w:multiLevelType w:val="hybridMultilevel"/>
    <w:tmpl w:val="DCBA543E"/>
    <w:lvl w:ilvl="0" w:tplc="21005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E6048"/>
    <w:multiLevelType w:val="multilevel"/>
    <w:tmpl w:val="F824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619AF"/>
    <w:multiLevelType w:val="hybridMultilevel"/>
    <w:tmpl w:val="F6942B8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4252"/>
    <w:multiLevelType w:val="multilevel"/>
    <w:tmpl w:val="85F4608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806E4A"/>
    <w:multiLevelType w:val="hybridMultilevel"/>
    <w:tmpl w:val="3622FE0C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6BC6962"/>
    <w:multiLevelType w:val="hybridMultilevel"/>
    <w:tmpl w:val="F8289A90"/>
    <w:lvl w:ilvl="0" w:tplc="9CBA2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E570B0"/>
    <w:multiLevelType w:val="hybridMultilevel"/>
    <w:tmpl w:val="3F04C6C0"/>
    <w:lvl w:ilvl="0" w:tplc="0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D3936"/>
    <w:multiLevelType w:val="hybridMultilevel"/>
    <w:tmpl w:val="2CBA3904"/>
    <w:lvl w:ilvl="0" w:tplc="240A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1" w15:restartNumberingAfterBreak="0">
    <w:nsid w:val="4D3072E4"/>
    <w:multiLevelType w:val="hybridMultilevel"/>
    <w:tmpl w:val="1628411A"/>
    <w:lvl w:ilvl="0" w:tplc="9874141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AD66CA"/>
    <w:multiLevelType w:val="hybridMultilevel"/>
    <w:tmpl w:val="D1287270"/>
    <w:lvl w:ilvl="0" w:tplc="AB707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D0EF5"/>
    <w:multiLevelType w:val="hybridMultilevel"/>
    <w:tmpl w:val="E6B8C1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C6ECD"/>
    <w:multiLevelType w:val="hybridMultilevel"/>
    <w:tmpl w:val="00028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D13B6"/>
    <w:multiLevelType w:val="hybridMultilevel"/>
    <w:tmpl w:val="A1C45C76"/>
    <w:lvl w:ilvl="0" w:tplc="6DAA9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D73A49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2F7C06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2690A6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E82433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9B0453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FC7A84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AC6C2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5E8230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5A332093"/>
    <w:multiLevelType w:val="hybridMultilevel"/>
    <w:tmpl w:val="BBC28874"/>
    <w:lvl w:ilvl="0" w:tplc="240A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7" w15:restartNumberingAfterBreak="0">
    <w:nsid w:val="5A345527"/>
    <w:multiLevelType w:val="hybridMultilevel"/>
    <w:tmpl w:val="B3184D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416A6"/>
    <w:multiLevelType w:val="hybridMultilevel"/>
    <w:tmpl w:val="E848CCDE"/>
    <w:lvl w:ilvl="0" w:tplc="14263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A6EE7"/>
    <w:multiLevelType w:val="hybridMultilevel"/>
    <w:tmpl w:val="A91E73EC"/>
    <w:lvl w:ilvl="0" w:tplc="A4AE3C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CE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1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4C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5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6A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620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CB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CA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1470EA"/>
    <w:multiLevelType w:val="hybridMultilevel"/>
    <w:tmpl w:val="1B70EC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22A5"/>
    <w:multiLevelType w:val="hybridMultilevel"/>
    <w:tmpl w:val="EFC8711A"/>
    <w:lvl w:ilvl="0" w:tplc="5AAC16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77451"/>
    <w:multiLevelType w:val="hybridMultilevel"/>
    <w:tmpl w:val="B252A3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7F05"/>
    <w:multiLevelType w:val="hybridMultilevel"/>
    <w:tmpl w:val="7B141AB0"/>
    <w:lvl w:ilvl="0" w:tplc="281287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430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7C6CD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62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C5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49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2F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2E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B47B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D57A3B"/>
    <w:multiLevelType w:val="hybridMultilevel"/>
    <w:tmpl w:val="1E9CB9A0"/>
    <w:lvl w:ilvl="0" w:tplc="BFCEDDC2">
      <w:start w:val="1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0A07377"/>
    <w:multiLevelType w:val="hybridMultilevel"/>
    <w:tmpl w:val="CC427FCA"/>
    <w:lvl w:ilvl="0" w:tplc="F25673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2B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9EF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4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AF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74C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66A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EB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AE7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95CE5"/>
    <w:multiLevelType w:val="hybridMultilevel"/>
    <w:tmpl w:val="148800AA"/>
    <w:lvl w:ilvl="0" w:tplc="BDBC85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6B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C8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A9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8F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8D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8D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82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C5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1"/>
  </w:num>
  <w:num w:numId="4">
    <w:abstractNumId w:val="34"/>
  </w:num>
  <w:num w:numId="5">
    <w:abstractNumId w:val="16"/>
  </w:num>
  <w:num w:numId="6">
    <w:abstractNumId w:val="17"/>
  </w:num>
  <w:num w:numId="7">
    <w:abstractNumId w:val="21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13"/>
  </w:num>
  <w:num w:numId="13">
    <w:abstractNumId w:val="19"/>
  </w:num>
  <w:num w:numId="14">
    <w:abstractNumId w:val="22"/>
  </w:num>
  <w:num w:numId="15">
    <w:abstractNumId w:val="5"/>
  </w:num>
  <w:num w:numId="16">
    <w:abstractNumId w:val="36"/>
  </w:num>
  <w:num w:numId="17">
    <w:abstractNumId w:val="33"/>
  </w:num>
  <w:num w:numId="18">
    <w:abstractNumId w:val="25"/>
  </w:num>
  <w:num w:numId="19">
    <w:abstractNumId w:val="29"/>
  </w:num>
  <w:num w:numId="20">
    <w:abstractNumId w:val="35"/>
  </w:num>
  <w:num w:numId="21">
    <w:abstractNumId w:val="28"/>
  </w:num>
  <w:num w:numId="22">
    <w:abstractNumId w:val="10"/>
  </w:num>
  <w:num w:numId="23">
    <w:abstractNumId w:val="27"/>
  </w:num>
  <w:num w:numId="24">
    <w:abstractNumId w:val="20"/>
  </w:num>
  <w:num w:numId="25">
    <w:abstractNumId w:val="24"/>
  </w:num>
  <w:num w:numId="26">
    <w:abstractNumId w:val="6"/>
  </w:num>
  <w:num w:numId="27">
    <w:abstractNumId w:val="15"/>
  </w:num>
  <w:num w:numId="28">
    <w:abstractNumId w:val="4"/>
  </w:num>
  <w:num w:numId="29">
    <w:abstractNumId w:val="11"/>
  </w:num>
  <w:num w:numId="30">
    <w:abstractNumId w:val="26"/>
  </w:num>
  <w:num w:numId="31">
    <w:abstractNumId w:val="7"/>
  </w:num>
  <w:num w:numId="32">
    <w:abstractNumId w:val="18"/>
  </w:num>
  <w:num w:numId="33">
    <w:abstractNumId w:val="32"/>
  </w:num>
  <w:num w:numId="34">
    <w:abstractNumId w:val="30"/>
  </w:num>
  <w:num w:numId="35">
    <w:abstractNumId w:val="23"/>
  </w:num>
  <w:num w:numId="36">
    <w:abstractNumId w:val="1"/>
  </w:num>
  <w:num w:numId="3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D9"/>
    <w:rsid w:val="0000121E"/>
    <w:rsid w:val="00002D23"/>
    <w:rsid w:val="00004E23"/>
    <w:rsid w:val="0000575B"/>
    <w:rsid w:val="00010A79"/>
    <w:rsid w:val="00010B2D"/>
    <w:rsid w:val="000117A0"/>
    <w:rsid w:val="0001345B"/>
    <w:rsid w:val="0001413D"/>
    <w:rsid w:val="000143DC"/>
    <w:rsid w:val="00015738"/>
    <w:rsid w:val="00016A3F"/>
    <w:rsid w:val="00016A68"/>
    <w:rsid w:val="0001788F"/>
    <w:rsid w:val="00020F8A"/>
    <w:rsid w:val="00021668"/>
    <w:rsid w:val="00023504"/>
    <w:rsid w:val="0002603B"/>
    <w:rsid w:val="000269AA"/>
    <w:rsid w:val="000308D9"/>
    <w:rsid w:val="00034169"/>
    <w:rsid w:val="00034CE6"/>
    <w:rsid w:val="00036CC1"/>
    <w:rsid w:val="00041B41"/>
    <w:rsid w:val="000422C1"/>
    <w:rsid w:val="0005398C"/>
    <w:rsid w:val="000562D1"/>
    <w:rsid w:val="000579AD"/>
    <w:rsid w:val="00060667"/>
    <w:rsid w:val="00061176"/>
    <w:rsid w:val="00062A52"/>
    <w:rsid w:val="00063FCA"/>
    <w:rsid w:val="00064F29"/>
    <w:rsid w:val="00067901"/>
    <w:rsid w:val="00074A29"/>
    <w:rsid w:val="00077EB9"/>
    <w:rsid w:val="00081DCC"/>
    <w:rsid w:val="000845F2"/>
    <w:rsid w:val="00085441"/>
    <w:rsid w:val="0008741F"/>
    <w:rsid w:val="000969B5"/>
    <w:rsid w:val="000A1510"/>
    <w:rsid w:val="000A408D"/>
    <w:rsid w:val="000A798A"/>
    <w:rsid w:val="000B04F4"/>
    <w:rsid w:val="000B09B0"/>
    <w:rsid w:val="000B33DE"/>
    <w:rsid w:val="000B6E57"/>
    <w:rsid w:val="000B7B3A"/>
    <w:rsid w:val="000C16F5"/>
    <w:rsid w:val="000C3E59"/>
    <w:rsid w:val="000C7CE7"/>
    <w:rsid w:val="000D13DA"/>
    <w:rsid w:val="000D782D"/>
    <w:rsid w:val="000E01D9"/>
    <w:rsid w:val="000E3721"/>
    <w:rsid w:val="000E49E5"/>
    <w:rsid w:val="000E7E63"/>
    <w:rsid w:val="000F045B"/>
    <w:rsid w:val="000F095F"/>
    <w:rsid w:val="000F12BC"/>
    <w:rsid w:val="000F4830"/>
    <w:rsid w:val="001005AA"/>
    <w:rsid w:val="00101CC6"/>
    <w:rsid w:val="001048C1"/>
    <w:rsid w:val="00106EB0"/>
    <w:rsid w:val="00107017"/>
    <w:rsid w:val="00110672"/>
    <w:rsid w:val="00112ACD"/>
    <w:rsid w:val="00114445"/>
    <w:rsid w:val="001160AD"/>
    <w:rsid w:val="00121708"/>
    <w:rsid w:val="00122059"/>
    <w:rsid w:val="00122AAD"/>
    <w:rsid w:val="00123230"/>
    <w:rsid w:val="00124023"/>
    <w:rsid w:val="00131F05"/>
    <w:rsid w:val="00132988"/>
    <w:rsid w:val="00133E86"/>
    <w:rsid w:val="00134387"/>
    <w:rsid w:val="00135F62"/>
    <w:rsid w:val="001452D6"/>
    <w:rsid w:val="001478F2"/>
    <w:rsid w:val="001503C8"/>
    <w:rsid w:val="001519DF"/>
    <w:rsid w:val="00156495"/>
    <w:rsid w:val="00156E33"/>
    <w:rsid w:val="00156EFB"/>
    <w:rsid w:val="00164C7A"/>
    <w:rsid w:val="00164F70"/>
    <w:rsid w:val="001674D3"/>
    <w:rsid w:val="00174954"/>
    <w:rsid w:val="00175B73"/>
    <w:rsid w:val="001809F7"/>
    <w:rsid w:val="00181D45"/>
    <w:rsid w:val="001828F5"/>
    <w:rsid w:val="00182A7F"/>
    <w:rsid w:val="0018339A"/>
    <w:rsid w:val="00184B60"/>
    <w:rsid w:val="001855B7"/>
    <w:rsid w:val="00185A7C"/>
    <w:rsid w:val="00186C06"/>
    <w:rsid w:val="001907DF"/>
    <w:rsid w:val="00192EF3"/>
    <w:rsid w:val="001935FE"/>
    <w:rsid w:val="001963E5"/>
    <w:rsid w:val="00197107"/>
    <w:rsid w:val="001A0F14"/>
    <w:rsid w:val="001A2390"/>
    <w:rsid w:val="001A2AC8"/>
    <w:rsid w:val="001A350D"/>
    <w:rsid w:val="001A4B3E"/>
    <w:rsid w:val="001A7356"/>
    <w:rsid w:val="001B19EF"/>
    <w:rsid w:val="001B7B4F"/>
    <w:rsid w:val="001C06B4"/>
    <w:rsid w:val="001C1DF1"/>
    <w:rsid w:val="001D3216"/>
    <w:rsid w:val="001D4745"/>
    <w:rsid w:val="001D696F"/>
    <w:rsid w:val="001D6C63"/>
    <w:rsid w:val="001E0E94"/>
    <w:rsid w:val="001E7308"/>
    <w:rsid w:val="001F0D36"/>
    <w:rsid w:val="001F2A07"/>
    <w:rsid w:val="001F6D13"/>
    <w:rsid w:val="00203110"/>
    <w:rsid w:val="00203503"/>
    <w:rsid w:val="00210803"/>
    <w:rsid w:val="00213F94"/>
    <w:rsid w:val="00220653"/>
    <w:rsid w:val="00222192"/>
    <w:rsid w:val="0022376E"/>
    <w:rsid w:val="00224D7D"/>
    <w:rsid w:val="002277C5"/>
    <w:rsid w:val="00230531"/>
    <w:rsid w:val="00231F81"/>
    <w:rsid w:val="00236402"/>
    <w:rsid w:val="00236C39"/>
    <w:rsid w:val="00236F21"/>
    <w:rsid w:val="002376C1"/>
    <w:rsid w:val="00246EC4"/>
    <w:rsid w:val="00257910"/>
    <w:rsid w:val="002604B6"/>
    <w:rsid w:val="00262897"/>
    <w:rsid w:val="0026487F"/>
    <w:rsid w:val="00270AA4"/>
    <w:rsid w:val="0027151D"/>
    <w:rsid w:val="0027197A"/>
    <w:rsid w:val="00272267"/>
    <w:rsid w:val="002728EE"/>
    <w:rsid w:val="00274163"/>
    <w:rsid w:val="00282FDC"/>
    <w:rsid w:val="00287DBF"/>
    <w:rsid w:val="002909B4"/>
    <w:rsid w:val="002950E0"/>
    <w:rsid w:val="002959EA"/>
    <w:rsid w:val="00297F89"/>
    <w:rsid w:val="002A1B19"/>
    <w:rsid w:val="002A47E2"/>
    <w:rsid w:val="002A6574"/>
    <w:rsid w:val="002A6A9E"/>
    <w:rsid w:val="002B0709"/>
    <w:rsid w:val="002C3F4D"/>
    <w:rsid w:val="002C7489"/>
    <w:rsid w:val="002D045A"/>
    <w:rsid w:val="002D4A08"/>
    <w:rsid w:val="002D58F6"/>
    <w:rsid w:val="002D5E65"/>
    <w:rsid w:val="002E0333"/>
    <w:rsid w:val="002E48A3"/>
    <w:rsid w:val="002E538D"/>
    <w:rsid w:val="002E603F"/>
    <w:rsid w:val="002E643C"/>
    <w:rsid w:val="002F5275"/>
    <w:rsid w:val="00304CC2"/>
    <w:rsid w:val="00305047"/>
    <w:rsid w:val="00305708"/>
    <w:rsid w:val="003112C2"/>
    <w:rsid w:val="00311B3D"/>
    <w:rsid w:val="00313AC9"/>
    <w:rsid w:val="003145C0"/>
    <w:rsid w:val="00321010"/>
    <w:rsid w:val="003262CF"/>
    <w:rsid w:val="0032655C"/>
    <w:rsid w:val="00333D95"/>
    <w:rsid w:val="0033403D"/>
    <w:rsid w:val="003405F9"/>
    <w:rsid w:val="00341A2D"/>
    <w:rsid w:val="00345DDB"/>
    <w:rsid w:val="00347CD9"/>
    <w:rsid w:val="0035137A"/>
    <w:rsid w:val="00352F06"/>
    <w:rsid w:val="00352FA1"/>
    <w:rsid w:val="0035593C"/>
    <w:rsid w:val="00357974"/>
    <w:rsid w:val="00361665"/>
    <w:rsid w:val="0036196E"/>
    <w:rsid w:val="0038650B"/>
    <w:rsid w:val="00387F0D"/>
    <w:rsid w:val="0039080D"/>
    <w:rsid w:val="00391AEE"/>
    <w:rsid w:val="00393EDD"/>
    <w:rsid w:val="00396F0C"/>
    <w:rsid w:val="003A00B6"/>
    <w:rsid w:val="003A2514"/>
    <w:rsid w:val="003A5302"/>
    <w:rsid w:val="003A6593"/>
    <w:rsid w:val="003B0669"/>
    <w:rsid w:val="003B1E15"/>
    <w:rsid w:val="003B1FD1"/>
    <w:rsid w:val="003B3F78"/>
    <w:rsid w:val="003B4DA3"/>
    <w:rsid w:val="003B7CC1"/>
    <w:rsid w:val="003C13C2"/>
    <w:rsid w:val="003C3F7D"/>
    <w:rsid w:val="003C481C"/>
    <w:rsid w:val="003C4C02"/>
    <w:rsid w:val="003C5C08"/>
    <w:rsid w:val="003D4818"/>
    <w:rsid w:val="003D5FC6"/>
    <w:rsid w:val="003E25A0"/>
    <w:rsid w:val="003E5F09"/>
    <w:rsid w:val="003E7B0F"/>
    <w:rsid w:val="003F72B5"/>
    <w:rsid w:val="0040702E"/>
    <w:rsid w:val="004076BB"/>
    <w:rsid w:val="004112C2"/>
    <w:rsid w:val="004140D1"/>
    <w:rsid w:val="00414C1D"/>
    <w:rsid w:val="00420271"/>
    <w:rsid w:val="00421826"/>
    <w:rsid w:val="004242ED"/>
    <w:rsid w:val="0042522D"/>
    <w:rsid w:val="004255D0"/>
    <w:rsid w:val="004265CE"/>
    <w:rsid w:val="004268AE"/>
    <w:rsid w:val="0042763F"/>
    <w:rsid w:val="004305C0"/>
    <w:rsid w:val="00430F27"/>
    <w:rsid w:val="004316C7"/>
    <w:rsid w:val="00432805"/>
    <w:rsid w:val="0043394F"/>
    <w:rsid w:val="00433A60"/>
    <w:rsid w:val="004345E3"/>
    <w:rsid w:val="00440AD3"/>
    <w:rsid w:val="00443DC4"/>
    <w:rsid w:val="00443FDD"/>
    <w:rsid w:val="00445A55"/>
    <w:rsid w:val="00447EAF"/>
    <w:rsid w:val="00453077"/>
    <w:rsid w:val="0046108F"/>
    <w:rsid w:val="0046132B"/>
    <w:rsid w:val="00465DB5"/>
    <w:rsid w:val="004707AC"/>
    <w:rsid w:val="004732BD"/>
    <w:rsid w:val="004732EF"/>
    <w:rsid w:val="00474185"/>
    <w:rsid w:val="004801C0"/>
    <w:rsid w:val="0048084A"/>
    <w:rsid w:val="0048214C"/>
    <w:rsid w:val="00483206"/>
    <w:rsid w:val="00483567"/>
    <w:rsid w:val="00485DF3"/>
    <w:rsid w:val="00486F14"/>
    <w:rsid w:val="0049048D"/>
    <w:rsid w:val="00492AE3"/>
    <w:rsid w:val="00492F5D"/>
    <w:rsid w:val="00495DE6"/>
    <w:rsid w:val="00497402"/>
    <w:rsid w:val="0049758C"/>
    <w:rsid w:val="004A2AD4"/>
    <w:rsid w:val="004A311F"/>
    <w:rsid w:val="004A5A5B"/>
    <w:rsid w:val="004A5D1C"/>
    <w:rsid w:val="004B3319"/>
    <w:rsid w:val="004B4586"/>
    <w:rsid w:val="004B51B3"/>
    <w:rsid w:val="004B65DF"/>
    <w:rsid w:val="004B7984"/>
    <w:rsid w:val="004C5018"/>
    <w:rsid w:val="004C55D1"/>
    <w:rsid w:val="004C5923"/>
    <w:rsid w:val="004D485E"/>
    <w:rsid w:val="004E03D6"/>
    <w:rsid w:val="004E3188"/>
    <w:rsid w:val="004E4C38"/>
    <w:rsid w:val="004E5683"/>
    <w:rsid w:val="004F0579"/>
    <w:rsid w:val="004F2296"/>
    <w:rsid w:val="004F327A"/>
    <w:rsid w:val="004F61AB"/>
    <w:rsid w:val="004F6925"/>
    <w:rsid w:val="00500FAA"/>
    <w:rsid w:val="005028FB"/>
    <w:rsid w:val="005034EC"/>
    <w:rsid w:val="00503BEF"/>
    <w:rsid w:val="005051BB"/>
    <w:rsid w:val="00506020"/>
    <w:rsid w:val="00514A5A"/>
    <w:rsid w:val="005241DD"/>
    <w:rsid w:val="00526455"/>
    <w:rsid w:val="00526586"/>
    <w:rsid w:val="00526C07"/>
    <w:rsid w:val="00526C44"/>
    <w:rsid w:val="00527056"/>
    <w:rsid w:val="005303BD"/>
    <w:rsid w:val="005321E9"/>
    <w:rsid w:val="00536036"/>
    <w:rsid w:val="00544A1A"/>
    <w:rsid w:val="00551BA5"/>
    <w:rsid w:val="00561036"/>
    <w:rsid w:val="00562AD3"/>
    <w:rsid w:val="00563D8C"/>
    <w:rsid w:val="005659CE"/>
    <w:rsid w:val="0057287D"/>
    <w:rsid w:val="005731FF"/>
    <w:rsid w:val="005736A3"/>
    <w:rsid w:val="00574863"/>
    <w:rsid w:val="00581D93"/>
    <w:rsid w:val="0058315F"/>
    <w:rsid w:val="0058532C"/>
    <w:rsid w:val="005905FB"/>
    <w:rsid w:val="00593842"/>
    <w:rsid w:val="00594B27"/>
    <w:rsid w:val="005963F7"/>
    <w:rsid w:val="0059731B"/>
    <w:rsid w:val="005A0DF6"/>
    <w:rsid w:val="005A0F7A"/>
    <w:rsid w:val="005A1AE1"/>
    <w:rsid w:val="005A1F09"/>
    <w:rsid w:val="005A23D5"/>
    <w:rsid w:val="005B064B"/>
    <w:rsid w:val="005B0C40"/>
    <w:rsid w:val="005B0F46"/>
    <w:rsid w:val="005B2A78"/>
    <w:rsid w:val="005B3204"/>
    <w:rsid w:val="005B4E38"/>
    <w:rsid w:val="005D562C"/>
    <w:rsid w:val="005D6D16"/>
    <w:rsid w:val="005D7D56"/>
    <w:rsid w:val="005E4BC7"/>
    <w:rsid w:val="005E6256"/>
    <w:rsid w:val="005E7BBC"/>
    <w:rsid w:val="005E7D3B"/>
    <w:rsid w:val="005F0691"/>
    <w:rsid w:val="005F07D8"/>
    <w:rsid w:val="005F1018"/>
    <w:rsid w:val="005F1541"/>
    <w:rsid w:val="005F1F50"/>
    <w:rsid w:val="005F311D"/>
    <w:rsid w:val="005F3693"/>
    <w:rsid w:val="005F556B"/>
    <w:rsid w:val="005F57C2"/>
    <w:rsid w:val="005F6E28"/>
    <w:rsid w:val="00601545"/>
    <w:rsid w:val="006040E0"/>
    <w:rsid w:val="00611593"/>
    <w:rsid w:val="0061321F"/>
    <w:rsid w:val="006132C3"/>
    <w:rsid w:val="00613CAA"/>
    <w:rsid w:val="006168B1"/>
    <w:rsid w:val="006224F9"/>
    <w:rsid w:val="00624A15"/>
    <w:rsid w:val="00627042"/>
    <w:rsid w:val="00627D6C"/>
    <w:rsid w:val="00630A08"/>
    <w:rsid w:val="00630A3F"/>
    <w:rsid w:val="006329A2"/>
    <w:rsid w:val="00635EDE"/>
    <w:rsid w:val="00637170"/>
    <w:rsid w:val="00637F2D"/>
    <w:rsid w:val="00640089"/>
    <w:rsid w:val="006454ED"/>
    <w:rsid w:val="00646176"/>
    <w:rsid w:val="00646735"/>
    <w:rsid w:val="00657539"/>
    <w:rsid w:val="00661243"/>
    <w:rsid w:val="006647B8"/>
    <w:rsid w:val="006659FB"/>
    <w:rsid w:val="00670CD1"/>
    <w:rsid w:val="00671D23"/>
    <w:rsid w:val="006729B5"/>
    <w:rsid w:val="00672A54"/>
    <w:rsid w:val="00673C34"/>
    <w:rsid w:val="006748BC"/>
    <w:rsid w:val="00674AF9"/>
    <w:rsid w:val="00684A68"/>
    <w:rsid w:val="00684D8E"/>
    <w:rsid w:val="006876DD"/>
    <w:rsid w:val="00690B6F"/>
    <w:rsid w:val="0069126E"/>
    <w:rsid w:val="006922BD"/>
    <w:rsid w:val="00692B8D"/>
    <w:rsid w:val="00693259"/>
    <w:rsid w:val="0069382A"/>
    <w:rsid w:val="00694831"/>
    <w:rsid w:val="006962F1"/>
    <w:rsid w:val="00696621"/>
    <w:rsid w:val="006A436A"/>
    <w:rsid w:val="006A4EF6"/>
    <w:rsid w:val="006B17DB"/>
    <w:rsid w:val="006B1AB6"/>
    <w:rsid w:val="006B3DD4"/>
    <w:rsid w:val="006B58C9"/>
    <w:rsid w:val="006C3854"/>
    <w:rsid w:val="006C4CDE"/>
    <w:rsid w:val="006C6D30"/>
    <w:rsid w:val="006D0F74"/>
    <w:rsid w:val="006D18E8"/>
    <w:rsid w:val="006D4750"/>
    <w:rsid w:val="006D53C6"/>
    <w:rsid w:val="006D64F5"/>
    <w:rsid w:val="006D7F41"/>
    <w:rsid w:val="006E1219"/>
    <w:rsid w:val="006E1470"/>
    <w:rsid w:val="006E7234"/>
    <w:rsid w:val="006E7728"/>
    <w:rsid w:val="006F0418"/>
    <w:rsid w:val="006F4760"/>
    <w:rsid w:val="006F49F1"/>
    <w:rsid w:val="00704366"/>
    <w:rsid w:val="00705302"/>
    <w:rsid w:val="007062AA"/>
    <w:rsid w:val="0071301E"/>
    <w:rsid w:val="00713693"/>
    <w:rsid w:val="00717E5B"/>
    <w:rsid w:val="00723498"/>
    <w:rsid w:val="007235AB"/>
    <w:rsid w:val="00723DA8"/>
    <w:rsid w:val="007243FD"/>
    <w:rsid w:val="00724DF4"/>
    <w:rsid w:val="00725308"/>
    <w:rsid w:val="0072706A"/>
    <w:rsid w:val="007306EC"/>
    <w:rsid w:val="00731DC3"/>
    <w:rsid w:val="007342CC"/>
    <w:rsid w:val="00735C4D"/>
    <w:rsid w:val="00736F79"/>
    <w:rsid w:val="0074145C"/>
    <w:rsid w:val="00742725"/>
    <w:rsid w:val="00743270"/>
    <w:rsid w:val="007438AA"/>
    <w:rsid w:val="007441B7"/>
    <w:rsid w:val="0074556B"/>
    <w:rsid w:val="00746A3C"/>
    <w:rsid w:val="00747FD7"/>
    <w:rsid w:val="00754B46"/>
    <w:rsid w:val="007611C9"/>
    <w:rsid w:val="00762457"/>
    <w:rsid w:val="00767F86"/>
    <w:rsid w:val="00771057"/>
    <w:rsid w:val="00771A1E"/>
    <w:rsid w:val="00772E98"/>
    <w:rsid w:val="00772F9A"/>
    <w:rsid w:val="00776A8B"/>
    <w:rsid w:val="0078409C"/>
    <w:rsid w:val="007A5BF8"/>
    <w:rsid w:val="007A64D6"/>
    <w:rsid w:val="007C198F"/>
    <w:rsid w:val="007C19FD"/>
    <w:rsid w:val="007C259C"/>
    <w:rsid w:val="007C2629"/>
    <w:rsid w:val="007C2644"/>
    <w:rsid w:val="007C47B3"/>
    <w:rsid w:val="007C4BB1"/>
    <w:rsid w:val="007C776B"/>
    <w:rsid w:val="007C7CB8"/>
    <w:rsid w:val="007D16C1"/>
    <w:rsid w:val="007D24E5"/>
    <w:rsid w:val="007E0966"/>
    <w:rsid w:val="007E7343"/>
    <w:rsid w:val="007F02F4"/>
    <w:rsid w:val="007F0933"/>
    <w:rsid w:val="007F1958"/>
    <w:rsid w:val="007F537F"/>
    <w:rsid w:val="00800E0B"/>
    <w:rsid w:val="00802655"/>
    <w:rsid w:val="00802BFB"/>
    <w:rsid w:val="00807570"/>
    <w:rsid w:val="00807D02"/>
    <w:rsid w:val="00812819"/>
    <w:rsid w:val="00815A4D"/>
    <w:rsid w:val="0082185C"/>
    <w:rsid w:val="00823AE6"/>
    <w:rsid w:val="00824A63"/>
    <w:rsid w:val="008261C2"/>
    <w:rsid w:val="0083106F"/>
    <w:rsid w:val="008348EA"/>
    <w:rsid w:val="00834AFF"/>
    <w:rsid w:val="0083601C"/>
    <w:rsid w:val="00837599"/>
    <w:rsid w:val="008453BF"/>
    <w:rsid w:val="008453D3"/>
    <w:rsid w:val="008544DE"/>
    <w:rsid w:val="008544F5"/>
    <w:rsid w:val="00863377"/>
    <w:rsid w:val="00865D6E"/>
    <w:rsid w:val="0086611D"/>
    <w:rsid w:val="00874E7B"/>
    <w:rsid w:val="00874FB2"/>
    <w:rsid w:val="008822C1"/>
    <w:rsid w:val="00884391"/>
    <w:rsid w:val="0088510B"/>
    <w:rsid w:val="0089033B"/>
    <w:rsid w:val="00891DA9"/>
    <w:rsid w:val="00894AC2"/>
    <w:rsid w:val="00895F82"/>
    <w:rsid w:val="008967E3"/>
    <w:rsid w:val="008A06B8"/>
    <w:rsid w:val="008A0ADD"/>
    <w:rsid w:val="008A0FA2"/>
    <w:rsid w:val="008A3416"/>
    <w:rsid w:val="008A7842"/>
    <w:rsid w:val="008B782D"/>
    <w:rsid w:val="008C08E8"/>
    <w:rsid w:val="008C1571"/>
    <w:rsid w:val="008C171C"/>
    <w:rsid w:val="008C2016"/>
    <w:rsid w:val="008C293E"/>
    <w:rsid w:val="008D00EC"/>
    <w:rsid w:val="008D0E8F"/>
    <w:rsid w:val="008D4BFA"/>
    <w:rsid w:val="008E111B"/>
    <w:rsid w:val="008E162F"/>
    <w:rsid w:val="008F46A0"/>
    <w:rsid w:val="008F5F70"/>
    <w:rsid w:val="00900A83"/>
    <w:rsid w:val="00900A92"/>
    <w:rsid w:val="00903050"/>
    <w:rsid w:val="009048E0"/>
    <w:rsid w:val="00904DB4"/>
    <w:rsid w:val="00905245"/>
    <w:rsid w:val="00905B07"/>
    <w:rsid w:val="00906306"/>
    <w:rsid w:val="009112CF"/>
    <w:rsid w:val="00913A09"/>
    <w:rsid w:val="00914062"/>
    <w:rsid w:val="00915846"/>
    <w:rsid w:val="00916788"/>
    <w:rsid w:val="009259B2"/>
    <w:rsid w:val="00931176"/>
    <w:rsid w:val="00932532"/>
    <w:rsid w:val="00933B6D"/>
    <w:rsid w:val="009351C5"/>
    <w:rsid w:val="009409BE"/>
    <w:rsid w:val="00941477"/>
    <w:rsid w:val="00942AC8"/>
    <w:rsid w:val="00944FF6"/>
    <w:rsid w:val="0095060B"/>
    <w:rsid w:val="00950E5B"/>
    <w:rsid w:val="00957076"/>
    <w:rsid w:val="00957B9B"/>
    <w:rsid w:val="00957E55"/>
    <w:rsid w:val="00962564"/>
    <w:rsid w:val="00965846"/>
    <w:rsid w:val="00971876"/>
    <w:rsid w:val="00977F93"/>
    <w:rsid w:val="00982DC5"/>
    <w:rsid w:val="00984484"/>
    <w:rsid w:val="00984876"/>
    <w:rsid w:val="009913B5"/>
    <w:rsid w:val="00991BFE"/>
    <w:rsid w:val="009935C9"/>
    <w:rsid w:val="00993E97"/>
    <w:rsid w:val="009A08D7"/>
    <w:rsid w:val="009A09B1"/>
    <w:rsid w:val="009A2E2C"/>
    <w:rsid w:val="009A540E"/>
    <w:rsid w:val="009B1572"/>
    <w:rsid w:val="009B2977"/>
    <w:rsid w:val="009B29C4"/>
    <w:rsid w:val="009B2B0E"/>
    <w:rsid w:val="009B3A75"/>
    <w:rsid w:val="009B401E"/>
    <w:rsid w:val="009B522E"/>
    <w:rsid w:val="009C0390"/>
    <w:rsid w:val="009C0EE8"/>
    <w:rsid w:val="009C1A85"/>
    <w:rsid w:val="009C7775"/>
    <w:rsid w:val="009D02F6"/>
    <w:rsid w:val="009D0602"/>
    <w:rsid w:val="009D28D4"/>
    <w:rsid w:val="009D3B0F"/>
    <w:rsid w:val="009D5FB1"/>
    <w:rsid w:val="009E1DE8"/>
    <w:rsid w:val="009E3921"/>
    <w:rsid w:val="009E3997"/>
    <w:rsid w:val="009E4C86"/>
    <w:rsid w:val="009E56FD"/>
    <w:rsid w:val="009E5AE0"/>
    <w:rsid w:val="009F0458"/>
    <w:rsid w:val="009F0DD1"/>
    <w:rsid w:val="009F1AC2"/>
    <w:rsid w:val="009F423D"/>
    <w:rsid w:val="009F502C"/>
    <w:rsid w:val="009F564A"/>
    <w:rsid w:val="00A0103F"/>
    <w:rsid w:val="00A01E88"/>
    <w:rsid w:val="00A03169"/>
    <w:rsid w:val="00A04AD9"/>
    <w:rsid w:val="00A04E46"/>
    <w:rsid w:val="00A10058"/>
    <w:rsid w:val="00A11C1E"/>
    <w:rsid w:val="00A144DA"/>
    <w:rsid w:val="00A147F5"/>
    <w:rsid w:val="00A173C2"/>
    <w:rsid w:val="00A20B19"/>
    <w:rsid w:val="00A214E0"/>
    <w:rsid w:val="00A21F34"/>
    <w:rsid w:val="00A2306C"/>
    <w:rsid w:val="00A23993"/>
    <w:rsid w:val="00A27192"/>
    <w:rsid w:val="00A32B1D"/>
    <w:rsid w:val="00A33147"/>
    <w:rsid w:val="00A353AD"/>
    <w:rsid w:val="00A35B5E"/>
    <w:rsid w:val="00A362E5"/>
    <w:rsid w:val="00A42A7C"/>
    <w:rsid w:val="00A44703"/>
    <w:rsid w:val="00A4522C"/>
    <w:rsid w:val="00A47053"/>
    <w:rsid w:val="00A4726A"/>
    <w:rsid w:val="00A54E9E"/>
    <w:rsid w:val="00A56AD7"/>
    <w:rsid w:val="00A61BF5"/>
    <w:rsid w:val="00A6529A"/>
    <w:rsid w:val="00A67F3B"/>
    <w:rsid w:val="00A70C4E"/>
    <w:rsid w:val="00A72E53"/>
    <w:rsid w:val="00A77202"/>
    <w:rsid w:val="00A77250"/>
    <w:rsid w:val="00A77E86"/>
    <w:rsid w:val="00A80FFA"/>
    <w:rsid w:val="00A82043"/>
    <w:rsid w:val="00A82914"/>
    <w:rsid w:val="00A82A03"/>
    <w:rsid w:val="00A847B4"/>
    <w:rsid w:val="00A84F2D"/>
    <w:rsid w:val="00A865D9"/>
    <w:rsid w:val="00A86D85"/>
    <w:rsid w:val="00A91720"/>
    <w:rsid w:val="00A9267E"/>
    <w:rsid w:val="00A92EE6"/>
    <w:rsid w:val="00A9719F"/>
    <w:rsid w:val="00AA1AE8"/>
    <w:rsid w:val="00AA6ECA"/>
    <w:rsid w:val="00AB123E"/>
    <w:rsid w:val="00AB1BF9"/>
    <w:rsid w:val="00AB68AF"/>
    <w:rsid w:val="00AB7677"/>
    <w:rsid w:val="00AC3579"/>
    <w:rsid w:val="00AC652B"/>
    <w:rsid w:val="00AC7973"/>
    <w:rsid w:val="00AD0E86"/>
    <w:rsid w:val="00AD12C8"/>
    <w:rsid w:val="00AD134F"/>
    <w:rsid w:val="00AD16DF"/>
    <w:rsid w:val="00AD2925"/>
    <w:rsid w:val="00AE0AA8"/>
    <w:rsid w:val="00AE4A6A"/>
    <w:rsid w:val="00AE4AE1"/>
    <w:rsid w:val="00AF6CB3"/>
    <w:rsid w:val="00B021BD"/>
    <w:rsid w:val="00B025B2"/>
    <w:rsid w:val="00B03DC9"/>
    <w:rsid w:val="00B04469"/>
    <w:rsid w:val="00B069DF"/>
    <w:rsid w:val="00B07C2E"/>
    <w:rsid w:val="00B07EAF"/>
    <w:rsid w:val="00B10882"/>
    <w:rsid w:val="00B13F30"/>
    <w:rsid w:val="00B22890"/>
    <w:rsid w:val="00B24345"/>
    <w:rsid w:val="00B248B1"/>
    <w:rsid w:val="00B27C4A"/>
    <w:rsid w:val="00B303F0"/>
    <w:rsid w:val="00B3352F"/>
    <w:rsid w:val="00B378A5"/>
    <w:rsid w:val="00B378C8"/>
    <w:rsid w:val="00B40820"/>
    <w:rsid w:val="00B41162"/>
    <w:rsid w:val="00B43648"/>
    <w:rsid w:val="00B456B8"/>
    <w:rsid w:val="00B45847"/>
    <w:rsid w:val="00B46533"/>
    <w:rsid w:val="00B54AA7"/>
    <w:rsid w:val="00B60A45"/>
    <w:rsid w:val="00B63922"/>
    <w:rsid w:val="00B64128"/>
    <w:rsid w:val="00B67543"/>
    <w:rsid w:val="00B7335C"/>
    <w:rsid w:val="00B80D20"/>
    <w:rsid w:val="00B83993"/>
    <w:rsid w:val="00B87C5A"/>
    <w:rsid w:val="00B9000A"/>
    <w:rsid w:val="00B900CA"/>
    <w:rsid w:val="00B92940"/>
    <w:rsid w:val="00B92CD0"/>
    <w:rsid w:val="00B96E96"/>
    <w:rsid w:val="00B974A5"/>
    <w:rsid w:val="00BA1580"/>
    <w:rsid w:val="00BA2022"/>
    <w:rsid w:val="00BA6C93"/>
    <w:rsid w:val="00BA7F2A"/>
    <w:rsid w:val="00BC45E5"/>
    <w:rsid w:val="00BC6B2A"/>
    <w:rsid w:val="00BD21FB"/>
    <w:rsid w:val="00BD324B"/>
    <w:rsid w:val="00BD6A36"/>
    <w:rsid w:val="00BE1436"/>
    <w:rsid w:val="00BE7463"/>
    <w:rsid w:val="00BF11F6"/>
    <w:rsid w:val="00BF2241"/>
    <w:rsid w:val="00BF62D2"/>
    <w:rsid w:val="00BF6898"/>
    <w:rsid w:val="00C0061D"/>
    <w:rsid w:val="00C073D3"/>
    <w:rsid w:val="00C07494"/>
    <w:rsid w:val="00C1553D"/>
    <w:rsid w:val="00C228A3"/>
    <w:rsid w:val="00C238F9"/>
    <w:rsid w:val="00C26816"/>
    <w:rsid w:val="00C26E0A"/>
    <w:rsid w:val="00C277D6"/>
    <w:rsid w:val="00C31270"/>
    <w:rsid w:val="00C32DA0"/>
    <w:rsid w:val="00C331F2"/>
    <w:rsid w:val="00C35582"/>
    <w:rsid w:val="00C36F08"/>
    <w:rsid w:val="00C37FC7"/>
    <w:rsid w:val="00C469E1"/>
    <w:rsid w:val="00C50F5E"/>
    <w:rsid w:val="00C51C19"/>
    <w:rsid w:val="00C523DF"/>
    <w:rsid w:val="00C53851"/>
    <w:rsid w:val="00C55A25"/>
    <w:rsid w:val="00C56080"/>
    <w:rsid w:val="00C567C5"/>
    <w:rsid w:val="00C57CA4"/>
    <w:rsid w:val="00C6000E"/>
    <w:rsid w:val="00C67F0A"/>
    <w:rsid w:val="00C7119B"/>
    <w:rsid w:val="00C7681F"/>
    <w:rsid w:val="00C82DF1"/>
    <w:rsid w:val="00C8569C"/>
    <w:rsid w:val="00C90FC7"/>
    <w:rsid w:val="00C91DF5"/>
    <w:rsid w:val="00C93149"/>
    <w:rsid w:val="00C95C3F"/>
    <w:rsid w:val="00C97B94"/>
    <w:rsid w:val="00CA750A"/>
    <w:rsid w:val="00CA7D9B"/>
    <w:rsid w:val="00CB783E"/>
    <w:rsid w:val="00CB7F64"/>
    <w:rsid w:val="00CC0B94"/>
    <w:rsid w:val="00CC1A97"/>
    <w:rsid w:val="00CC269F"/>
    <w:rsid w:val="00CC342C"/>
    <w:rsid w:val="00CC42B9"/>
    <w:rsid w:val="00CC495F"/>
    <w:rsid w:val="00CC5592"/>
    <w:rsid w:val="00CD2442"/>
    <w:rsid w:val="00CD2740"/>
    <w:rsid w:val="00CD359F"/>
    <w:rsid w:val="00CD66C2"/>
    <w:rsid w:val="00CE38BC"/>
    <w:rsid w:val="00CE431F"/>
    <w:rsid w:val="00CE4923"/>
    <w:rsid w:val="00CE4C9A"/>
    <w:rsid w:val="00CE6AF0"/>
    <w:rsid w:val="00CF2074"/>
    <w:rsid w:val="00CF4E85"/>
    <w:rsid w:val="00CF66FF"/>
    <w:rsid w:val="00CF687A"/>
    <w:rsid w:val="00CF6DC3"/>
    <w:rsid w:val="00D01A2A"/>
    <w:rsid w:val="00D052D6"/>
    <w:rsid w:val="00D1040B"/>
    <w:rsid w:val="00D15770"/>
    <w:rsid w:val="00D1718E"/>
    <w:rsid w:val="00D17D2F"/>
    <w:rsid w:val="00D225B0"/>
    <w:rsid w:val="00D23AD3"/>
    <w:rsid w:val="00D25931"/>
    <w:rsid w:val="00D2656A"/>
    <w:rsid w:val="00D26962"/>
    <w:rsid w:val="00D306EC"/>
    <w:rsid w:val="00D320A4"/>
    <w:rsid w:val="00D328F6"/>
    <w:rsid w:val="00D35AD7"/>
    <w:rsid w:val="00D3748A"/>
    <w:rsid w:val="00D374E4"/>
    <w:rsid w:val="00D41706"/>
    <w:rsid w:val="00D41A36"/>
    <w:rsid w:val="00D52372"/>
    <w:rsid w:val="00D53CC2"/>
    <w:rsid w:val="00D551AB"/>
    <w:rsid w:val="00D60D87"/>
    <w:rsid w:val="00D6391F"/>
    <w:rsid w:val="00D63EC4"/>
    <w:rsid w:val="00D6497F"/>
    <w:rsid w:val="00D64B52"/>
    <w:rsid w:val="00D64CD1"/>
    <w:rsid w:val="00D651B6"/>
    <w:rsid w:val="00D65FF9"/>
    <w:rsid w:val="00D70E65"/>
    <w:rsid w:val="00D7332F"/>
    <w:rsid w:val="00D73D2D"/>
    <w:rsid w:val="00D77D96"/>
    <w:rsid w:val="00D855A7"/>
    <w:rsid w:val="00D92495"/>
    <w:rsid w:val="00D92FE9"/>
    <w:rsid w:val="00D947E6"/>
    <w:rsid w:val="00D96BB0"/>
    <w:rsid w:val="00DA2095"/>
    <w:rsid w:val="00DB0079"/>
    <w:rsid w:val="00DB2CA4"/>
    <w:rsid w:val="00DB3A36"/>
    <w:rsid w:val="00DB52C0"/>
    <w:rsid w:val="00DB53D0"/>
    <w:rsid w:val="00DB54F3"/>
    <w:rsid w:val="00DC6508"/>
    <w:rsid w:val="00DC7319"/>
    <w:rsid w:val="00DC7E87"/>
    <w:rsid w:val="00DCB8CC"/>
    <w:rsid w:val="00DD147E"/>
    <w:rsid w:val="00DD2083"/>
    <w:rsid w:val="00DD4025"/>
    <w:rsid w:val="00DE4BF7"/>
    <w:rsid w:val="00DE7AB7"/>
    <w:rsid w:val="00DF2E5C"/>
    <w:rsid w:val="00DF373D"/>
    <w:rsid w:val="00DF3921"/>
    <w:rsid w:val="00DF4CB5"/>
    <w:rsid w:val="00DF536C"/>
    <w:rsid w:val="00E15029"/>
    <w:rsid w:val="00E152F3"/>
    <w:rsid w:val="00E156BC"/>
    <w:rsid w:val="00E16D5C"/>
    <w:rsid w:val="00E22ED2"/>
    <w:rsid w:val="00E23B5A"/>
    <w:rsid w:val="00E26EF0"/>
    <w:rsid w:val="00E27F9E"/>
    <w:rsid w:val="00E32F2C"/>
    <w:rsid w:val="00E379C0"/>
    <w:rsid w:val="00E416FF"/>
    <w:rsid w:val="00E4200D"/>
    <w:rsid w:val="00E42761"/>
    <w:rsid w:val="00E435BD"/>
    <w:rsid w:val="00E46D2C"/>
    <w:rsid w:val="00E46FAE"/>
    <w:rsid w:val="00E52595"/>
    <w:rsid w:val="00E53492"/>
    <w:rsid w:val="00E57F78"/>
    <w:rsid w:val="00E6135E"/>
    <w:rsid w:val="00E61571"/>
    <w:rsid w:val="00E61A65"/>
    <w:rsid w:val="00E6496A"/>
    <w:rsid w:val="00E654B3"/>
    <w:rsid w:val="00E65D0D"/>
    <w:rsid w:val="00E67782"/>
    <w:rsid w:val="00E71051"/>
    <w:rsid w:val="00E76021"/>
    <w:rsid w:val="00E808CE"/>
    <w:rsid w:val="00E8324C"/>
    <w:rsid w:val="00E85EF6"/>
    <w:rsid w:val="00E86BB0"/>
    <w:rsid w:val="00E86D29"/>
    <w:rsid w:val="00E87A31"/>
    <w:rsid w:val="00E87E9B"/>
    <w:rsid w:val="00E900B2"/>
    <w:rsid w:val="00E95A42"/>
    <w:rsid w:val="00E96E8C"/>
    <w:rsid w:val="00EA06CC"/>
    <w:rsid w:val="00EA5F4E"/>
    <w:rsid w:val="00EA7763"/>
    <w:rsid w:val="00EB6814"/>
    <w:rsid w:val="00EC08F1"/>
    <w:rsid w:val="00EC13A3"/>
    <w:rsid w:val="00EC46F0"/>
    <w:rsid w:val="00ED2B0D"/>
    <w:rsid w:val="00ED307F"/>
    <w:rsid w:val="00ED532B"/>
    <w:rsid w:val="00ED6FAC"/>
    <w:rsid w:val="00EE135B"/>
    <w:rsid w:val="00EE4726"/>
    <w:rsid w:val="00EE5BE7"/>
    <w:rsid w:val="00EE769D"/>
    <w:rsid w:val="00EE7E89"/>
    <w:rsid w:val="00EF1A12"/>
    <w:rsid w:val="00EF2D4D"/>
    <w:rsid w:val="00EF392E"/>
    <w:rsid w:val="00EF3DF3"/>
    <w:rsid w:val="00EF557E"/>
    <w:rsid w:val="00EF65E8"/>
    <w:rsid w:val="00F01ABA"/>
    <w:rsid w:val="00F03584"/>
    <w:rsid w:val="00F04076"/>
    <w:rsid w:val="00F05EB3"/>
    <w:rsid w:val="00F101C6"/>
    <w:rsid w:val="00F11523"/>
    <w:rsid w:val="00F14E85"/>
    <w:rsid w:val="00F152CA"/>
    <w:rsid w:val="00F15DAA"/>
    <w:rsid w:val="00F25B4B"/>
    <w:rsid w:val="00F26863"/>
    <w:rsid w:val="00F26F52"/>
    <w:rsid w:val="00F3445E"/>
    <w:rsid w:val="00F366C1"/>
    <w:rsid w:val="00F408C6"/>
    <w:rsid w:val="00F42F6C"/>
    <w:rsid w:val="00F43F79"/>
    <w:rsid w:val="00F442CE"/>
    <w:rsid w:val="00F449E2"/>
    <w:rsid w:val="00F45E7C"/>
    <w:rsid w:val="00F52B71"/>
    <w:rsid w:val="00F52D91"/>
    <w:rsid w:val="00F539E9"/>
    <w:rsid w:val="00F5409F"/>
    <w:rsid w:val="00F55DEB"/>
    <w:rsid w:val="00F56A18"/>
    <w:rsid w:val="00F64677"/>
    <w:rsid w:val="00F6690E"/>
    <w:rsid w:val="00F67DCA"/>
    <w:rsid w:val="00F70708"/>
    <w:rsid w:val="00F731D6"/>
    <w:rsid w:val="00F778E9"/>
    <w:rsid w:val="00F81FE6"/>
    <w:rsid w:val="00F8298E"/>
    <w:rsid w:val="00F83F2B"/>
    <w:rsid w:val="00F85D5C"/>
    <w:rsid w:val="00F865F1"/>
    <w:rsid w:val="00F86CF8"/>
    <w:rsid w:val="00F878B8"/>
    <w:rsid w:val="00F95967"/>
    <w:rsid w:val="00F976A7"/>
    <w:rsid w:val="00FA2F25"/>
    <w:rsid w:val="00FA45AC"/>
    <w:rsid w:val="00FA5ADE"/>
    <w:rsid w:val="00FA6C4C"/>
    <w:rsid w:val="00FB21E4"/>
    <w:rsid w:val="00FB76F4"/>
    <w:rsid w:val="00FC00D5"/>
    <w:rsid w:val="00FC4455"/>
    <w:rsid w:val="00FC7730"/>
    <w:rsid w:val="00FD0F30"/>
    <w:rsid w:val="00FD1703"/>
    <w:rsid w:val="00FD6391"/>
    <w:rsid w:val="00FD6A41"/>
    <w:rsid w:val="00FD6B50"/>
    <w:rsid w:val="00FE52E0"/>
    <w:rsid w:val="00FF1209"/>
    <w:rsid w:val="00FF17F2"/>
    <w:rsid w:val="00FF27AA"/>
    <w:rsid w:val="00FF54FC"/>
    <w:rsid w:val="00FF5645"/>
    <w:rsid w:val="011C14E9"/>
    <w:rsid w:val="01D3E4BE"/>
    <w:rsid w:val="028F6D86"/>
    <w:rsid w:val="02C6AF00"/>
    <w:rsid w:val="02FECB2D"/>
    <w:rsid w:val="035E06A4"/>
    <w:rsid w:val="05AAE5BF"/>
    <w:rsid w:val="05D8512E"/>
    <w:rsid w:val="05FE04AD"/>
    <w:rsid w:val="067297A2"/>
    <w:rsid w:val="06914A4A"/>
    <w:rsid w:val="06F894E2"/>
    <w:rsid w:val="070205FF"/>
    <w:rsid w:val="078A3E47"/>
    <w:rsid w:val="07A32A2E"/>
    <w:rsid w:val="082A6A02"/>
    <w:rsid w:val="08307C73"/>
    <w:rsid w:val="08A5C31A"/>
    <w:rsid w:val="08BB6BBE"/>
    <w:rsid w:val="097C8309"/>
    <w:rsid w:val="09802D96"/>
    <w:rsid w:val="09A2D315"/>
    <w:rsid w:val="0A7E0060"/>
    <w:rsid w:val="0A94B186"/>
    <w:rsid w:val="0ADCFF7D"/>
    <w:rsid w:val="0B88F783"/>
    <w:rsid w:val="0B9E5C0E"/>
    <w:rsid w:val="0C4D2C06"/>
    <w:rsid w:val="0C57EF26"/>
    <w:rsid w:val="0C794DB9"/>
    <w:rsid w:val="0C9D91C5"/>
    <w:rsid w:val="0CE5A323"/>
    <w:rsid w:val="0CEFAC81"/>
    <w:rsid w:val="0F25DBD5"/>
    <w:rsid w:val="10D83718"/>
    <w:rsid w:val="112D8B40"/>
    <w:rsid w:val="1158026A"/>
    <w:rsid w:val="12458956"/>
    <w:rsid w:val="132EDDD5"/>
    <w:rsid w:val="13304DB6"/>
    <w:rsid w:val="137829E7"/>
    <w:rsid w:val="139C9E83"/>
    <w:rsid w:val="13A03ACE"/>
    <w:rsid w:val="1406070B"/>
    <w:rsid w:val="157374DA"/>
    <w:rsid w:val="15AE1A48"/>
    <w:rsid w:val="15C3F92F"/>
    <w:rsid w:val="15D66443"/>
    <w:rsid w:val="15D965B9"/>
    <w:rsid w:val="15D96E1B"/>
    <w:rsid w:val="15F8F8FD"/>
    <w:rsid w:val="16EF4BDD"/>
    <w:rsid w:val="188C0C5A"/>
    <w:rsid w:val="18CB2EE9"/>
    <w:rsid w:val="19941393"/>
    <w:rsid w:val="1A449636"/>
    <w:rsid w:val="1A987C46"/>
    <w:rsid w:val="1ABB4529"/>
    <w:rsid w:val="1AE00D7D"/>
    <w:rsid w:val="1C08D38C"/>
    <w:rsid w:val="1C5B9127"/>
    <w:rsid w:val="1C85F853"/>
    <w:rsid w:val="1CA4813E"/>
    <w:rsid w:val="1CAFAD4D"/>
    <w:rsid w:val="1CB60902"/>
    <w:rsid w:val="1CCE6918"/>
    <w:rsid w:val="1DF76188"/>
    <w:rsid w:val="1E44132C"/>
    <w:rsid w:val="1F6A0776"/>
    <w:rsid w:val="1F9B4714"/>
    <w:rsid w:val="1FC1DCB2"/>
    <w:rsid w:val="2069327D"/>
    <w:rsid w:val="20A712D9"/>
    <w:rsid w:val="2142CC47"/>
    <w:rsid w:val="2156AF21"/>
    <w:rsid w:val="21628B91"/>
    <w:rsid w:val="2188FF31"/>
    <w:rsid w:val="21892BAD"/>
    <w:rsid w:val="21C05399"/>
    <w:rsid w:val="220BB595"/>
    <w:rsid w:val="223ACAD4"/>
    <w:rsid w:val="22C2B808"/>
    <w:rsid w:val="22FE5BF2"/>
    <w:rsid w:val="23AAF61A"/>
    <w:rsid w:val="242DD71C"/>
    <w:rsid w:val="24407FF4"/>
    <w:rsid w:val="24843790"/>
    <w:rsid w:val="250E9315"/>
    <w:rsid w:val="266ACF23"/>
    <w:rsid w:val="280625D1"/>
    <w:rsid w:val="28EF3C71"/>
    <w:rsid w:val="28F60974"/>
    <w:rsid w:val="2931827E"/>
    <w:rsid w:val="2961C106"/>
    <w:rsid w:val="29867558"/>
    <w:rsid w:val="2A02F0D5"/>
    <w:rsid w:val="2AA9DCA6"/>
    <w:rsid w:val="2B4A92BB"/>
    <w:rsid w:val="2B8A8CE4"/>
    <w:rsid w:val="2BCB4ADE"/>
    <w:rsid w:val="2C4735B6"/>
    <w:rsid w:val="2C586957"/>
    <w:rsid w:val="2C8E6AA1"/>
    <w:rsid w:val="2CC7ECC8"/>
    <w:rsid w:val="2DC4038C"/>
    <w:rsid w:val="2E1CD649"/>
    <w:rsid w:val="2E5223C4"/>
    <w:rsid w:val="2E5CDC02"/>
    <w:rsid w:val="2E6B8191"/>
    <w:rsid w:val="2EB186CB"/>
    <w:rsid w:val="2EC05291"/>
    <w:rsid w:val="2F31949A"/>
    <w:rsid w:val="2F993A57"/>
    <w:rsid w:val="308685CA"/>
    <w:rsid w:val="30C1A5B4"/>
    <w:rsid w:val="3189C486"/>
    <w:rsid w:val="3193A7EC"/>
    <w:rsid w:val="31FECA05"/>
    <w:rsid w:val="326844BD"/>
    <w:rsid w:val="32CE4233"/>
    <w:rsid w:val="3304577A"/>
    <w:rsid w:val="3397BD62"/>
    <w:rsid w:val="33E78039"/>
    <w:rsid w:val="34391F3E"/>
    <w:rsid w:val="344A98B9"/>
    <w:rsid w:val="34B39DE2"/>
    <w:rsid w:val="35270480"/>
    <w:rsid w:val="3532F5FC"/>
    <w:rsid w:val="359127A0"/>
    <w:rsid w:val="359B39FA"/>
    <w:rsid w:val="35CA18AE"/>
    <w:rsid w:val="361A6D63"/>
    <w:rsid w:val="36CFBCC8"/>
    <w:rsid w:val="379B0B7F"/>
    <w:rsid w:val="37A6E2F1"/>
    <w:rsid w:val="37AEEFF7"/>
    <w:rsid w:val="37E401F5"/>
    <w:rsid w:val="38ABCA83"/>
    <w:rsid w:val="38E18E6E"/>
    <w:rsid w:val="39384CEA"/>
    <w:rsid w:val="3967D215"/>
    <w:rsid w:val="39ECD546"/>
    <w:rsid w:val="3A177D63"/>
    <w:rsid w:val="3A3DDB3C"/>
    <w:rsid w:val="3AF8A393"/>
    <w:rsid w:val="3B1BA2B7"/>
    <w:rsid w:val="3BC7E908"/>
    <w:rsid w:val="3C387B5A"/>
    <w:rsid w:val="3CB77318"/>
    <w:rsid w:val="3CC992C7"/>
    <w:rsid w:val="3CFE43A2"/>
    <w:rsid w:val="3DC7581B"/>
    <w:rsid w:val="3DD0A801"/>
    <w:rsid w:val="3E4F1F31"/>
    <w:rsid w:val="3E5D12EF"/>
    <w:rsid w:val="3E7E5292"/>
    <w:rsid w:val="3E86070C"/>
    <w:rsid w:val="3FEAEF92"/>
    <w:rsid w:val="3FEF13DA"/>
    <w:rsid w:val="40CD9D5A"/>
    <w:rsid w:val="40F0538B"/>
    <w:rsid w:val="41908EA8"/>
    <w:rsid w:val="41C6974C"/>
    <w:rsid w:val="42DAF165"/>
    <w:rsid w:val="431603B7"/>
    <w:rsid w:val="44262ACC"/>
    <w:rsid w:val="44326CAE"/>
    <w:rsid w:val="44F67685"/>
    <w:rsid w:val="45498FF7"/>
    <w:rsid w:val="45B89371"/>
    <w:rsid w:val="46143B83"/>
    <w:rsid w:val="461DC3D2"/>
    <w:rsid w:val="466304D3"/>
    <w:rsid w:val="467D9DD5"/>
    <w:rsid w:val="467EDA3D"/>
    <w:rsid w:val="46DED65C"/>
    <w:rsid w:val="46F99B00"/>
    <w:rsid w:val="4721375A"/>
    <w:rsid w:val="4820CCF3"/>
    <w:rsid w:val="485E2F64"/>
    <w:rsid w:val="49207A97"/>
    <w:rsid w:val="4981E4AE"/>
    <w:rsid w:val="4AC67212"/>
    <w:rsid w:val="4AD9FA50"/>
    <w:rsid w:val="4C1FFDBA"/>
    <w:rsid w:val="4C6C8961"/>
    <w:rsid w:val="4C76058F"/>
    <w:rsid w:val="4C94FC60"/>
    <w:rsid w:val="4D64F16B"/>
    <w:rsid w:val="4DA83178"/>
    <w:rsid w:val="4E9E3183"/>
    <w:rsid w:val="4F8710FB"/>
    <w:rsid w:val="51786111"/>
    <w:rsid w:val="525EE023"/>
    <w:rsid w:val="527BA29B"/>
    <w:rsid w:val="52F9577B"/>
    <w:rsid w:val="530E2514"/>
    <w:rsid w:val="5352F1B2"/>
    <w:rsid w:val="53C96FAD"/>
    <w:rsid w:val="54261C8B"/>
    <w:rsid w:val="549494BB"/>
    <w:rsid w:val="55CA1594"/>
    <w:rsid w:val="55D491E7"/>
    <w:rsid w:val="561B815F"/>
    <w:rsid w:val="56439229"/>
    <w:rsid w:val="569AABEF"/>
    <w:rsid w:val="57BBBD0C"/>
    <w:rsid w:val="582D20AF"/>
    <w:rsid w:val="588114F1"/>
    <w:rsid w:val="58DC1A6A"/>
    <w:rsid w:val="593555F4"/>
    <w:rsid w:val="5A0BC366"/>
    <w:rsid w:val="5A283332"/>
    <w:rsid w:val="5A872D64"/>
    <w:rsid w:val="5B6E8D1C"/>
    <w:rsid w:val="5BB87C8E"/>
    <w:rsid w:val="5C7360BB"/>
    <w:rsid w:val="5C98D985"/>
    <w:rsid w:val="5CE4DC67"/>
    <w:rsid w:val="5D7624EC"/>
    <w:rsid w:val="5D981575"/>
    <w:rsid w:val="5DB90CAA"/>
    <w:rsid w:val="5DE56C79"/>
    <w:rsid w:val="5DF5D546"/>
    <w:rsid w:val="5E6E31FB"/>
    <w:rsid w:val="5F1C22BA"/>
    <w:rsid w:val="5F6756F0"/>
    <w:rsid w:val="5F6B5EE8"/>
    <w:rsid w:val="5FC20846"/>
    <w:rsid w:val="60314EB4"/>
    <w:rsid w:val="603F40A9"/>
    <w:rsid w:val="60870F85"/>
    <w:rsid w:val="609BAEF3"/>
    <w:rsid w:val="60D08400"/>
    <w:rsid w:val="6139E4DD"/>
    <w:rsid w:val="624D5566"/>
    <w:rsid w:val="625A2D78"/>
    <w:rsid w:val="625C0900"/>
    <w:rsid w:val="63427388"/>
    <w:rsid w:val="634E6B70"/>
    <w:rsid w:val="64204AD9"/>
    <w:rsid w:val="65746451"/>
    <w:rsid w:val="65A073B6"/>
    <w:rsid w:val="65CD3065"/>
    <w:rsid w:val="66CD4B47"/>
    <w:rsid w:val="66FD0ED3"/>
    <w:rsid w:val="670DA635"/>
    <w:rsid w:val="67585B66"/>
    <w:rsid w:val="67932F97"/>
    <w:rsid w:val="67ABCEA1"/>
    <w:rsid w:val="67C6D3F5"/>
    <w:rsid w:val="68C26D88"/>
    <w:rsid w:val="69CE07FE"/>
    <w:rsid w:val="6A4B79E3"/>
    <w:rsid w:val="6A9FFCC3"/>
    <w:rsid w:val="6B036C59"/>
    <w:rsid w:val="6BBB1EC2"/>
    <w:rsid w:val="6C62584A"/>
    <w:rsid w:val="6C6B91B7"/>
    <w:rsid w:val="6D20168B"/>
    <w:rsid w:val="6D2CA612"/>
    <w:rsid w:val="6D61099E"/>
    <w:rsid w:val="6D914E61"/>
    <w:rsid w:val="6D99E8B5"/>
    <w:rsid w:val="6E446815"/>
    <w:rsid w:val="6EBC4EFF"/>
    <w:rsid w:val="6ED0C39C"/>
    <w:rsid w:val="6ED6B776"/>
    <w:rsid w:val="6F7412AB"/>
    <w:rsid w:val="6FC0C745"/>
    <w:rsid w:val="7043D503"/>
    <w:rsid w:val="709181F2"/>
    <w:rsid w:val="70D54658"/>
    <w:rsid w:val="70F75F85"/>
    <w:rsid w:val="710FE30C"/>
    <w:rsid w:val="711D74CB"/>
    <w:rsid w:val="71A5DF30"/>
    <w:rsid w:val="71FCA836"/>
    <w:rsid w:val="726C38EB"/>
    <w:rsid w:val="72A2D5E4"/>
    <w:rsid w:val="72C9D804"/>
    <w:rsid w:val="72D35929"/>
    <w:rsid w:val="73085E53"/>
    <w:rsid w:val="7339742E"/>
    <w:rsid w:val="73C951AF"/>
    <w:rsid w:val="748BCA54"/>
    <w:rsid w:val="74FE4003"/>
    <w:rsid w:val="751B1AB1"/>
    <w:rsid w:val="75370FF5"/>
    <w:rsid w:val="75A5EAF2"/>
    <w:rsid w:val="7667F975"/>
    <w:rsid w:val="76B3F90C"/>
    <w:rsid w:val="76BFBAF5"/>
    <w:rsid w:val="76D71722"/>
    <w:rsid w:val="779054F0"/>
    <w:rsid w:val="77A85C6E"/>
    <w:rsid w:val="77C77631"/>
    <w:rsid w:val="77EC573E"/>
    <w:rsid w:val="783083E4"/>
    <w:rsid w:val="78462AD4"/>
    <w:rsid w:val="7848A9FB"/>
    <w:rsid w:val="78BCE045"/>
    <w:rsid w:val="79EFB823"/>
    <w:rsid w:val="79F71FD8"/>
    <w:rsid w:val="7A3A982D"/>
    <w:rsid w:val="7BEF0AF0"/>
    <w:rsid w:val="7CA18B00"/>
    <w:rsid w:val="7CB1FBD9"/>
    <w:rsid w:val="7CB485D3"/>
    <w:rsid w:val="7CFB714B"/>
    <w:rsid w:val="7D056D28"/>
    <w:rsid w:val="7E47C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A454FC"/>
  <w15:docId w15:val="{141AD4DC-5C28-453D-84DB-CEE9FE1C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967"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3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D13D5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D13D5"/>
    <w:pPr>
      <w:tabs>
        <w:tab w:val="center" w:pos="4252"/>
        <w:tab w:val="right" w:pos="8504"/>
      </w:tabs>
    </w:pPr>
    <w:rPr>
      <w:lang w:val="es-ES" w:eastAsia="es-ES"/>
    </w:rPr>
  </w:style>
  <w:style w:type="character" w:styleId="Nmerodepgina">
    <w:name w:val="page number"/>
    <w:basedOn w:val="Fuentedeprrafopredeter"/>
    <w:semiHidden/>
    <w:rsid w:val="004D13D5"/>
  </w:style>
  <w:style w:type="character" w:styleId="Refdecomentario">
    <w:name w:val="annotation reference"/>
    <w:semiHidden/>
    <w:rsid w:val="002F23B1"/>
    <w:rPr>
      <w:sz w:val="16"/>
      <w:szCs w:val="16"/>
    </w:rPr>
  </w:style>
  <w:style w:type="paragraph" w:styleId="Textocomentario">
    <w:name w:val="annotation text"/>
    <w:basedOn w:val="Normal"/>
    <w:semiHidden/>
    <w:rsid w:val="002F23B1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semiHidden/>
    <w:rsid w:val="002F23B1"/>
    <w:rPr>
      <w:b/>
      <w:bCs/>
    </w:rPr>
  </w:style>
  <w:style w:type="paragraph" w:styleId="Textodeglobo">
    <w:name w:val="Balloon Text"/>
    <w:basedOn w:val="Normal"/>
    <w:semiHidden/>
    <w:rsid w:val="002F23B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23F2"/>
    <w:pPr>
      <w:ind w:left="708"/>
    </w:pPr>
    <w:rPr>
      <w:lang w:val="es-ES" w:eastAsia="es-ES"/>
    </w:rPr>
  </w:style>
  <w:style w:type="paragraph" w:customStyle="1" w:styleId="Standard1">
    <w:name w:val="Standard1"/>
    <w:rsid w:val="00830651"/>
    <w:pPr>
      <w:spacing w:before="60" w:after="60"/>
    </w:pPr>
    <w:rPr>
      <w:noProof/>
      <w:lang w:val="es-ES" w:eastAsia="es-ES"/>
    </w:rPr>
  </w:style>
  <w:style w:type="character" w:styleId="Hipervnculo">
    <w:name w:val="Hyperlink"/>
    <w:rsid w:val="0061785B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406760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9E2CF3"/>
    <w:rPr>
      <w:sz w:val="24"/>
      <w:szCs w:val="24"/>
    </w:rPr>
  </w:style>
  <w:style w:type="character" w:styleId="Hipervnculovisitado">
    <w:name w:val="FollowedHyperlink"/>
    <w:rsid w:val="0060480D"/>
    <w:rPr>
      <w:color w:val="800080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718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6529A"/>
    <w:pPr>
      <w:ind w:left="720"/>
      <w:contextualSpacing/>
    </w:pPr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6962F1"/>
    <w:rPr>
      <w:lang w:val="es-ES" w:eastAsia="es-ES"/>
    </w:rPr>
  </w:style>
  <w:style w:type="character" w:styleId="nfasis">
    <w:name w:val="Emphasis"/>
    <w:basedOn w:val="Fuentedeprrafopredeter"/>
    <w:qFormat/>
    <w:rsid w:val="00393EDD"/>
    <w:rPr>
      <w:i/>
      <w:iCs/>
    </w:rPr>
  </w:style>
  <w:style w:type="paragraph" w:styleId="Revisin">
    <w:name w:val="Revision"/>
    <w:hidden/>
    <w:uiPriority w:val="99"/>
    <w:semiHidden/>
    <w:rsid w:val="000F045B"/>
    <w:rPr>
      <w:sz w:val="24"/>
      <w:szCs w:val="24"/>
      <w:lang w:eastAsia="es-ES_tradnl"/>
    </w:rPr>
  </w:style>
  <w:style w:type="paragraph" w:customStyle="1" w:styleId="paragraph">
    <w:name w:val="paragraph"/>
    <w:basedOn w:val="Normal"/>
    <w:rsid w:val="00DE7AB7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DE7AB7"/>
  </w:style>
  <w:style w:type="character" w:customStyle="1" w:styleId="tabchar">
    <w:name w:val="tabchar"/>
    <w:basedOn w:val="Fuentedeprrafopredeter"/>
    <w:rsid w:val="00DE7AB7"/>
  </w:style>
  <w:style w:type="character" w:customStyle="1" w:styleId="eop">
    <w:name w:val="eop"/>
    <w:basedOn w:val="Fuentedeprrafopredeter"/>
    <w:rsid w:val="00DE7AB7"/>
  </w:style>
  <w:style w:type="character" w:customStyle="1" w:styleId="scxw126667085">
    <w:name w:val="scxw126667085"/>
    <w:basedOn w:val="Fuentedeprrafopredeter"/>
    <w:rsid w:val="00DE7AB7"/>
  </w:style>
  <w:style w:type="character" w:customStyle="1" w:styleId="xcontentpasted1">
    <w:name w:val="x_contentpasted1"/>
    <w:basedOn w:val="Fuentedeprrafopredeter"/>
    <w:rsid w:val="008C293E"/>
  </w:style>
  <w:style w:type="character" w:styleId="Mencinsinresolver">
    <w:name w:val="Unresolved Mention"/>
    <w:basedOn w:val="Fuentedeprrafopredeter"/>
    <w:uiPriority w:val="99"/>
    <w:semiHidden/>
    <w:unhideWhenUsed/>
    <w:rsid w:val="002A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61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8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77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390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9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537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C3265F54C1384EAC76867E9C367769" ma:contentTypeVersion="17" ma:contentTypeDescription="Crear nuevo documento." ma:contentTypeScope="" ma:versionID="971f37af48f1a8ddd06d0cf4b427cca8">
  <xsd:schema xmlns:xsd="http://www.w3.org/2001/XMLSchema" xmlns:xs="http://www.w3.org/2001/XMLSchema" xmlns:p="http://schemas.microsoft.com/office/2006/metadata/properties" xmlns:ns2="b215d373-4ab1-4c9a-82d3-9624ee888acd" xmlns:ns3="377012de-a014-4852-bcee-f8253ee213c2" targetNamespace="http://schemas.microsoft.com/office/2006/metadata/properties" ma:root="true" ma:fieldsID="4813ce8a6a05c0d6d34788901526a7c5" ns2:_="" ns3:_="">
    <xsd:import namespace="b215d373-4ab1-4c9a-82d3-9624ee888acd"/>
    <xsd:import namespace="377012de-a014-4852-bcee-f8253ee213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5d373-4ab1-4c9a-82d3-9624ee888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410323-c59b-436c-97fb-4fd0689ce212}" ma:internalName="TaxCatchAll" ma:showField="CatchAllData" ma:web="b215d373-4ab1-4c9a-82d3-9624ee888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12de-a014-4852-bcee-f8253ee21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427b5ec-ef2e-485d-a942-29e3b2b0a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15d373-4ab1-4c9a-82d3-9624ee888acd">
      <UserInfo>
        <DisplayName>Grupo Cubo</DisplayName>
        <AccountId>722</AccountId>
        <AccountType/>
      </UserInfo>
      <UserInfo>
        <DisplayName>Daniel Andres Gavalo Torreglosa</DisplayName>
        <AccountId>1471</AccountId>
        <AccountType/>
      </UserInfo>
      <UserInfo>
        <DisplayName>Yuliana Andrea Areiza Sanchez</DisplayName>
        <AccountId>46506</AccountId>
        <AccountType/>
      </UserInfo>
      <UserInfo>
        <DisplayName>Gabriel Arturo Echeverry Castaño</DisplayName>
        <AccountId>24916</AccountId>
        <AccountType/>
      </UserInfo>
      <UserInfo>
        <DisplayName>Hector Isidro Hernandez Mendoza</DisplayName>
        <AccountId>46519</AccountId>
        <AccountType/>
      </UserInfo>
      <UserInfo>
        <DisplayName>Yamid Leonardo Angulo Mendez</DisplayName>
        <AccountId>19411</AccountId>
        <AccountType/>
      </UserInfo>
      <UserInfo>
        <DisplayName>Jairo Eduardo Cristancho Rodriguez</DisplayName>
        <AccountId>17923</AccountId>
        <AccountType/>
      </UserInfo>
      <UserInfo>
        <DisplayName>Jhon Jairo Calvo Pinzon</DisplayName>
        <AccountId>18994</AccountId>
        <AccountType/>
      </UserInfo>
      <UserInfo>
        <DisplayName>Leidy Diana Soler Galindo</DisplayName>
        <AccountId>12427</AccountId>
        <AccountType/>
      </UserInfo>
    </SharedWithUsers>
    <lcf76f155ced4ddcb4097134ff3c332f xmlns="377012de-a014-4852-bcee-f8253ee213c2">
      <Terms xmlns="http://schemas.microsoft.com/office/infopath/2007/PartnerControls"/>
    </lcf76f155ced4ddcb4097134ff3c332f>
    <TaxCatchAll xmlns="b215d373-4ab1-4c9a-82d3-9624ee888acd" xsi:nil="true"/>
    <_Flow_SignoffStatus xmlns="377012de-a014-4852-bcee-f8253ee213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AF64-601A-4ED4-A02C-8334F0F9A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5d373-4ab1-4c9a-82d3-9624ee888acd"/>
    <ds:schemaRef ds:uri="377012de-a014-4852-bcee-f8253ee21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1AF1E-C86D-4CAE-8858-519E1570C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42924-3D02-4FD6-B7D6-DEDA562F83D9}">
  <ds:schemaRefs>
    <ds:schemaRef ds:uri="http://schemas.microsoft.com/office/2006/metadata/properties"/>
    <ds:schemaRef ds:uri="http://schemas.microsoft.com/office/infopath/2007/PartnerControls"/>
    <ds:schemaRef ds:uri="b215d373-4ab1-4c9a-82d3-9624ee888acd"/>
    <ds:schemaRef ds:uri="377012de-a014-4852-bcee-f8253ee213c2"/>
  </ds:schemaRefs>
</ds:datastoreItem>
</file>

<file path=customXml/itemProps4.xml><?xml version="1.0" encoding="utf-8"?>
<ds:datastoreItem xmlns:ds="http://schemas.openxmlformats.org/officeDocument/2006/customXml" ds:itemID="{96B18FB3-7971-4D99-8BD0-C455BEDF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1245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MINCOM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Jose Manuel Soto</dc:creator>
  <cp:keywords/>
  <cp:lastModifiedBy>PROGRAMA PSCP - Gestión territorial (Adm7)</cp:lastModifiedBy>
  <cp:revision>3</cp:revision>
  <cp:lastPrinted>2024-07-25T16:56:00Z</cp:lastPrinted>
  <dcterms:created xsi:type="dcterms:W3CDTF">2024-11-05T14:23:00Z</dcterms:created>
  <dcterms:modified xsi:type="dcterms:W3CDTF">2024-11-05T15:13:00Z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15800</vt:r8>
  </property>
  <property fmtid="{D5CDD505-2E9C-101B-9397-08002B2CF9AE}" pid="3" name="ContentTypeId">
    <vt:lpwstr>0x01010031C3265F54C1384EAC76867E9C367769</vt:lpwstr>
  </property>
  <property fmtid="{D5CDD505-2E9C-101B-9397-08002B2CF9AE}" pid="4" name="_dlc_DocIdItemGuid">
    <vt:lpwstr>d54b32fe-e1f8-488d-9777-1a68595c9cbc</vt:lpwstr>
  </property>
  <property fmtid="{D5CDD505-2E9C-101B-9397-08002B2CF9AE}" pid="5" name="Tipo de Documento">
    <vt:lpwstr>9</vt:lpwstr>
  </property>
  <property fmtid="{D5CDD505-2E9C-101B-9397-08002B2CF9AE}" pid="6" name="MediaServiceImageTags">
    <vt:lpwstr/>
  </property>
</Properties>
</file>