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BD6A613" w:rsidR="000A369C" w:rsidRPr="00FF76AD" w:rsidRDefault="00FF76AD">
      <w:pPr>
        <w:rPr>
          <w:rFonts w:ascii="Roboto" w:eastAsia="Roboto" w:hAnsi="Roboto" w:cs="Roboto"/>
          <w:color w:val="E36C0A" w:themeColor="accent6" w:themeShade="BF"/>
          <w:sz w:val="30"/>
          <w:szCs w:val="30"/>
        </w:rPr>
      </w:pPr>
      <w:r w:rsidRPr="00FF76AD">
        <w:rPr>
          <w:rFonts w:ascii="Roboto" w:eastAsia="Roboto" w:hAnsi="Roboto" w:cs="Roboto"/>
          <w:color w:val="E36C0A" w:themeColor="accent6" w:themeShade="BF"/>
          <w:sz w:val="30"/>
          <w:szCs w:val="30"/>
          <w:highlight w:val="white"/>
        </w:rPr>
        <w:t>2023_</w:t>
      </w:r>
      <w:r w:rsidR="009975EC" w:rsidRPr="00FF76AD">
        <w:rPr>
          <w:rFonts w:ascii="Roboto" w:eastAsia="Roboto" w:hAnsi="Roboto" w:cs="Roboto"/>
          <w:color w:val="E36C0A" w:themeColor="accent6" w:themeShade="BF"/>
          <w:sz w:val="30"/>
          <w:szCs w:val="30"/>
          <w:highlight w:val="white"/>
        </w:rPr>
        <w:t>Informe de Realización de la Audiencia. (</w:t>
      </w:r>
      <w:r w:rsidRPr="00FF76AD">
        <w:rPr>
          <w:rFonts w:ascii="Roboto" w:eastAsia="Roboto" w:hAnsi="Roboto" w:cs="Roboto"/>
          <w:color w:val="E36C0A" w:themeColor="accent6" w:themeShade="BF"/>
          <w:sz w:val="30"/>
          <w:szCs w:val="30"/>
          <w:highlight w:val="white"/>
        </w:rPr>
        <w:t>Documento</w:t>
      </w:r>
      <w:r w:rsidR="009975EC" w:rsidRPr="00FF76AD">
        <w:rPr>
          <w:rFonts w:ascii="Roboto" w:eastAsia="Roboto" w:hAnsi="Roboto" w:cs="Roboto"/>
          <w:color w:val="E36C0A" w:themeColor="accent6" w:themeShade="BF"/>
          <w:sz w:val="30"/>
          <w:szCs w:val="30"/>
          <w:highlight w:val="white"/>
        </w:rPr>
        <w:t>)</w:t>
      </w:r>
    </w:p>
    <w:p w14:paraId="54AE1353" w14:textId="77777777" w:rsidR="00FF76AD" w:rsidRDefault="00FF76AD">
      <w:pPr>
        <w:rPr>
          <w:rFonts w:ascii="Roboto" w:eastAsia="Roboto" w:hAnsi="Roboto" w:cs="Roboto"/>
          <w:sz w:val="30"/>
          <w:szCs w:val="30"/>
        </w:rPr>
      </w:pPr>
    </w:p>
    <w:p w14:paraId="35282AA0" w14:textId="1043C50D" w:rsidR="00FF76AD" w:rsidRPr="00FF76AD" w:rsidRDefault="00FF76AD" w:rsidP="00FF76AD">
      <w:pPr>
        <w:jc w:val="center"/>
        <w:rPr>
          <w:rFonts w:asciiTheme="majorHAnsi" w:eastAsia="Roboto" w:hAnsiTheme="majorHAnsi" w:cs="Roboto"/>
          <w:b/>
          <w:sz w:val="32"/>
          <w:szCs w:val="24"/>
        </w:rPr>
      </w:pPr>
      <w:r w:rsidRPr="00FF76AD">
        <w:rPr>
          <w:rFonts w:asciiTheme="majorHAnsi" w:eastAsia="Roboto" w:hAnsiTheme="majorHAnsi" w:cs="Roboto"/>
          <w:b/>
          <w:sz w:val="32"/>
          <w:szCs w:val="24"/>
        </w:rPr>
        <w:t>CENTRO EDUCATIVO RURAL SUCRE</w:t>
      </w:r>
    </w:p>
    <w:p w14:paraId="5AEB5634" w14:textId="1157001B" w:rsidR="00FF76AD" w:rsidRPr="00FF76AD" w:rsidRDefault="00FF76AD" w:rsidP="00FF76AD">
      <w:pPr>
        <w:jc w:val="center"/>
        <w:rPr>
          <w:rFonts w:asciiTheme="majorHAnsi" w:eastAsia="Roboto" w:hAnsiTheme="majorHAnsi" w:cs="Roboto"/>
          <w:sz w:val="32"/>
          <w:szCs w:val="24"/>
        </w:rPr>
      </w:pPr>
      <w:r>
        <w:rPr>
          <w:rFonts w:asciiTheme="majorHAnsi" w:eastAsia="Roboto" w:hAnsiTheme="majorHAnsi" w:cs="Roboto"/>
          <w:sz w:val="32"/>
          <w:szCs w:val="24"/>
        </w:rPr>
        <w:t>Municipio de Mutiscua</w:t>
      </w:r>
    </w:p>
    <w:p w14:paraId="62B74965" w14:textId="77777777" w:rsidR="00FF76AD" w:rsidRPr="00FF76AD" w:rsidRDefault="00FF76AD" w:rsidP="00FF76AD">
      <w:pPr>
        <w:jc w:val="center"/>
        <w:rPr>
          <w:rFonts w:asciiTheme="majorHAnsi" w:eastAsia="Roboto" w:hAnsiTheme="majorHAnsi" w:cs="Roboto"/>
          <w:sz w:val="32"/>
          <w:szCs w:val="24"/>
        </w:rPr>
      </w:pPr>
    </w:p>
    <w:p w14:paraId="2C8796AA" w14:textId="77777777" w:rsidR="00FF76AD" w:rsidRPr="00FF76AD" w:rsidRDefault="00FF76AD" w:rsidP="00FF76AD">
      <w:pPr>
        <w:jc w:val="center"/>
        <w:rPr>
          <w:rFonts w:asciiTheme="majorHAnsi" w:eastAsia="Roboto" w:hAnsiTheme="majorHAnsi" w:cs="Roboto"/>
          <w:sz w:val="32"/>
          <w:szCs w:val="24"/>
        </w:rPr>
      </w:pPr>
    </w:p>
    <w:p w14:paraId="6674A235" w14:textId="77777777" w:rsidR="00FF76AD" w:rsidRPr="00FF76AD" w:rsidRDefault="00FF76AD" w:rsidP="00FF76AD">
      <w:pPr>
        <w:jc w:val="center"/>
        <w:rPr>
          <w:rFonts w:asciiTheme="majorHAnsi" w:eastAsia="Roboto" w:hAnsiTheme="majorHAnsi" w:cs="Roboto"/>
          <w:sz w:val="32"/>
          <w:szCs w:val="24"/>
        </w:rPr>
      </w:pPr>
    </w:p>
    <w:p w14:paraId="237FA6BE" w14:textId="77777777" w:rsidR="00FF76AD" w:rsidRPr="00FF76AD" w:rsidRDefault="00FF76AD" w:rsidP="00FF76AD">
      <w:pPr>
        <w:jc w:val="center"/>
        <w:rPr>
          <w:rFonts w:asciiTheme="majorHAnsi" w:eastAsia="Roboto" w:hAnsiTheme="majorHAnsi" w:cs="Roboto"/>
          <w:sz w:val="32"/>
          <w:szCs w:val="24"/>
        </w:rPr>
      </w:pPr>
    </w:p>
    <w:p w14:paraId="732C988B" w14:textId="77777777" w:rsidR="00FF76AD" w:rsidRPr="00FF76AD" w:rsidRDefault="00FF76AD" w:rsidP="00FF76AD">
      <w:pPr>
        <w:jc w:val="center"/>
        <w:rPr>
          <w:rFonts w:asciiTheme="majorHAnsi" w:eastAsia="Roboto" w:hAnsiTheme="majorHAnsi" w:cs="Roboto"/>
          <w:sz w:val="32"/>
          <w:szCs w:val="24"/>
        </w:rPr>
      </w:pPr>
    </w:p>
    <w:p w14:paraId="10E4FE51" w14:textId="77777777" w:rsidR="00FF76AD" w:rsidRPr="00FF76AD" w:rsidRDefault="00FF76AD" w:rsidP="00FF76AD">
      <w:pPr>
        <w:jc w:val="center"/>
        <w:rPr>
          <w:rFonts w:asciiTheme="majorHAnsi" w:eastAsia="Roboto" w:hAnsiTheme="majorHAnsi" w:cs="Roboto"/>
          <w:sz w:val="32"/>
          <w:szCs w:val="24"/>
        </w:rPr>
      </w:pPr>
    </w:p>
    <w:p w14:paraId="3BFD199B" w14:textId="77777777" w:rsidR="00FF76AD" w:rsidRPr="00FF76AD" w:rsidRDefault="00FF76AD" w:rsidP="00FF76AD">
      <w:pPr>
        <w:jc w:val="center"/>
        <w:rPr>
          <w:rFonts w:asciiTheme="majorHAnsi" w:eastAsia="Roboto" w:hAnsiTheme="majorHAnsi" w:cs="Roboto"/>
          <w:sz w:val="32"/>
          <w:szCs w:val="24"/>
        </w:rPr>
      </w:pPr>
    </w:p>
    <w:p w14:paraId="68ABC29C" w14:textId="159E58DF" w:rsidR="00FF76AD" w:rsidRPr="00FF76AD" w:rsidRDefault="00FF76AD" w:rsidP="00FF76AD">
      <w:pPr>
        <w:jc w:val="center"/>
        <w:rPr>
          <w:rFonts w:asciiTheme="majorHAnsi" w:eastAsia="Roboto" w:hAnsiTheme="majorHAnsi" w:cs="Roboto"/>
          <w:b/>
          <w:sz w:val="32"/>
          <w:szCs w:val="24"/>
        </w:rPr>
      </w:pPr>
      <w:r w:rsidRPr="00FF76AD">
        <w:rPr>
          <w:rFonts w:asciiTheme="majorHAnsi" w:eastAsia="Roboto" w:hAnsiTheme="majorHAnsi" w:cs="Roboto"/>
          <w:b/>
          <w:sz w:val="32"/>
          <w:szCs w:val="24"/>
        </w:rPr>
        <w:t>RENDICION DE CUENTAS 2022</w:t>
      </w:r>
    </w:p>
    <w:p w14:paraId="2055C61F" w14:textId="77777777" w:rsidR="00FF76AD" w:rsidRPr="00FF76AD" w:rsidRDefault="00FF76AD" w:rsidP="00FF76AD">
      <w:pPr>
        <w:jc w:val="center"/>
        <w:rPr>
          <w:rFonts w:asciiTheme="majorHAnsi" w:eastAsia="Roboto" w:hAnsiTheme="majorHAnsi" w:cs="Roboto"/>
          <w:sz w:val="32"/>
          <w:szCs w:val="24"/>
        </w:rPr>
      </w:pPr>
    </w:p>
    <w:p w14:paraId="76C43308" w14:textId="77777777" w:rsidR="00FF76AD" w:rsidRPr="00FF76AD" w:rsidRDefault="00FF76AD" w:rsidP="00FF76AD">
      <w:pPr>
        <w:jc w:val="center"/>
        <w:rPr>
          <w:rFonts w:asciiTheme="majorHAnsi" w:eastAsia="Roboto" w:hAnsiTheme="majorHAnsi" w:cs="Roboto"/>
          <w:sz w:val="24"/>
          <w:szCs w:val="24"/>
        </w:rPr>
      </w:pPr>
    </w:p>
    <w:p w14:paraId="77CC2147" w14:textId="77777777" w:rsidR="00FF76AD" w:rsidRPr="00FF76AD" w:rsidRDefault="00FF76AD" w:rsidP="00FF76AD">
      <w:pPr>
        <w:jc w:val="right"/>
        <w:rPr>
          <w:rFonts w:asciiTheme="majorHAnsi" w:eastAsia="Roboto" w:hAnsiTheme="majorHAnsi" w:cs="Roboto"/>
          <w:sz w:val="24"/>
          <w:szCs w:val="24"/>
        </w:rPr>
      </w:pPr>
    </w:p>
    <w:p w14:paraId="6D25960E" w14:textId="77777777" w:rsidR="00FF76AD" w:rsidRPr="00FF76AD" w:rsidRDefault="00FF76AD" w:rsidP="00FF76AD">
      <w:pPr>
        <w:jc w:val="right"/>
        <w:rPr>
          <w:rFonts w:asciiTheme="majorHAnsi" w:eastAsia="Roboto" w:hAnsiTheme="majorHAnsi" w:cs="Roboto"/>
          <w:sz w:val="24"/>
          <w:szCs w:val="24"/>
        </w:rPr>
      </w:pPr>
    </w:p>
    <w:p w14:paraId="55FA7B44" w14:textId="77777777" w:rsidR="00FF76AD" w:rsidRPr="00FF76AD" w:rsidRDefault="00FF76AD" w:rsidP="00FF76AD">
      <w:pPr>
        <w:jc w:val="right"/>
        <w:rPr>
          <w:rFonts w:asciiTheme="majorHAnsi" w:eastAsia="Roboto" w:hAnsiTheme="majorHAnsi" w:cs="Roboto"/>
          <w:sz w:val="24"/>
          <w:szCs w:val="24"/>
        </w:rPr>
      </w:pPr>
    </w:p>
    <w:p w14:paraId="0557B400" w14:textId="77777777" w:rsidR="00FF76AD" w:rsidRPr="00FF76AD" w:rsidRDefault="00FF76AD" w:rsidP="00FF76AD">
      <w:pPr>
        <w:jc w:val="right"/>
        <w:rPr>
          <w:rFonts w:asciiTheme="majorHAnsi" w:eastAsia="Roboto" w:hAnsiTheme="majorHAnsi" w:cs="Roboto"/>
          <w:sz w:val="24"/>
          <w:szCs w:val="24"/>
        </w:rPr>
      </w:pPr>
    </w:p>
    <w:p w14:paraId="10A124BE" w14:textId="77777777" w:rsidR="00FF76AD" w:rsidRPr="00FF76AD" w:rsidRDefault="00FF76AD" w:rsidP="00FF76AD">
      <w:pPr>
        <w:jc w:val="right"/>
        <w:rPr>
          <w:rFonts w:asciiTheme="majorHAnsi" w:eastAsia="Roboto" w:hAnsiTheme="majorHAnsi" w:cs="Roboto"/>
          <w:sz w:val="24"/>
          <w:szCs w:val="24"/>
        </w:rPr>
      </w:pPr>
    </w:p>
    <w:p w14:paraId="110B3E1B" w14:textId="77777777" w:rsidR="00FF76AD" w:rsidRPr="00FF76AD" w:rsidRDefault="00FF76AD" w:rsidP="00FF76AD">
      <w:pPr>
        <w:jc w:val="right"/>
        <w:rPr>
          <w:rFonts w:asciiTheme="majorHAnsi" w:eastAsia="Roboto" w:hAnsiTheme="majorHAnsi" w:cs="Roboto"/>
          <w:sz w:val="24"/>
          <w:szCs w:val="24"/>
        </w:rPr>
      </w:pPr>
    </w:p>
    <w:p w14:paraId="7B4E6F4E" w14:textId="6FA8BC09" w:rsidR="00FF76AD" w:rsidRPr="00FF76AD" w:rsidRDefault="00FF76AD" w:rsidP="00FF76AD">
      <w:pPr>
        <w:jc w:val="right"/>
        <w:rPr>
          <w:rFonts w:asciiTheme="majorHAnsi" w:eastAsia="Roboto" w:hAnsiTheme="majorHAnsi" w:cs="Roboto"/>
          <w:b/>
          <w:sz w:val="24"/>
          <w:szCs w:val="24"/>
        </w:rPr>
      </w:pPr>
      <w:r w:rsidRPr="00FF76AD">
        <w:rPr>
          <w:rFonts w:asciiTheme="majorHAnsi" w:eastAsia="Roboto" w:hAnsiTheme="majorHAnsi" w:cs="Roboto"/>
          <w:b/>
          <w:sz w:val="24"/>
          <w:szCs w:val="24"/>
        </w:rPr>
        <w:t>DIRECTOR</w:t>
      </w:r>
    </w:p>
    <w:p w14:paraId="2DC4BD8E" w14:textId="12518A9A" w:rsidR="00FF76AD" w:rsidRPr="00FF76AD" w:rsidRDefault="00FF76AD" w:rsidP="00FF76AD">
      <w:pPr>
        <w:jc w:val="right"/>
        <w:rPr>
          <w:rFonts w:asciiTheme="majorHAnsi" w:eastAsia="Roboto" w:hAnsiTheme="majorHAnsi" w:cs="Roboto"/>
          <w:sz w:val="24"/>
          <w:szCs w:val="24"/>
        </w:rPr>
      </w:pPr>
      <w:r w:rsidRPr="00FF76AD">
        <w:rPr>
          <w:rFonts w:asciiTheme="majorHAnsi" w:eastAsia="Roboto" w:hAnsiTheme="majorHAnsi" w:cs="Roboto"/>
          <w:sz w:val="24"/>
          <w:szCs w:val="24"/>
        </w:rPr>
        <w:t>Luis Alejandro Avendaño Peñaloza</w:t>
      </w:r>
    </w:p>
    <w:p w14:paraId="3742A21A" w14:textId="77777777" w:rsidR="00FF76AD" w:rsidRPr="00FF76AD" w:rsidRDefault="00FF76AD" w:rsidP="00FF76AD">
      <w:pPr>
        <w:jc w:val="right"/>
        <w:rPr>
          <w:rFonts w:asciiTheme="majorHAnsi" w:eastAsia="Roboto" w:hAnsiTheme="majorHAnsi" w:cs="Roboto"/>
          <w:sz w:val="24"/>
          <w:szCs w:val="24"/>
        </w:rPr>
      </w:pPr>
    </w:p>
    <w:p w14:paraId="5FE6B9CF" w14:textId="44C7C5D7" w:rsidR="00FF76AD" w:rsidRPr="00FF76AD" w:rsidRDefault="00FF76AD" w:rsidP="00FF76AD">
      <w:pPr>
        <w:jc w:val="right"/>
        <w:rPr>
          <w:rFonts w:asciiTheme="majorHAnsi" w:eastAsia="Roboto" w:hAnsiTheme="majorHAnsi" w:cs="Roboto"/>
          <w:b/>
          <w:sz w:val="24"/>
          <w:szCs w:val="24"/>
        </w:rPr>
      </w:pPr>
      <w:r w:rsidRPr="00FF76AD">
        <w:rPr>
          <w:rFonts w:asciiTheme="majorHAnsi" w:eastAsia="Roboto" w:hAnsiTheme="majorHAnsi" w:cs="Roboto"/>
          <w:b/>
          <w:sz w:val="24"/>
          <w:szCs w:val="24"/>
        </w:rPr>
        <w:t xml:space="preserve">EQUIPO </w:t>
      </w:r>
      <w:r>
        <w:rPr>
          <w:rFonts w:asciiTheme="majorHAnsi" w:eastAsia="Roboto" w:hAnsiTheme="majorHAnsi" w:cs="Roboto"/>
          <w:b/>
          <w:sz w:val="24"/>
          <w:szCs w:val="24"/>
        </w:rPr>
        <w:t>DE CALIDAD INSTITUCIONAL</w:t>
      </w:r>
      <w:r w:rsidRPr="00FF76AD">
        <w:rPr>
          <w:rFonts w:asciiTheme="majorHAnsi" w:eastAsia="Roboto" w:hAnsiTheme="majorHAnsi" w:cs="Roboto"/>
          <w:b/>
          <w:sz w:val="24"/>
          <w:szCs w:val="24"/>
        </w:rPr>
        <w:t>:</w:t>
      </w:r>
    </w:p>
    <w:p w14:paraId="27CFCABA" w14:textId="77777777" w:rsidR="00FF76AD" w:rsidRPr="00FF76AD" w:rsidRDefault="00FF76AD" w:rsidP="00FF76AD">
      <w:pPr>
        <w:jc w:val="right"/>
        <w:rPr>
          <w:rFonts w:asciiTheme="majorHAnsi" w:eastAsia="Roboto" w:hAnsiTheme="majorHAnsi" w:cs="Roboto"/>
          <w:sz w:val="24"/>
          <w:szCs w:val="24"/>
        </w:rPr>
      </w:pPr>
    </w:p>
    <w:p w14:paraId="31731670" w14:textId="1ADC7649" w:rsidR="00FF76AD" w:rsidRPr="00FF76AD" w:rsidRDefault="00FF76AD" w:rsidP="00FF76AD">
      <w:pPr>
        <w:jc w:val="right"/>
        <w:rPr>
          <w:rFonts w:asciiTheme="majorHAnsi" w:eastAsia="Roboto" w:hAnsiTheme="majorHAnsi" w:cs="Roboto"/>
          <w:sz w:val="24"/>
          <w:szCs w:val="24"/>
        </w:rPr>
      </w:pPr>
      <w:r w:rsidRPr="00FF76AD">
        <w:rPr>
          <w:rFonts w:asciiTheme="majorHAnsi" w:eastAsia="Roboto" w:hAnsiTheme="majorHAnsi" w:cs="Roboto"/>
          <w:sz w:val="24"/>
          <w:szCs w:val="24"/>
        </w:rPr>
        <w:t>Deyaneth Medina Parada</w:t>
      </w:r>
    </w:p>
    <w:p w14:paraId="49208E06" w14:textId="6175B284" w:rsidR="00FF76AD" w:rsidRPr="00FF76AD" w:rsidRDefault="00FF76AD" w:rsidP="00FF76AD">
      <w:pPr>
        <w:jc w:val="right"/>
        <w:rPr>
          <w:rFonts w:asciiTheme="majorHAnsi" w:eastAsia="Roboto" w:hAnsiTheme="majorHAnsi" w:cs="Roboto"/>
          <w:sz w:val="24"/>
          <w:szCs w:val="24"/>
        </w:rPr>
      </w:pPr>
      <w:r w:rsidRPr="00FF76AD">
        <w:rPr>
          <w:rFonts w:asciiTheme="majorHAnsi" w:eastAsia="Roboto" w:hAnsiTheme="majorHAnsi" w:cs="Roboto"/>
          <w:sz w:val="24"/>
          <w:szCs w:val="24"/>
        </w:rPr>
        <w:t>Blanca Rosario Sierra Rodríguez</w:t>
      </w:r>
    </w:p>
    <w:p w14:paraId="0D3DE73B" w14:textId="409C9CD9" w:rsidR="00FF76AD" w:rsidRPr="00FF76AD" w:rsidRDefault="00FF76AD" w:rsidP="00FF76AD">
      <w:pPr>
        <w:jc w:val="right"/>
        <w:rPr>
          <w:rFonts w:asciiTheme="majorHAnsi" w:eastAsia="Roboto" w:hAnsiTheme="majorHAnsi" w:cs="Roboto"/>
          <w:sz w:val="24"/>
          <w:szCs w:val="24"/>
        </w:rPr>
      </w:pPr>
      <w:r w:rsidRPr="00FF76AD">
        <w:rPr>
          <w:rFonts w:asciiTheme="majorHAnsi" w:eastAsia="Roboto" w:hAnsiTheme="majorHAnsi" w:cs="Roboto"/>
          <w:sz w:val="24"/>
          <w:szCs w:val="24"/>
        </w:rPr>
        <w:t>Wilson Santiago Duarte Laguado</w:t>
      </w:r>
      <w:r w:rsidRPr="00FF76AD">
        <w:rPr>
          <w:rFonts w:asciiTheme="majorHAnsi" w:eastAsia="Roboto" w:hAnsiTheme="majorHAnsi" w:cs="Roboto"/>
          <w:sz w:val="24"/>
          <w:szCs w:val="24"/>
        </w:rPr>
        <w:br/>
        <w:t>Henry Alexander León Hernández</w:t>
      </w:r>
    </w:p>
    <w:p w14:paraId="5969883E" w14:textId="73456AD6" w:rsidR="00FF76AD" w:rsidRPr="00FF76AD" w:rsidRDefault="00FF76AD" w:rsidP="00FF76AD">
      <w:pPr>
        <w:jc w:val="right"/>
        <w:rPr>
          <w:rFonts w:asciiTheme="majorHAnsi" w:eastAsia="Roboto" w:hAnsiTheme="majorHAnsi" w:cs="Roboto"/>
          <w:sz w:val="24"/>
          <w:szCs w:val="24"/>
        </w:rPr>
      </w:pPr>
      <w:r w:rsidRPr="00FF76AD">
        <w:rPr>
          <w:rFonts w:asciiTheme="majorHAnsi" w:eastAsia="Roboto" w:hAnsiTheme="majorHAnsi" w:cs="Roboto"/>
          <w:sz w:val="24"/>
          <w:szCs w:val="24"/>
        </w:rPr>
        <w:t>Gonzalo Cáceres Bautista</w:t>
      </w:r>
    </w:p>
    <w:p w14:paraId="0B110A96" w14:textId="77777777" w:rsidR="00FF76AD" w:rsidRPr="00FF76AD" w:rsidRDefault="00FF76AD" w:rsidP="00FF76AD">
      <w:pPr>
        <w:jc w:val="center"/>
        <w:rPr>
          <w:rFonts w:asciiTheme="majorHAnsi" w:hAnsiTheme="majorHAnsi"/>
          <w:sz w:val="24"/>
          <w:szCs w:val="24"/>
        </w:rPr>
      </w:pPr>
    </w:p>
    <w:p w14:paraId="775A444F" w14:textId="77777777" w:rsidR="00FF76AD" w:rsidRPr="00FF76AD" w:rsidRDefault="00FF76AD" w:rsidP="00FF76AD">
      <w:pPr>
        <w:jc w:val="center"/>
        <w:rPr>
          <w:rFonts w:asciiTheme="majorHAnsi" w:hAnsiTheme="majorHAnsi"/>
          <w:sz w:val="24"/>
          <w:szCs w:val="24"/>
        </w:rPr>
      </w:pPr>
    </w:p>
    <w:p w14:paraId="5CFB74DF" w14:textId="77777777" w:rsidR="00FF76AD" w:rsidRPr="00FF76AD" w:rsidRDefault="00FF76AD" w:rsidP="00FF76AD">
      <w:pPr>
        <w:jc w:val="center"/>
        <w:rPr>
          <w:rFonts w:asciiTheme="majorHAnsi" w:hAnsiTheme="majorHAnsi"/>
          <w:sz w:val="24"/>
          <w:szCs w:val="24"/>
        </w:rPr>
      </w:pPr>
    </w:p>
    <w:p w14:paraId="3EFD90BD" w14:textId="77777777" w:rsidR="00FF76AD" w:rsidRDefault="00FF76AD" w:rsidP="00FF76AD">
      <w:pPr>
        <w:jc w:val="center"/>
        <w:rPr>
          <w:rFonts w:asciiTheme="majorHAnsi" w:hAnsiTheme="majorHAnsi"/>
          <w:sz w:val="24"/>
          <w:szCs w:val="24"/>
        </w:rPr>
      </w:pPr>
    </w:p>
    <w:p w14:paraId="20A66F04" w14:textId="77777777" w:rsidR="00FF76AD" w:rsidRDefault="00FF76AD" w:rsidP="00FF76AD">
      <w:pPr>
        <w:jc w:val="center"/>
        <w:rPr>
          <w:rFonts w:asciiTheme="majorHAnsi" w:hAnsiTheme="majorHAnsi"/>
          <w:sz w:val="24"/>
          <w:szCs w:val="24"/>
        </w:rPr>
      </w:pPr>
    </w:p>
    <w:p w14:paraId="3BCFCBA8" w14:textId="55603240" w:rsidR="00FF76AD" w:rsidRDefault="00FF76AD" w:rsidP="00FF76AD">
      <w:pPr>
        <w:jc w:val="center"/>
        <w:rPr>
          <w:rFonts w:asciiTheme="majorHAnsi" w:hAnsiTheme="majorHAnsi"/>
          <w:sz w:val="24"/>
          <w:szCs w:val="24"/>
        </w:rPr>
      </w:pPr>
      <w:r w:rsidRPr="00FF76AD">
        <w:rPr>
          <w:rFonts w:asciiTheme="majorHAnsi" w:hAnsiTheme="majorHAnsi"/>
          <w:sz w:val="24"/>
          <w:szCs w:val="24"/>
        </w:rPr>
        <w:t>Febrero 28 de 2023</w:t>
      </w:r>
    </w:p>
    <w:p w14:paraId="2BFDA374" w14:textId="77777777" w:rsidR="00FF76AD" w:rsidRDefault="00FF76AD" w:rsidP="00FF76AD">
      <w:pPr>
        <w:jc w:val="center"/>
        <w:rPr>
          <w:rFonts w:asciiTheme="majorHAnsi" w:hAnsiTheme="majorHAnsi"/>
          <w:sz w:val="24"/>
          <w:szCs w:val="24"/>
        </w:rPr>
      </w:pPr>
    </w:p>
    <w:p w14:paraId="7FE514BD" w14:textId="77777777" w:rsidR="002750A3" w:rsidRDefault="002750A3" w:rsidP="00FF76AD">
      <w:pPr>
        <w:jc w:val="center"/>
        <w:rPr>
          <w:rFonts w:asciiTheme="majorHAnsi" w:hAnsiTheme="majorHAnsi"/>
          <w:sz w:val="24"/>
          <w:szCs w:val="24"/>
        </w:rPr>
      </w:pPr>
    </w:p>
    <w:p w14:paraId="125990C2" w14:textId="77777777" w:rsidR="002750A3" w:rsidRDefault="002750A3" w:rsidP="00FF76AD">
      <w:pPr>
        <w:jc w:val="center"/>
        <w:rPr>
          <w:rFonts w:asciiTheme="majorHAnsi" w:hAnsiTheme="majorHAnsi"/>
          <w:sz w:val="24"/>
          <w:szCs w:val="24"/>
        </w:rPr>
      </w:pPr>
    </w:p>
    <w:p w14:paraId="1113288A" w14:textId="77777777" w:rsidR="002750A3" w:rsidRDefault="002750A3" w:rsidP="00FF76AD">
      <w:pPr>
        <w:jc w:val="center"/>
        <w:rPr>
          <w:rFonts w:asciiTheme="majorHAnsi" w:hAnsiTheme="majorHAnsi"/>
          <w:sz w:val="24"/>
          <w:szCs w:val="24"/>
        </w:rPr>
      </w:pPr>
    </w:p>
    <w:p w14:paraId="2706E33E" w14:textId="77777777" w:rsidR="002750A3" w:rsidRDefault="002750A3" w:rsidP="00FF76AD">
      <w:pPr>
        <w:jc w:val="center"/>
        <w:rPr>
          <w:rFonts w:asciiTheme="majorHAnsi" w:hAnsiTheme="majorHAnsi"/>
          <w:sz w:val="24"/>
          <w:szCs w:val="24"/>
        </w:rPr>
      </w:pPr>
    </w:p>
    <w:p w14:paraId="3C74590E" w14:textId="5689459A" w:rsidR="00FF76AD" w:rsidRDefault="00FF76AD" w:rsidP="00FF76AD">
      <w:pPr>
        <w:jc w:val="center"/>
        <w:rPr>
          <w:rFonts w:asciiTheme="majorHAnsi" w:hAnsiTheme="majorHAnsi"/>
          <w:sz w:val="24"/>
          <w:szCs w:val="24"/>
        </w:rPr>
      </w:pPr>
      <w:r>
        <w:rPr>
          <w:rFonts w:asciiTheme="majorHAnsi" w:hAnsiTheme="majorHAnsi"/>
          <w:sz w:val="24"/>
          <w:szCs w:val="24"/>
        </w:rPr>
        <w:t>PRESENTACION</w:t>
      </w:r>
    </w:p>
    <w:p w14:paraId="6F66D7F3" w14:textId="4E70B977" w:rsidR="007F1403" w:rsidRDefault="007F1403" w:rsidP="00FF76AD">
      <w:pPr>
        <w:jc w:val="both"/>
        <w:rPr>
          <w:rFonts w:asciiTheme="majorHAnsi" w:hAnsiTheme="majorHAnsi"/>
          <w:sz w:val="24"/>
          <w:szCs w:val="24"/>
        </w:rPr>
      </w:pPr>
    </w:p>
    <w:p w14:paraId="522C1704" w14:textId="77777777" w:rsidR="002750A3" w:rsidRDefault="002750A3" w:rsidP="00FF76AD">
      <w:pPr>
        <w:jc w:val="both"/>
        <w:rPr>
          <w:rFonts w:asciiTheme="majorHAnsi" w:hAnsiTheme="majorHAnsi"/>
          <w:sz w:val="24"/>
          <w:szCs w:val="24"/>
        </w:rPr>
      </w:pPr>
    </w:p>
    <w:p w14:paraId="007BCD9F" w14:textId="77777777" w:rsidR="002750A3" w:rsidRDefault="002750A3" w:rsidP="00FF76AD">
      <w:pPr>
        <w:jc w:val="both"/>
        <w:rPr>
          <w:rFonts w:asciiTheme="majorHAnsi" w:hAnsiTheme="majorHAnsi"/>
          <w:sz w:val="24"/>
          <w:szCs w:val="24"/>
        </w:rPr>
      </w:pPr>
    </w:p>
    <w:p w14:paraId="288C0615" w14:textId="77777777" w:rsidR="002750A3" w:rsidRDefault="002750A3" w:rsidP="00FF76AD">
      <w:pPr>
        <w:jc w:val="both"/>
        <w:rPr>
          <w:rFonts w:asciiTheme="majorHAnsi" w:hAnsiTheme="majorHAnsi"/>
          <w:sz w:val="24"/>
          <w:szCs w:val="24"/>
        </w:rPr>
      </w:pPr>
    </w:p>
    <w:p w14:paraId="1ED22BC0" w14:textId="77777777" w:rsidR="002750A3" w:rsidRDefault="002750A3" w:rsidP="00FF76AD">
      <w:pPr>
        <w:jc w:val="both"/>
        <w:rPr>
          <w:rFonts w:asciiTheme="majorHAnsi" w:hAnsiTheme="majorHAnsi"/>
          <w:sz w:val="24"/>
          <w:szCs w:val="24"/>
        </w:rPr>
      </w:pPr>
    </w:p>
    <w:p w14:paraId="5587F753" w14:textId="3C3F9686" w:rsidR="007F1403" w:rsidRDefault="007F1403" w:rsidP="00FF76AD">
      <w:pPr>
        <w:jc w:val="both"/>
        <w:rPr>
          <w:rFonts w:asciiTheme="majorHAnsi" w:hAnsiTheme="majorHAnsi"/>
          <w:sz w:val="24"/>
          <w:szCs w:val="24"/>
        </w:rPr>
      </w:pPr>
      <w:r>
        <w:rPr>
          <w:rFonts w:asciiTheme="majorHAnsi" w:hAnsiTheme="majorHAnsi"/>
          <w:sz w:val="24"/>
          <w:szCs w:val="24"/>
        </w:rPr>
        <w:t xml:space="preserve">Una de las funciones del establecimiento educativo es mantener informada a la comunidad educativa de su desarrollo y progreso institucional, enmarcado dentro de los principios de transparencia, eficiencia y eficacia de la gestión desarrollada durante un periodo lectivo. Es así como siguiendo las orientaciones impartidas por la Secretaría de Educación departamental para la aplicación del deber que nos compete como servidores públicos, se preparó un informe por cada una de las áreas de gestión en las que se explican en detalle, el desarrollo de los procesos institucionales durante la vigencia 2022, con sus logros y dificultades, toda vez que regresamos paulatinamente de una emergencia sanitaria ocasionada por la pandemia </w:t>
      </w:r>
      <w:r w:rsidR="00D25A84">
        <w:rPr>
          <w:rFonts w:asciiTheme="majorHAnsi" w:hAnsiTheme="majorHAnsi"/>
          <w:sz w:val="24"/>
          <w:szCs w:val="24"/>
        </w:rPr>
        <w:t xml:space="preserve">producto del COVID19 y que como consecuencia dejó un problema social a nivel mundial, en el cual está inmersa la educación, especialmente en el desarrollo de </w:t>
      </w:r>
      <w:r w:rsidR="000D644D">
        <w:rPr>
          <w:rFonts w:asciiTheme="majorHAnsi" w:hAnsiTheme="majorHAnsi"/>
          <w:sz w:val="24"/>
          <w:szCs w:val="24"/>
        </w:rPr>
        <w:t xml:space="preserve">las </w:t>
      </w:r>
      <w:r w:rsidR="00D25A84">
        <w:rPr>
          <w:rFonts w:asciiTheme="majorHAnsi" w:hAnsiTheme="majorHAnsi"/>
          <w:sz w:val="24"/>
          <w:szCs w:val="24"/>
        </w:rPr>
        <w:t>competencias</w:t>
      </w:r>
      <w:r w:rsidR="000D644D">
        <w:rPr>
          <w:rFonts w:asciiTheme="majorHAnsi" w:hAnsiTheme="majorHAnsi"/>
          <w:sz w:val="24"/>
          <w:szCs w:val="24"/>
        </w:rPr>
        <w:t xml:space="preserve"> y adquisición de aprendizajes</w:t>
      </w:r>
      <w:r w:rsidR="00D25A84">
        <w:rPr>
          <w:rFonts w:asciiTheme="majorHAnsi" w:hAnsiTheme="majorHAnsi"/>
          <w:sz w:val="24"/>
          <w:szCs w:val="24"/>
        </w:rPr>
        <w:t xml:space="preserve"> en los niños, niñas, jóvenes y adolescentes.</w:t>
      </w:r>
    </w:p>
    <w:p w14:paraId="6E7E57E9" w14:textId="77777777" w:rsidR="000D644D" w:rsidRDefault="000D644D" w:rsidP="00FF76AD">
      <w:pPr>
        <w:jc w:val="both"/>
        <w:rPr>
          <w:rFonts w:asciiTheme="majorHAnsi" w:hAnsiTheme="majorHAnsi"/>
          <w:sz w:val="24"/>
          <w:szCs w:val="24"/>
        </w:rPr>
      </w:pPr>
    </w:p>
    <w:p w14:paraId="7FFF7F8D" w14:textId="54242ABF" w:rsidR="000D644D" w:rsidRDefault="000D644D" w:rsidP="00FF76AD">
      <w:pPr>
        <w:jc w:val="both"/>
        <w:rPr>
          <w:rFonts w:asciiTheme="majorHAnsi" w:hAnsiTheme="majorHAnsi"/>
          <w:sz w:val="24"/>
          <w:szCs w:val="24"/>
        </w:rPr>
      </w:pPr>
      <w:r>
        <w:rPr>
          <w:rFonts w:asciiTheme="majorHAnsi" w:hAnsiTheme="majorHAnsi"/>
          <w:sz w:val="24"/>
          <w:szCs w:val="24"/>
        </w:rPr>
        <w:t>A lo anterior se le suma las condiciones en que se encontraron los establecimientos debido al abandono en que permanecieron por el tiempo de la pandemia, planta física, zonas de recreación, ambientes, mobiliario, material didáctico, libros, textos y demás enseres que se habían logrado adquirir a través de los años. Esto obligó a un renacimiento institucional con el fin de cerrar las brechas que quedaron de la catástrofe mundial.</w:t>
      </w:r>
    </w:p>
    <w:p w14:paraId="696B4ADF" w14:textId="12B250E4" w:rsidR="000D644D" w:rsidRDefault="000D644D">
      <w:pPr>
        <w:rPr>
          <w:rFonts w:asciiTheme="majorHAnsi" w:hAnsiTheme="majorHAnsi"/>
          <w:sz w:val="24"/>
          <w:szCs w:val="24"/>
        </w:rPr>
      </w:pPr>
      <w:r>
        <w:rPr>
          <w:rFonts w:asciiTheme="majorHAnsi" w:hAnsiTheme="majorHAnsi"/>
          <w:sz w:val="24"/>
          <w:szCs w:val="24"/>
        </w:rPr>
        <w:br w:type="page"/>
      </w:r>
    </w:p>
    <w:p w14:paraId="4E488256" w14:textId="77777777" w:rsidR="002750A3" w:rsidRDefault="002750A3" w:rsidP="000D644D">
      <w:pPr>
        <w:jc w:val="center"/>
        <w:rPr>
          <w:rFonts w:asciiTheme="majorHAnsi" w:hAnsiTheme="majorHAnsi"/>
          <w:sz w:val="24"/>
          <w:szCs w:val="24"/>
        </w:rPr>
      </w:pPr>
    </w:p>
    <w:p w14:paraId="4EBCFBA7" w14:textId="77777777" w:rsidR="002750A3" w:rsidRDefault="002750A3" w:rsidP="000D644D">
      <w:pPr>
        <w:jc w:val="center"/>
        <w:rPr>
          <w:rFonts w:asciiTheme="majorHAnsi" w:hAnsiTheme="majorHAnsi"/>
          <w:sz w:val="24"/>
          <w:szCs w:val="24"/>
        </w:rPr>
      </w:pPr>
    </w:p>
    <w:p w14:paraId="430F0A69" w14:textId="77777777" w:rsidR="002750A3" w:rsidRDefault="002750A3" w:rsidP="000D644D">
      <w:pPr>
        <w:jc w:val="center"/>
        <w:rPr>
          <w:rFonts w:asciiTheme="majorHAnsi" w:hAnsiTheme="majorHAnsi"/>
          <w:sz w:val="24"/>
          <w:szCs w:val="24"/>
        </w:rPr>
      </w:pPr>
    </w:p>
    <w:p w14:paraId="5DD5FAF7" w14:textId="126A25A4" w:rsidR="000D644D" w:rsidRDefault="000D644D" w:rsidP="000D644D">
      <w:pPr>
        <w:jc w:val="center"/>
        <w:rPr>
          <w:rFonts w:asciiTheme="majorHAnsi" w:hAnsiTheme="majorHAnsi"/>
          <w:sz w:val="24"/>
          <w:szCs w:val="24"/>
        </w:rPr>
      </w:pPr>
      <w:r>
        <w:rPr>
          <w:rFonts w:asciiTheme="majorHAnsi" w:hAnsiTheme="majorHAnsi"/>
          <w:sz w:val="24"/>
          <w:szCs w:val="24"/>
        </w:rPr>
        <w:t>INTRODUCCION</w:t>
      </w:r>
    </w:p>
    <w:p w14:paraId="7509C226" w14:textId="77777777" w:rsidR="000D644D" w:rsidRDefault="000D644D" w:rsidP="00FF76AD">
      <w:pPr>
        <w:jc w:val="both"/>
        <w:rPr>
          <w:rFonts w:asciiTheme="majorHAnsi" w:hAnsiTheme="majorHAnsi"/>
          <w:sz w:val="24"/>
          <w:szCs w:val="24"/>
        </w:rPr>
      </w:pPr>
    </w:p>
    <w:p w14:paraId="0D32C58B" w14:textId="77777777" w:rsidR="000D644D" w:rsidRDefault="000D644D" w:rsidP="00FF76AD">
      <w:pPr>
        <w:jc w:val="both"/>
        <w:rPr>
          <w:rFonts w:asciiTheme="majorHAnsi" w:hAnsiTheme="majorHAnsi"/>
          <w:sz w:val="24"/>
          <w:szCs w:val="24"/>
        </w:rPr>
      </w:pPr>
    </w:p>
    <w:p w14:paraId="52D35794" w14:textId="77777777" w:rsidR="002750A3" w:rsidRDefault="002750A3" w:rsidP="00FF76AD">
      <w:pPr>
        <w:jc w:val="both"/>
        <w:rPr>
          <w:rFonts w:asciiTheme="majorHAnsi" w:hAnsiTheme="majorHAnsi"/>
          <w:sz w:val="24"/>
          <w:szCs w:val="24"/>
        </w:rPr>
      </w:pPr>
      <w:r>
        <w:rPr>
          <w:rFonts w:asciiTheme="majorHAnsi" w:hAnsiTheme="majorHAnsi"/>
          <w:sz w:val="24"/>
          <w:szCs w:val="24"/>
        </w:rPr>
        <w:t>En el presente documento se resumen los logros y dificultades de las metas institucionales trazadas en cada una de las áreas de gestión, preparado por el equipo de docentes y directivo docente del Centro Educativo y puesto en contexto a la comunidad educativa, a quien hay que resaltar el interés mostrado para acompañar el proceso de reactivación de la educación en la presencialidad.</w:t>
      </w:r>
    </w:p>
    <w:p w14:paraId="238D54E9" w14:textId="77777777" w:rsidR="002750A3" w:rsidRDefault="002750A3" w:rsidP="00FF76AD">
      <w:pPr>
        <w:jc w:val="both"/>
        <w:rPr>
          <w:rFonts w:asciiTheme="majorHAnsi" w:hAnsiTheme="majorHAnsi"/>
          <w:sz w:val="24"/>
          <w:szCs w:val="24"/>
        </w:rPr>
      </w:pPr>
    </w:p>
    <w:p w14:paraId="245F796A" w14:textId="5BD81720" w:rsidR="004E2708" w:rsidRDefault="002750A3" w:rsidP="00FF76AD">
      <w:pPr>
        <w:jc w:val="both"/>
        <w:rPr>
          <w:rFonts w:asciiTheme="majorHAnsi" w:hAnsiTheme="majorHAnsi"/>
          <w:sz w:val="24"/>
          <w:szCs w:val="24"/>
        </w:rPr>
      </w:pPr>
      <w:r>
        <w:rPr>
          <w:rFonts w:asciiTheme="majorHAnsi" w:hAnsiTheme="majorHAnsi"/>
          <w:sz w:val="24"/>
          <w:szCs w:val="24"/>
        </w:rPr>
        <w:t>Por cada una de las áreas de gestión, se explican los indicadores trazados en el plan de mejoramiento institucional</w:t>
      </w:r>
      <w:r w:rsidR="004E2708">
        <w:rPr>
          <w:rFonts w:asciiTheme="majorHAnsi" w:hAnsiTheme="majorHAnsi"/>
          <w:sz w:val="24"/>
          <w:szCs w:val="24"/>
        </w:rPr>
        <w:t xml:space="preserve"> y que determinan el grado de desarrollo institucional en su conjunto.</w:t>
      </w:r>
    </w:p>
    <w:p w14:paraId="0BFC0497" w14:textId="77777777" w:rsidR="004E2708" w:rsidRDefault="004E2708">
      <w:pPr>
        <w:rPr>
          <w:rFonts w:asciiTheme="majorHAnsi" w:hAnsiTheme="majorHAnsi"/>
          <w:sz w:val="24"/>
          <w:szCs w:val="24"/>
        </w:rPr>
      </w:pPr>
      <w:r>
        <w:rPr>
          <w:rFonts w:asciiTheme="majorHAnsi" w:hAnsiTheme="majorHAnsi"/>
          <w:sz w:val="24"/>
          <w:szCs w:val="24"/>
        </w:rPr>
        <w:br w:type="page"/>
      </w:r>
    </w:p>
    <w:p w14:paraId="057104F6" w14:textId="27F2854C" w:rsidR="00D25A84" w:rsidRDefault="004E2708" w:rsidP="00FF76AD">
      <w:pPr>
        <w:jc w:val="both"/>
        <w:rPr>
          <w:rFonts w:asciiTheme="majorHAnsi" w:hAnsiTheme="majorHAnsi"/>
          <w:sz w:val="24"/>
          <w:szCs w:val="24"/>
        </w:rPr>
      </w:pPr>
      <w:r>
        <w:rPr>
          <w:rFonts w:asciiTheme="majorHAnsi" w:hAnsiTheme="majorHAnsi"/>
          <w:sz w:val="24"/>
          <w:szCs w:val="24"/>
        </w:rPr>
        <w:lastRenderedPageBreak/>
        <w:t>AREA DE GESTION DIRECTIVA</w:t>
      </w:r>
    </w:p>
    <w:p w14:paraId="5E48BFCA" w14:textId="77777777" w:rsidR="004E2708" w:rsidRDefault="004E2708" w:rsidP="00FF76AD">
      <w:pPr>
        <w:jc w:val="both"/>
        <w:rPr>
          <w:rFonts w:asciiTheme="majorHAnsi" w:hAnsiTheme="majorHAnsi"/>
          <w:sz w:val="24"/>
          <w:szCs w:val="24"/>
        </w:rPr>
      </w:pPr>
    </w:p>
    <w:p w14:paraId="1DF07114" w14:textId="1BDA2708" w:rsidR="004E2708" w:rsidRDefault="004E2708" w:rsidP="00FF76AD">
      <w:pPr>
        <w:jc w:val="both"/>
        <w:rPr>
          <w:rFonts w:asciiTheme="majorHAnsi" w:hAnsiTheme="majorHAnsi"/>
          <w:sz w:val="24"/>
          <w:szCs w:val="24"/>
        </w:rPr>
      </w:pPr>
      <w:r>
        <w:rPr>
          <w:rFonts w:asciiTheme="majorHAnsi" w:hAnsiTheme="majorHAnsi"/>
          <w:sz w:val="24"/>
          <w:szCs w:val="24"/>
        </w:rPr>
        <w:t>Responsables equipo de calidad:</w:t>
      </w:r>
    </w:p>
    <w:p w14:paraId="2C2ED625" w14:textId="049F16F1" w:rsidR="004E2708" w:rsidRDefault="004E2708" w:rsidP="00FF76AD">
      <w:pPr>
        <w:jc w:val="both"/>
        <w:rPr>
          <w:rFonts w:asciiTheme="majorHAnsi" w:hAnsiTheme="majorHAnsi"/>
          <w:sz w:val="24"/>
          <w:szCs w:val="24"/>
        </w:rPr>
      </w:pPr>
      <w:r>
        <w:rPr>
          <w:rFonts w:asciiTheme="majorHAnsi" w:hAnsiTheme="majorHAnsi"/>
          <w:sz w:val="24"/>
          <w:szCs w:val="24"/>
        </w:rPr>
        <w:t>HENRY ALEXANDER LEON HERNANDEZ</w:t>
      </w:r>
    </w:p>
    <w:p w14:paraId="1B180C5D" w14:textId="06507469" w:rsidR="004E2708" w:rsidRDefault="004E2708" w:rsidP="00FF76AD">
      <w:pPr>
        <w:jc w:val="both"/>
        <w:rPr>
          <w:rFonts w:asciiTheme="majorHAnsi" w:hAnsiTheme="majorHAnsi"/>
          <w:sz w:val="24"/>
          <w:szCs w:val="24"/>
        </w:rPr>
      </w:pPr>
      <w:r>
        <w:rPr>
          <w:rFonts w:asciiTheme="majorHAnsi" w:hAnsiTheme="majorHAnsi"/>
          <w:sz w:val="24"/>
          <w:szCs w:val="24"/>
        </w:rPr>
        <w:t>WILSON SANTIAGO LEON HERNANDEZ</w:t>
      </w:r>
    </w:p>
    <w:p w14:paraId="6ED7188F" w14:textId="77777777" w:rsidR="002750A3" w:rsidRDefault="002750A3" w:rsidP="00FF76AD">
      <w:pPr>
        <w:jc w:val="both"/>
        <w:rPr>
          <w:rFonts w:asciiTheme="majorHAnsi" w:hAnsiTheme="majorHAnsi"/>
          <w:sz w:val="24"/>
          <w:szCs w:val="24"/>
        </w:rPr>
      </w:pPr>
    </w:p>
    <w:p w14:paraId="4CD60628" w14:textId="63A5F1D6" w:rsidR="002750A3" w:rsidRDefault="00E660FE" w:rsidP="00FF76AD">
      <w:pPr>
        <w:jc w:val="both"/>
        <w:rPr>
          <w:rFonts w:asciiTheme="majorHAnsi" w:hAnsiTheme="majorHAnsi"/>
          <w:sz w:val="24"/>
          <w:szCs w:val="24"/>
        </w:rPr>
      </w:pPr>
      <w:r w:rsidRPr="00E660FE">
        <w:rPr>
          <w:rFonts w:asciiTheme="majorHAnsi" w:hAnsiTheme="majorHAnsi"/>
          <w:sz w:val="24"/>
          <w:szCs w:val="24"/>
        </w:rPr>
        <w:t>MISION:</w:t>
      </w:r>
      <w:r>
        <w:rPr>
          <w:rFonts w:asciiTheme="majorHAnsi" w:hAnsiTheme="majorHAnsi"/>
          <w:sz w:val="24"/>
          <w:szCs w:val="24"/>
        </w:rPr>
        <w:t xml:space="preserve"> </w:t>
      </w:r>
      <w:r w:rsidRPr="00E660FE">
        <w:rPr>
          <w:rFonts w:asciiTheme="majorHAnsi" w:hAnsiTheme="majorHAnsi"/>
          <w:sz w:val="24"/>
          <w:szCs w:val="24"/>
        </w:rPr>
        <w:t xml:space="preserve">Garantizar la prestación de un servicio educativo de calidad contribuyendo a la formación del ser humano de manera integral e incluyente; favoreciendo la construcción del conocimiento de forma autónoma y colaborativa; asegurando la permanencia y la cobertura en los niveles de Preescolar y Educación Básica, en los ciclos de primaria y secundaria, con modelos educativos flexibles, </w:t>
      </w:r>
      <w:r>
        <w:rPr>
          <w:rFonts w:asciiTheme="majorHAnsi" w:hAnsiTheme="majorHAnsi"/>
          <w:sz w:val="24"/>
          <w:szCs w:val="24"/>
        </w:rPr>
        <w:t>(escuela Nueva y Post-primaria).</w:t>
      </w:r>
    </w:p>
    <w:p w14:paraId="245ECB32" w14:textId="77777777" w:rsidR="00E660FE" w:rsidRDefault="00E660FE" w:rsidP="00FF76AD">
      <w:pPr>
        <w:jc w:val="both"/>
        <w:rPr>
          <w:rFonts w:asciiTheme="majorHAnsi" w:hAnsiTheme="majorHAnsi"/>
          <w:sz w:val="24"/>
          <w:szCs w:val="24"/>
        </w:rPr>
      </w:pPr>
    </w:p>
    <w:p w14:paraId="703B932E" w14:textId="138B2A07" w:rsidR="00E660FE" w:rsidRDefault="00E660FE" w:rsidP="00FF76AD">
      <w:pPr>
        <w:jc w:val="both"/>
        <w:rPr>
          <w:rFonts w:asciiTheme="majorHAnsi" w:hAnsiTheme="majorHAnsi"/>
          <w:sz w:val="24"/>
          <w:szCs w:val="24"/>
        </w:rPr>
      </w:pPr>
      <w:r>
        <w:rPr>
          <w:rFonts w:asciiTheme="majorHAnsi" w:hAnsiTheme="majorHAnsi"/>
          <w:sz w:val="24"/>
          <w:szCs w:val="24"/>
        </w:rPr>
        <w:t>En este aspecto se refuerza la misión trazada en el proyecto educativo institucional del Centro Educativo y donde se destacan: la formación de los estudiantes en forma integral e incluyente como ser humano; apoyados en modelos flexibles la construcción del conocimiento requerido en la educación básica, y la metodología que se aplica a través de la metodología de Escuela Nueva y Post-primaria.</w:t>
      </w:r>
    </w:p>
    <w:p w14:paraId="5CD801F1" w14:textId="77777777" w:rsidR="00E660FE" w:rsidRDefault="00E660FE" w:rsidP="00FF76AD">
      <w:pPr>
        <w:jc w:val="both"/>
        <w:rPr>
          <w:rFonts w:asciiTheme="majorHAnsi" w:hAnsiTheme="majorHAnsi"/>
          <w:sz w:val="24"/>
          <w:szCs w:val="24"/>
        </w:rPr>
      </w:pPr>
    </w:p>
    <w:p w14:paraId="65CF6B9E" w14:textId="57E57CA4" w:rsidR="00E660FE" w:rsidRDefault="00E660FE" w:rsidP="00FF76AD">
      <w:pPr>
        <w:jc w:val="both"/>
        <w:rPr>
          <w:rFonts w:asciiTheme="majorHAnsi" w:hAnsiTheme="majorHAnsi"/>
          <w:sz w:val="24"/>
          <w:szCs w:val="24"/>
          <w:lang w:val="es-ES"/>
        </w:rPr>
      </w:pPr>
      <w:r w:rsidRPr="00E660FE">
        <w:rPr>
          <w:rFonts w:asciiTheme="majorHAnsi" w:hAnsiTheme="majorHAnsi"/>
          <w:sz w:val="24"/>
          <w:szCs w:val="24"/>
        </w:rPr>
        <w:t>VISION:</w:t>
      </w:r>
      <w:r>
        <w:rPr>
          <w:rFonts w:asciiTheme="majorHAnsi" w:hAnsiTheme="majorHAnsi"/>
          <w:sz w:val="24"/>
          <w:szCs w:val="24"/>
        </w:rPr>
        <w:t xml:space="preserve"> </w:t>
      </w:r>
      <w:r w:rsidRPr="00E660FE">
        <w:rPr>
          <w:rFonts w:asciiTheme="majorHAnsi" w:hAnsiTheme="majorHAnsi"/>
          <w:sz w:val="24"/>
          <w:szCs w:val="24"/>
          <w:lang w:val="es-ES"/>
        </w:rPr>
        <w:t>Para el año 2025 El centro educativo Rural Sucre contará con una organización transformadora, que le permita posesionarse en la región como el establecimiento reconocido por la prestación de un servicio educativo inclusivo, con calidad y que cumpla con los protocolos de bioseguridad para la formación de líderes participativos, responsables social y ambientalmente activos.</w:t>
      </w:r>
    </w:p>
    <w:p w14:paraId="09169E67" w14:textId="77777777" w:rsidR="00E660FE" w:rsidRDefault="00E660FE" w:rsidP="00FF76AD">
      <w:pPr>
        <w:jc w:val="both"/>
        <w:rPr>
          <w:rFonts w:asciiTheme="majorHAnsi" w:hAnsiTheme="majorHAnsi"/>
          <w:sz w:val="24"/>
          <w:szCs w:val="24"/>
          <w:lang w:val="es-ES"/>
        </w:rPr>
      </w:pPr>
    </w:p>
    <w:p w14:paraId="1E452A29" w14:textId="28EAEB59" w:rsidR="00E660FE" w:rsidRDefault="00E660FE" w:rsidP="00FF76AD">
      <w:pPr>
        <w:jc w:val="both"/>
        <w:rPr>
          <w:rFonts w:asciiTheme="majorHAnsi" w:hAnsiTheme="majorHAnsi"/>
          <w:sz w:val="24"/>
          <w:szCs w:val="24"/>
          <w:lang w:val="es-ES"/>
        </w:rPr>
      </w:pPr>
      <w:r>
        <w:rPr>
          <w:rFonts w:asciiTheme="majorHAnsi" w:hAnsiTheme="majorHAnsi"/>
          <w:sz w:val="24"/>
          <w:szCs w:val="24"/>
          <w:lang w:val="es-ES"/>
        </w:rPr>
        <w:t xml:space="preserve">Así mismo se hace un análisis de la Visión que como establecimiento educativo  se ha trazado en el PEI y que de alguna forma a través de los años </w:t>
      </w:r>
      <w:r w:rsidR="00E314E0">
        <w:rPr>
          <w:rFonts w:asciiTheme="majorHAnsi" w:hAnsiTheme="majorHAnsi"/>
          <w:sz w:val="24"/>
          <w:szCs w:val="24"/>
          <w:lang w:val="es-ES"/>
        </w:rPr>
        <w:t>se ha conseguido, siendo uno de los establecimientos que ha entregado estudiantes capaces de continuar su formación en la educación media, sin contratiempos y facilitando el ingreso a la educación superior, de donde ya se han  formado profesionales que hoy se encuentran desempeñándose en el medio laboral. Se traen a colación, director de cultura del municipio, secretaria ejecutiva de la alcaldía municipal, enfermeras, ingenieros y docentes.</w:t>
      </w:r>
    </w:p>
    <w:p w14:paraId="57536DAD" w14:textId="77777777" w:rsidR="00E314E0" w:rsidRDefault="00E314E0" w:rsidP="00FF76AD">
      <w:pPr>
        <w:jc w:val="both"/>
        <w:rPr>
          <w:rFonts w:asciiTheme="majorHAnsi" w:hAnsiTheme="majorHAnsi"/>
          <w:sz w:val="24"/>
          <w:szCs w:val="24"/>
          <w:lang w:val="es-ES"/>
        </w:rPr>
      </w:pPr>
    </w:p>
    <w:p w14:paraId="36A37677" w14:textId="64001614" w:rsidR="00E314E0" w:rsidRDefault="00E314E0" w:rsidP="00FF76AD">
      <w:pPr>
        <w:jc w:val="both"/>
        <w:rPr>
          <w:rFonts w:asciiTheme="majorHAnsi" w:hAnsiTheme="majorHAnsi"/>
          <w:sz w:val="24"/>
          <w:szCs w:val="24"/>
          <w:lang w:val="es-ES"/>
        </w:rPr>
      </w:pPr>
      <w:r>
        <w:rPr>
          <w:rFonts w:asciiTheme="majorHAnsi" w:hAnsiTheme="majorHAnsi"/>
          <w:sz w:val="24"/>
          <w:szCs w:val="24"/>
          <w:lang w:val="es-ES"/>
        </w:rPr>
        <w:t xml:space="preserve">En análisis realizado mediante un dialogo con la comunidad, identificamos algunos factora que han sido negativos para alcanzar de manera plena la visión de nuestro centro educativo: la reducción de cobertura enmarcada en la baja gradual de la matricula y que se concluye en </w:t>
      </w:r>
      <w:r w:rsidR="009975EC">
        <w:rPr>
          <w:rFonts w:asciiTheme="majorHAnsi" w:hAnsiTheme="majorHAnsi"/>
          <w:sz w:val="24"/>
          <w:szCs w:val="24"/>
          <w:lang w:val="es-ES"/>
        </w:rPr>
        <w:t>cuatro</w:t>
      </w:r>
      <w:r>
        <w:rPr>
          <w:rFonts w:asciiTheme="majorHAnsi" w:hAnsiTheme="majorHAnsi"/>
          <w:sz w:val="24"/>
          <w:szCs w:val="24"/>
          <w:lang w:val="es-ES"/>
        </w:rPr>
        <w:t xml:space="preserve"> aspectos fundamentales: población flotante, las nuevas familias </w:t>
      </w:r>
      <w:r w:rsidR="009975EC">
        <w:rPr>
          <w:rFonts w:asciiTheme="majorHAnsi" w:hAnsiTheme="majorHAnsi"/>
          <w:sz w:val="24"/>
          <w:szCs w:val="24"/>
          <w:lang w:val="es-ES"/>
        </w:rPr>
        <w:t xml:space="preserve">que han decidido máximo dos hijos, la misma oportunidad que el colegio brinda para la formación incide en que ya los jóvenes que tienen la oportunidad de ser profesionales no regresan al territorio y formas su proyecto de vida en otras ciudades o municipios y el desplazamiento de los estudiantes de la zona rural hacia el casco urbano por la facilidad que brindan las autoridades municipales con el transporte escolar. </w:t>
      </w:r>
      <w:bookmarkStart w:id="0" w:name="_GoBack"/>
      <w:bookmarkEnd w:id="0"/>
    </w:p>
    <w:p w14:paraId="19EB84E2" w14:textId="77777777" w:rsidR="00E660FE" w:rsidRDefault="00E660FE" w:rsidP="00FF76AD">
      <w:pPr>
        <w:jc w:val="both"/>
        <w:rPr>
          <w:rFonts w:asciiTheme="majorHAnsi" w:hAnsiTheme="majorHAnsi"/>
          <w:sz w:val="24"/>
          <w:szCs w:val="24"/>
          <w:lang w:val="es-ES"/>
        </w:rPr>
      </w:pPr>
    </w:p>
    <w:p w14:paraId="7B559BC1" w14:textId="77777777" w:rsidR="00E660FE" w:rsidRDefault="00E660FE" w:rsidP="00FF76AD">
      <w:pPr>
        <w:jc w:val="both"/>
        <w:rPr>
          <w:rFonts w:asciiTheme="majorHAnsi" w:hAnsiTheme="majorHAnsi"/>
          <w:sz w:val="24"/>
          <w:szCs w:val="24"/>
        </w:rPr>
      </w:pPr>
    </w:p>
    <w:p w14:paraId="3C654333" w14:textId="77777777" w:rsidR="002750A3" w:rsidRPr="00FF76AD" w:rsidRDefault="002750A3" w:rsidP="00FF76AD">
      <w:pPr>
        <w:jc w:val="both"/>
        <w:rPr>
          <w:rFonts w:asciiTheme="majorHAnsi" w:hAnsiTheme="majorHAnsi"/>
          <w:sz w:val="24"/>
          <w:szCs w:val="24"/>
        </w:rPr>
      </w:pPr>
    </w:p>
    <w:sectPr w:rsidR="002750A3" w:rsidRPr="00FF76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9C"/>
    <w:rsid w:val="000A369C"/>
    <w:rsid w:val="000D644D"/>
    <w:rsid w:val="002750A3"/>
    <w:rsid w:val="004E2708"/>
    <w:rsid w:val="007F1403"/>
    <w:rsid w:val="009975EC"/>
    <w:rsid w:val="00D25A84"/>
    <w:rsid w:val="00E314E0"/>
    <w:rsid w:val="00E660FE"/>
    <w:rsid w:val="00FF76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2CCCE-5098-49AD-BF74-333BC4F2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786</Words>
  <Characters>4326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2</cp:revision>
  <dcterms:created xsi:type="dcterms:W3CDTF">2023-03-02T15:58:00Z</dcterms:created>
  <dcterms:modified xsi:type="dcterms:W3CDTF">2023-03-02T18:04:00Z</dcterms:modified>
</cp:coreProperties>
</file>