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D155" w14:textId="77777777" w:rsidR="00FE1FBA" w:rsidRDefault="00FE1FBA">
      <w:pPr>
        <w:rPr>
          <w:rFonts w:ascii="Arial" w:eastAsia="Arial" w:hAnsi="Arial" w:cs="Arial"/>
          <w:color w:val="C55911"/>
          <w:sz w:val="28"/>
          <w:szCs w:val="28"/>
        </w:rPr>
      </w:pPr>
    </w:p>
    <w:p w14:paraId="3AFAB4CC" w14:textId="77777777" w:rsidR="00FE1FBA" w:rsidRDefault="00FE1FBA">
      <w:pPr>
        <w:rPr>
          <w:rFonts w:ascii="Arial" w:eastAsia="Arial" w:hAnsi="Arial" w:cs="Arial"/>
          <w:color w:val="C55911"/>
          <w:sz w:val="28"/>
          <w:szCs w:val="28"/>
        </w:rPr>
      </w:pPr>
    </w:p>
    <w:p w14:paraId="3EF6C6F5" w14:textId="77777777" w:rsidR="00FE1FBA" w:rsidRDefault="003E2330">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C55911"/>
          <w:sz w:val="28"/>
          <w:szCs w:val="28"/>
        </w:rPr>
      </w:pPr>
      <w:r>
        <w:rPr>
          <w:rFonts w:ascii="Arial" w:eastAsia="Arial" w:hAnsi="Arial" w:cs="Arial"/>
          <w:b/>
          <w:color w:val="C55911"/>
          <w:sz w:val="28"/>
          <w:szCs w:val="28"/>
        </w:rPr>
        <w:t>INSTRUCTIVO PARA EL DILIGENCIAMIENTO DE LAS FICHAS DE ANÁLISIS DE LA SITUACIÓN DE RIESGO</w:t>
      </w:r>
    </w:p>
    <w:p w14:paraId="1C3B7E79" w14:textId="77777777" w:rsidR="00FE1FBA" w:rsidRDefault="00FE1FBA">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C55911"/>
          <w:sz w:val="28"/>
          <w:szCs w:val="28"/>
        </w:rPr>
      </w:pPr>
    </w:p>
    <w:p w14:paraId="316F96CA" w14:textId="77777777" w:rsidR="00FE1FBA" w:rsidRDefault="003E2330">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C55911"/>
          <w:sz w:val="28"/>
          <w:szCs w:val="28"/>
        </w:rPr>
      </w:pPr>
      <w:r>
        <w:rPr>
          <w:rFonts w:ascii="Arial" w:eastAsia="Arial" w:hAnsi="Arial" w:cs="Arial"/>
          <w:b/>
          <w:noProof/>
          <w:color w:val="C55911"/>
          <w:sz w:val="28"/>
          <w:szCs w:val="28"/>
        </w:rPr>
        <w:drawing>
          <wp:inline distT="0" distB="0" distL="0" distR="0" wp14:anchorId="037B4C7C" wp14:editId="2C31F349">
            <wp:extent cx="6117327" cy="468813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117327" cy="4688130"/>
                    </a:xfrm>
                    <a:prstGeom prst="rect">
                      <a:avLst/>
                    </a:prstGeom>
                    <a:ln/>
                  </pic:spPr>
                </pic:pic>
              </a:graphicData>
            </a:graphic>
          </wp:inline>
        </w:drawing>
      </w:r>
    </w:p>
    <w:p w14:paraId="20F88B04" w14:textId="77777777" w:rsidR="00FE1FBA" w:rsidRDefault="003E2330">
      <w:pPr>
        <w:rPr>
          <w:rFonts w:ascii="Arial" w:eastAsia="Arial" w:hAnsi="Arial" w:cs="Arial"/>
          <w:b/>
          <w:color w:val="C55911"/>
        </w:rPr>
      </w:pPr>
      <w:r>
        <w:rPr>
          <w:noProof/>
        </w:rPr>
        <mc:AlternateContent>
          <mc:Choice Requires="wps">
            <w:drawing>
              <wp:anchor distT="0" distB="0" distL="114300" distR="114300" simplePos="0" relativeHeight="251658240" behindDoc="0" locked="0" layoutInCell="1" hidden="0" allowOverlap="1" wp14:anchorId="134F00E1" wp14:editId="58E1648B">
                <wp:simplePos x="0" y="0"/>
                <wp:positionH relativeFrom="column">
                  <wp:posOffset>1766834</wp:posOffset>
                </wp:positionH>
                <wp:positionV relativeFrom="paragraph">
                  <wp:posOffset>8890</wp:posOffset>
                </wp:positionV>
                <wp:extent cx="2867132" cy="933450"/>
                <wp:effectExtent l="0" t="0" r="9525" b="0"/>
                <wp:wrapNone/>
                <wp:docPr id="2" name="Grupo 2"/>
                <wp:cNvGraphicFramePr/>
                <a:graphic xmlns:a="http://schemas.openxmlformats.org/drawingml/2006/main">
                  <a:graphicData uri="http://schemas.microsoft.com/office/word/2010/wordprocessingGroup">
                    <wpg:wgp>
                      <wpg:cNvGrpSpPr/>
                      <wpg:grpSpPr>
                        <a:xfrm>
                          <a:off x="0" y="0"/>
                          <a:ext cx="2867132" cy="933450"/>
                          <a:chOff x="0" y="0"/>
                          <a:chExt cx="2426335" cy="789940"/>
                        </a:xfrm>
                      </wpg:grpSpPr>
                      <pic:pic xmlns:pic="http://schemas.openxmlformats.org/drawingml/2006/picture">
                        <pic:nvPicPr>
                          <pic:cNvPr id="1" name="Imagen 4"/>
                          <pic:cNvPicPr>
                            <a:picLocks noChangeAspect="1"/>
                          </pic:cNvPicPr>
                        </pic:nvPicPr>
                        <pic:blipFill rotWithShape="1">
                          <a:blip r:embed="rId7" cstate="print"/>
                          <a:srcRect l="9000" t="10739" r="5486" b="10203"/>
                          <a:stretch/>
                        </pic:blipFill>
                        <pic:spPr>
                          <a:xfrm>
                            <a:off x="0" y="0"/>
                            <a:ext cx="1487170" cy="784225"/>
                          </a:xfrm>
                          <a:prstGeom prst="rect">
                            <a:avLst/>
                          </a:prstGeom>
                        </pic:spPr>
                      </pic:pic>
                      <pic:pic xmlns:pic="http://schemas.openxmlformats.org/drawingml/2006/picture">
                        <pic:nvPicPr>
                          <pic:cNvPr id="8" name="Imagen 8"/>
                          <pic:cNvPicPr>
                            <a:picLocks noChangeAspect="1"/>
                          </pic:cNvPicPr>
                        </pic:nvPicPr>
                        <pic:blipFill>
                          <a:blip r:embed="rId8" cstate="print"/>
                          <a:stretch>
                            <a:fillRect/>
                          </a:stretch>
                        </pic:blipFill>
                        <pic:spPr>
                          <a:xfrm>
                            <a:off x="1714500" y="19050"/>
                            <a:ext cx="711835" cy="770890"/>
                          </a:xfrm>
                          <a:prstGeom prst="rect">
                            <a:avLst/>
                          </a:prstGeom>
                        </pic:spPr>
                      </pic:pic>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1766834</wp:posOffset>
                </wp:positionH>
                <wp:positionV relativeFrom="paragraph">
                  <wp:posOffset>8890</wp:posOffset>
                </wp:positionV>
                <wp:extent cx="2876657" cy="933450"/>
                <wp:effectExtent b="0" l="0" r="0" t="0"/>
                <wp:wrapNone/>
                <wp:docPr id="2"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876657" cy="933450"/>
                        </a:xfrm>
                        <a:prstGeom prst="rect"/>
                        <a:ln/>
                      </pic:spPr>
                    </pic:pic>
                  </a:graphicData>
                </a:graphic>
              </wp:anchor>
            </w:drawing>
          </mc:Fallback>
        </mc:AlternateContent>
      </w:r>
    </w:p>
    <w:p w14:paraId="79F9E4CD" w14:textId="77777777" w:rsidR="00FE1FBA" w:rsidRDefault="00FE1FBA">
      <w:pPr>
        <w:rPr>
          <w:rFonts w:ascii="Arial" w:eastAsia="Arial" w:hAnsi="Arial" w:cs="Arial"/>
          <w:b/>
          <w:color w:val="C55911"/>
        </w:rPr>
      </w:pPr>
    </w:p>
    <w:p w14:paraId="02CB9033" w14:textId="77777777" w:rsidR="00FE1FBA" w:rsidRDefault="00FE1FBA">
      <w:pPr>
        <w:rPr>
          <w:rFonts w:ascii="Arial" w:eastAsia="Arial" w:hAnsi="Arial" w:cs="Arial"/>
          <w:b/>
          <w:color w:val="C55911"/>
        </w:rPr>
      </w:pPr>
    </w:p>
    <w:p w14:paraId="5667B497" w14:textId="77777777" w:rsidR="00FE1FBA" w:rsidRDefault="00FE1FBA">
      <w:pPr>
        <w:rPr>
          <w:rFonts w:ascii="Arial" w:eastAsia="Arial" w:hAnsi="Arial" w:cs="Arial"/>
          <w:b/>
          <w:color w:val="C55911"/>
        </w:rPr>
      </w:pPr>
    </w:p>
    <w:p w14:paraId="6387EA4F" w14:textId="77777777" w:rsidR="00FE1FBA" w:rsidRDefault="003E2330">
      <w:pPr>
        <w:jc w:val="center"/>
        <w:rPr>
          <w:rFonts w:ascii="Arial" w:eastAsia="Arial" w:hAnsi="Arial" w:cs="Arial"/>
          <w:b/>
          <w:color w:val="C55911"/>
        </w:rPr>
      </w:pPr>
      <w:r>
        <w:rPr>
          <w:rFonts w:ascii="Arial" w:eastAsia="Arial" w:hAnsi="Arial" w:cs="Arial"/>
          <w:b/>
          <w:noProof/>
          <w:color w:val="C55911"/>
        </w:rPr>
        <w:drawing>
          <wp:inline distT="0" distB="0" distL="0" distR="0" wp14:anchorId="59DB1A29" wp14:editId="458785CA">
            <wp:extent cx="3096716" cy="59159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4623"/>
                    <a:stretch>
                      <a:fillRect/>
                    </a:stretch>
                  </pic:blipFill>
                  <pic:spPr>
                    <a:xfrm>
                      <a:off x="0" y="0"/>
                      <a:ext cx="3096716" cy="591593"/>
                    </a:xfrm>
                    <a:prstGeom prst="rect">
                      <a:avLst/>
                    </a:prstGeom>
                    <a:ln/>
                  </pic:spPr>
                </pic:pic>
              </a:graphicData>
            </a:graphic>
          </wp:inline>
        </w:drawing>
      </w:r>
    </w:p>
    <w:p w14:paraId="7034C74A" w14:textId="77777777" w:rsidR="00FE1FBA" w:rsidRDefault="00FE1FBA">
      <w:pPr>
        <w:rPr>
          <w:rFonts w:ascii="Arial" w:eastAsia="Arial" w:hAnsi="Arial" w:cs="Arial"/>
          <w:b/>
          <w:color w:val="C55911"/>
        </w:rPr>
      </w:pPr>
    </w:p>
    <w:p w14:paraId="33CE65FC" w14:textId="77777777" w:rsidR="00FE1FBA" w:rsidRDefault="00FE1FBA">
      <w:pPr>
        <w:rPr>
          <w:rFonts w:ascii="Arial" w:eastAsia="Arial" w:hAnsi="Arial" w:cs="Arial"/>
          <w:b/>
          <w:color w:val="C55911"/>
        </w:rPr>
      </w:pPr>
    </w:p>
    <w:p w14:paraId="102B3104" w14:textId="77777777" w:rsidR="00FE1FBA" w:rsidRDefault="003E2330">
      <w:pPr>
        <w:rPr>
          <w:rFonts w:ascii="Arial" w:eastAsia="Arial" w:hAnsi="Arial" w:cs="Arial"/>
          <w:b/>
          <w:color w:val="C55911"/>
        </w:rPr>
      </w:pPr>
      <w:r>
        <w:rPr>
          <w:rFonts w:ascii="Arial" w:eastAsia="Arial" w:hAnsi="Arial" w:cs="Arial"/>
          <w:b/>
          <w:color w:val="C55911"/>
        </w:rPr>
        <w:lastRenderedPageBreak/>
        <w:t>TABLA DE CONTENIDO</w:t>
      </w:r>
    </w:p>
    <w:sdt>
      <w:sdtPr>
        <w:rPr>
          <w:rFonts w:ascii="Arial" w:eastAsia="Arial" w:hAnsi="Arial" w:cs="Arial"/>
          <w:b/>
          <w:color w:val="C55911"/>
          <w:sz w:val="28"/>
          <w:szCs w:val="28"/>
        </w:rPr>
        <w:id w:val="13813712"/>
        <w:docPartObj>
          <w:docPartGallery w:val="Table of Contents"/>
          <w:docPartUnique/>
        </w:docPartObj>
      </w:sdtPr>
      <w:sdtEndPr/>
      <w:sdtContent>
        <w:p w14:paraId="64043055" w14:textId="77777777" w:rsidR="00FE1FBA" w:rsidRDefault="003E2330">
          <w:pPr>
            <w:pBdr>
              <w:top w:val="nil"/>
              <w:left w:val="nil"/>
              <w:bottom w:val="nil"/>
              <w:right w:val="nil"/>
              <w:between w:val="nil"/>
            </w:pBdr>
            <w:tabs>
              <w:tab w:val="right" w:pos="10070"/>
            </w:tabs>
            <w:spacing w:after="100"/>
            <w:rPr>
              <w:rFonts w:ascii="Arial" w:eastAsia="Arial" w:hAnsi="Arial" w:cs="Arial"/>
              <w:color w:val="000000"/>
              <w:sz w:val="20"/>
              <w:szCs w:val="20"/>
            </w:rPr>
          </w:pPr>
          <w:r>
            <w:fldChar w:fldCharType="begin"/>
          </w:r>
          <w:r>
            <w:instrText xml:space="preserve"> TOC \h \u \z </w:instrText>
          </w:r>
          <w:r>
            <w:fldChar w:fldCharType="separate"/>
          </w:r>
          <w:hyperlink w:anchor="_gjdgxs">
            <w:r>
              <w:rPr>
                <w:rFonts w:ascii="Arial" w:eastAsia="Arial" w:hAnsi="Arial" w:cs="Arial"/>
                <w:color w:val="000000"/>
                <w:sz w:val="20"/>
                <w:szCs w:val="20"/>
              </w:rPr>
              <w:t>Contextualización</w:t>
            </w:r>
            <w:r>
              <w:rPr>
                <w:rFonts w:ascii="Arial" w:eastAsia="Arial" w:hAnsi="Arial" w:cs="Arial"/>
                <w:color w:val="000000"/>
                <w:sz w:val="20"/>
                <w:szCs w:val="20"/>
              </w:rPr>
              <w:tab/>
              <w:t>2</w:t>
            </w:r>
          </w:hyperlink>
        </w:p>
        <w:p w14:paraId="0FBF0A78" w14:textId="77777777" w:rsidR="00FE1FBA" w:rsidRDefault="009F05DC">
          <w:pPr>
            <w:pBdr>
              <w:top w:val="nil"/>
              <w:left w:val="nil"/>
              <w:bottom w:val="nil"/>
              <w:right w:val="nil"/>
              <w:between w:val="nil"/>
            </w:pBdr>
            <w:tabs>
              <w:tab w:val="right" w:pos="10070"/>
            </w:tabs>
            <w:spacing w:after="100"/>
            <w:rPr>
              <w:rFonts w:ascii="Arial" w:eastAsia="Arial" w:hAnsi="Arial" w:cs="Arial"/>
              <w:color w:val="000000"/>
              <w:sz w:val="20"/>
              <w:szCs w:val="20"/>
            </w:rPr>
          </w:pPr>
          <w:hyperlink w:anchor="_30j0zll">
            <w:r w:rsidR="003E2330">
              <w:rPr>
                <w:rFonts w:ascii="Arial" w:eastAsia="Arial" w:hAnsi="Arial" w:cs="Arial"/>
                <w:color w:val="000000"/>
                <w:sz w:val="20"/>
                <w:szCs w:val="20"/>
              </w:rPr>
              <w:t>Momentos de implementación</w:t>
            </w:r>
            <w:r w:rsidR="003E2330">
              <w:rPr>
                <w:rFonts w:ascii="Arial" w:eastAsia="Arial" w:hAnsi="Arial" w:cs="Arial"/>
                <w:color w:val="000000"/>
                <w:sz w:val="20"/>
                <w:szCs w:val="20"/>
              </w:rPr>
              <w:tab/>
              <w:t>3</w:t>
            </w:r>
          </w:hyperlink>
        </w:p>
        <w:p w14:paraId="2F014C0D"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1fob9te">
            <w:r w:rsidR="003E2330">
              <w:rPr>
                <w:rFonts w:ascii="Arial" w:eastAsia="Arial" w:hAnsi="Arial" w:cs="Arial"/>
                <w:color w:val="000000"/>
                <w:sz w:val="20"/>
                <w:szCs w:val="20"/>
              </w:rPr>
              <w:t>Ficha de caracterización del establecimiento educativo.</w:t>
            </w:r>
            <w:r w:rsidR="003E2330">
              <w:rPr>
                <w:rFonts w:ascii="Arial" w:eastAsia="Arial" w:hAnsi="Arial" w:cs="Arial"/>
                <w:color w:val="000000"/>
                <w:sz w:val="20"/>
                <w:szCs w:val="20"/>
              </w:rPr>
              <w:tab/>
              <w:t>3</w:t>
            </w:r>
          </w:hyperlink>
        </w:p>
        <w:p w14:paraId="5FCF59E0"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3znysh7">
            <w:r w:rsidR="003E2330">
              <w:rPr>
                <w:rFonts w:ascii="Arial" w:eastAsia="Arial" w:hAnsi="Arial" w:cs="Arial"/>
                <w:color w:val="000000"/>
                <w:sz w:val="20"/>
                <w:szCs w:val="20"/>
              </w:rPr>
              <w:t>Ficha de análisis de la situación de riesgo priorizada.</w:t>
            </w:r>
            <w:r w:rsidR="003E2330">
              <w:rPr>
                <w:rFonts w:ascii="Arial" w:eastAsia="Arial" w:hAnsi="Arial" w:cs="Arial"/>
                <w:color w:val="000000"/>
                <w:sz w:val="20"/>
                <w:szCs w:val="20"/>
              </w:rPr>
              <w:tab/>
              <w:t>3</w:t>
            </w:r>
          </w:hyperlink>
        </w:p>
        <w:p w14:paraId="30B7C755" w14:textId="77777777" w:rsidR="00FE1FBA" w:rsidRDefault="009F05DC">
          <w:pPr>
            <w:pBdr>
              <w:top w:val="nil"/>
              <w:left w:val="nil"/>
              <w:bottom w:val="nil"/>
              <w:right w:val="nil"/>
              <w:between w:val="nil"/>
            </w:pBdr>
            <w:tabs>
              <w:tab w:val="right" w:pos="10070"/>
            </w:tabs>
            <w:spacing w:after="100"/>
            <w:rPr>
              <w:rFonts w:ascii="Arial" w:eastAsia="Arial" w:hAnsi="Arial" w:cs="Arial"/>
              <w:color w:val="000000"/>
              <w:sz w:val="20"/>
              <w:szCs w:val="20"/>
            </w:rPr>
          </w:pPr>
          <w:hyperlink w:anchor="_2et92p0">
            <w:r w:rsidR="003E2330">
              <w:rPr>
                <w:rFonts w:ascii="Arial" w:eastAsia="Arial" w:hAnsi="Arial" w:cs="Arial"/>
                <w:color w:val="000000"/>
                <w:sz w:val="20"/>
                <w:szCs w:val="20"/>
              </w:rPr>
              <w:t>PRIMER PASO ¿Cómo nos vemos y nos ubicamos?</w:t>
            </w:r>
            <w:r w:rsidR="003E2330">
              <w:rPr>
                <w:rFonts w:ascii="Arial" w:eastAsia="Arial" w:hAnsi="Arial" w:cs="Arial"/>
                <w:color w:val="000000"/>
                <w:sz w:val="20"/>
                <w:szCs w:val="20"/>
              </w:rPr>
              <w:tab/>
              <w:t>4</w:t>
            </w:r>
          </w:hyperlink>
        </w:p>
        <w:p w14:paraId="1566E35F"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tyjcwt">
            <w:r w:rsidR="003E2330">
              <w:rPr>
                <w:rFonts w:ascii="Arial" w:eastAsia="Arial" w:hAnsi="Arial" w:cs="Arial"/>
                <w:color w:val="000000"/>
                <w:sz w:val="20"/>
                <w:szCs w:val="20"/>
              </w:rPr>
              <w:t>Ficha de caracterización del establecimiento educativo.</w:t>
            </w:r>
            <w:r w:rsidR="003E2330">
              <w:rPr>
                <w:rFonts w:ascii="Arial" w:eastAsia="Arial" w:hAnsi="Arial" w:cs="Arial"/>
                <w:color w:val="000000"/>
                <w:sz w:val="20"/>
                <w:szCs w:val="20"/>
              </w:rPr>
              <w:tab/>
              <w:t>4</w:t>
            </w:r>
          </w:hyperlink>
        </w:p>
        <w:p w14:paraId="272D5EAC"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3dy6vkm">
            <w:r w:rsidR="003E2330">
              <w:rPr>
                <w:rFonts w:ascii="Arial" w:eastAsia="Arial" w:hAnsi="Arial" w:cs="Arial"/>
                <w:color w:val="000000"/>
                <w:sz w:val="20"/>
                <w:szCs w:val="20"/>
              </w:rPr>
              <w:t>Ficha de análisis de la situación de riesgo priorizada.</w:t>
            </w:r>
            <w:r w:rsidR="003E2330">
              <w:rPr>
                <w:rFonts w:ascii="Arial" w:eastAsia="Arial" w:hAnsi="Arial" w:cs="Arial"/>
                <w:color w:val="000000"/>
                <w:sz w:val="20"/>
                <w:szCs w:val="20"/>
              </w:rPr>
              <w:tab/>
              <w:t>4</w:t>
            </w:r>
          </w:hyperlink>
        </w:p>
        <w:p w14:paraId="1295B7F1"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1t3h5sf">
            <w:r w:rsidR="003E2330">
              <w:rPr>
                <w:rFonts w:ascii="Arial" w:eastAsia="Arial" w:hAnsi="Arial" w:cs="Arial"/>
                <w:color w:val="000000"/>
                <w:sz w:val="20"/>
                <w:szCs w:val="20"/>
              </w:rPr>
              <w:t>Línea base de la situación de riesgo.</w:t>
            </w:r>
            <w:r w:rsidR="003E2330">
              <w:rPr>
                <w:rFonts w:ascii="Arial" w:eastAsia="Arial" w:hAnsi="Arial" w:cs="Arial"/>
                <w:color w:val="000000"/>
                <w:sz w:val="20"/>
                <w:szCs w:val="20"/>
              </w:rPr>
              <w:tab/>
              <w:t>7</w:t>
            </w:r>
          </w:hyperlink>
        </w:p>
        <w:p w14:paraId="14BE48A8" w14:textId="77777777" w:rsidR="00FE1FBA" w:rsidRDefault="009F05DC">
          <w:pPr>
            <w:pBdr>
              <w:top w:val="nil"/>
              <w:left w:val="nil"/>
              <w:bottom w:val="nil"/>
              <w:right w:val="nil"/>
              <w:between w:val="nil"/>
            </w:pBdr>
            <w:tabs>
              <w:tab w:val="right" w:pos="10070"/>
            </w:tabs>
            <w:spacing w:after="100"/>
            <w:rPr>
              <w:rFonts w:ascii="Arial" w:eastAsia="Arial" w:hAnsi="Arial" w:cs="Arial"/>
              <w:color w:val="000000"/>
              <w:sz w:val="20"/>
              <w:szCs w:val="20"/>
            </w:rPr>
          </w:pPr>
          <w:hyperlink w:anchor="_4d34og8">
            <w:r w:rsidR="003E2330">
              <w:rPr>
                <w:rFonts w:ascii="Arial" w:eastAsia="Arial" w:hAnsi="Arial" w:cs="Arial"/>
                <w:color w:val="000000"/>
                <w:sz w:val="20"/>
                <w:szCs w:val="20"/>
              </w:rPr>
              <w:t>SEGUNDO PASO ¿Cómo planeamos y actuamos?</w:t>
            </w:r>
            <w:r w:rsidR="003E2330">
              <w:rPr>
                <w:rFonts w:ascii="Arial" w:eastAsia="Arial" w:hAnsi="Arial" w:cs="Arial"/>
                <w:color w:val="000000"/>
                <w:sz w:val="20"/>
                <w:szCs w:val="20"/>
              </w:rPr>
              <w:tab/>
              <w:t>7</w:t>
            </w:r>
          </w:hyperlink>
        </w:p>
        <w:p w14:paraId="62F62008"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2s8eyo1">
            <w:r w:rsidR="003E2330">
              <w:rPr>
                <w:rFonts w:ascii="Arial" w:eastAsia="Arial" w:hAnsi="Arial" w:cs="Arial"/>
                <w:color w:val="000000"/>
                <w:sz w:val="20"/>
                <w:szCs w:val="20"/>
              </w:rPr>
              <w:t>Análisis de las medidas para afrontar la situación de riesgo.</w:t>
            </w:r>
            <w:r w:rsidR="003E2330">
              <w:rPr>
                <w:rFonts w:ascii="Arial" w:eastAsia="Arial" w:hAnsi="Arial" w:cs="Arial"/>
                <w:color w:val="000000"/>
                <w:sz w:val="20"/>
                <w:szCs w:val="20"/>
              </w:rPr>
              <w:tab/>
              <w:t>7</w:t>
            </w:r>
          </w:hyperlink>
        </w:p>
        <w:p w14:paraId="1737CC4B"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17dp8vu">
            <w:r w:rsidR="003E2330">
              <w:rPr>
                <w:rFonts w:ascii="Arial" w:eastAsia="Arial" w:hAnsi="Arial" w:cs="Arial"/>
                <w:color w:val="000000"/>
                <w:sz w:val="20"/>
                <w:szCs w:val="20"/>
              </w:rPr>
              <w:t>Ficha de planeación de las medidas para afrontar la situación de riesgo.</w:t>
            </w:r>
            <w:r w:rsidR="003E2330">
              <w:rPr>
                <w:rFonts w:ascii="Arial" w:eastAsia="Arial" w:hAnsi="Arial" w:cs="Arial"/>
                <w:color w:val="000000"/>
                <w:sz w:val="20"/>
                <w:szCs w:val="20"/>
              </w:rPr>
              <w:tab/>
              <w:t>9</w:t>
            </w:r>
          </w:hyperlink>
        </w:p>
        <w:p w14:paraId="52A5169D" w14:textId="77777777" w:rsidR="00FE1FBA" w:rsidRDefault="009F05DC">
          <w:pPr>
            <w:pBdr>
              <w:top w:val="nil"/>
              <w:left w:val="nil"/>
              <w:bottom w:val="nil"/>
              <w:right w:val="nil"/>
              <w:between w:val="nil"/>
            </w:pBdr>
            <w:tabs>
              <w:tab w:val="right" w:pos="10070"/>
            </w:tabs>
            <w:spacing w:after="100"/>
            <w:rPr>
              <w:rFonts w:ascii="Arial" w:eastAsia="Arial" w:hAnsi="Arial" w:cs="Arial"/>
              <w:color w:val="000000"/>
              <w:sz w:val="20"/>
              <w:szCs w:val="20"/>
            </w:rPr>
          </w:pPr>
          <w:hyperlink w:anchor="_3rdcrjn">
            <w:r w:rsidR="003E2330">
              <w:rPr>
                <w:rFonts w:ascii="Arial" w:eastAsia="Arial" w:hAnsi="Arial" w:cs="Arial"/>
                <w:color w:val="000000"/>
                <w:sz w:val="20"/>
                <w:szCs w:val="20"/>
              </w:rPr>
              <w:t>TERCER PASO ¿Cómo vamos?</w:t>
            </w:r>
            <w:r w:rsidR="003E2330">
              <w:rPr>
                <w:rFonts w:ascii="Arial" w:eastAsia="Arial" w:hAnsi="Arial" w:cs="Arial"/>
                <w:color w:val="000000"/>
                <w:sz w:val="20"/>
                <w:szCs w:val="20"/>
              </w:rPr>
              <w:tab/>
              <w:t>10</w:t>
            </w:r>
          </w:hyperlink>
        </w:p>
        <w:p w14:paraId="226155CF"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26in1rg">
            <w:r w:rsidR="003E2330">
              <w:rPr>
                <w:rFonts w:ascii="Arial" w:eastAsia="Arial" w:hAnsi="Arial" w:cs="Arial"/>
                <w:color w:val="000000"/>
                <w:sz w:val="20"/>
                <w:szCs w:val="20"/>
              </w:rPr>
              <w:t>Ficha de primer seguimiento a las medidas para afrontar la situación de riesgo.</w:t>
            </w:r>
            <w:r w:rsidR="003E2330">
              <w:rPr>
                <w:rFonts w:ascii="Arial" w:eastAsia="Arial" w:hAnsi="Arial" w:cs="Arial"/>
                <w:color w:val="000000"/>
                <w:sz w:val="20"/>
                <w:szCs w:val="20"/>
              </w:rPr>
              <w:tab/>
              <w:t>10</w:t>
            </w:r>
          </w:hyperlink>
        </w:p>
        <w:p w14:paraId="0B25B8B3"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lnxbz9">
            <w:r w:rsidR="003E2330">
              <w:rPr>
                <w:rFonts w:ascii="Arial" w:eastAsia="Arial" w:hAnsi="Arial" w:cs="Arial"/>
                <w:color w:val="000000"/>
                <w:sz w:val="20"/>
                <w:szCs w:val="20"/>
              </w:rPr>
              <w:t>Ficha de segundo seguimiento a las medidas para afrontar la situación de riesgo.</w:t>
            </w:r>
            <w:r w:rsidR="003E2330">
              <w:rPr>
                <w:rFonts w:ascii="Arial" w:eastAsia="Arial" w:hAnsi="Arial" w:cs="Arial"/>
                <w:color w:val="000000"/>
                <w:sz w:val="20"/>
                <w:szCs w:val="20"/>
              </w:rPr>
              <w:tab/>
              <w:t>11</w:t>
            </w:r>
          </w:hyperlink>
        </w:p>
        <w:p w14:paraId="412B5DFB" w14:textId="77777777" w:rsidR="00FE1FBA" w:rsidRDefault="009F05DC">
          <w:pPr>
            <w:pBdr>
              <w:top w:val="nil"/>
              <w:left w:val="nil"/>
              <w:bottom w:val="nil"/>
              <w:right w:val="nil"/>
              <w:between w:val="nil"/>
            </w:pBdr>
            <w:tabs>
              <w:tab w:val="right" w:pos="10070"/>
            </w:tabs>
            <w:spacing w:after="100"/>
            <w:rPr>
              <w:rFonts w:ascii="Arial" w:eastAsia="Arial" w:hAnsi="Arial" w:cs="Arial"/>
              <w:color w:val="000000"/>
              <w:sz w:val="20"/>
              <w:szCs w:val="20"/>
            </w:rPr>
          </w:pPr>
          <w:hyperlink w:anchor="_35nkun2">
            <w:r w:rsidR="003E2330">
              <w:rPr>
                <w:rFonts w:ascii="Arial" w:eastAsia="Arial" w:hAnsi="Arial" w:cs="Arial"/>
                <w:color w:val="000000"/>
                <w:sz w:val="20"/>
                <w:szCs w:val="20"/>
              </w:rPr>
              <w:t>CUARTO PASO ¿Qué aprendimos y cómo mejoramos?</w:t>
            </w:r>
            <w:r w:rsidR="003E2330">
              <w:rPr>
                <w:rFonts w:ascii="Arial" w:eastAsia="Arial" w:hAnsi="Arial" w:cs="Arial"/>
                <w:color w:val="000000"/>
                <w:sz w:val="20"/>
                <w:szCs w:val="20"/>
              </w:rPr>
              <w:tab/>
              <w:t>11</w:t>
            </w:r>
          </w:hyperlink>
        </w:p>
        <w:p w14:paraId="37C12D71" w14:textId="77777777" w:rsidR="00FE1FBA" w:rsidRDefault="009F05DC">
          <w:pPr>
            <w:pBdr>
              <w:top w:val="nil"/>
              <w:left w:val="nil"/>
              <w:bottom w:val="nil"/>
              <w:right w:val="nil"/>
              <w:between w:val="nil"/>
            </w:pBdr>
            <w:tabs>
              <w:tab w:val="right" w:pos="10070"/>
            </w:tabs>
            <w:spacing w:after="100"/>
            <w:ind w:left="220"/>
            <w:rPr>
              <w:rFonts w:ascii="Arial" w:eastAsia="Arial" w:hAnsi="Arial" w:cs="Arial"/>
              <w:color w:val="000000"/>
              <w:sz w:val="20"/>
              <w:szCs w:val="20"/>
            </w:rPr>
          </w:pPr>
          <w:hyperlink w:anchor="_1ksv4uv">
            <w:r w:rsidR="003E2330">
              <w:rPr>
                <w:rFonts w:ascii="Arial" w:eastAsia="Arial" w:hAnsi="Arial" w:cs="Arial"/>
                <w:color w:val="000000"/>
                <w:sz w:val="20"/>
                <w:szCs w:val="20"/>
              </w:rPr>
              <w:t>Ficha de lecciones aprendidas frente a la intervención de la situación de riesgo.</w:t>
            </w:r>
            <w:r w:rsidR="003E2330">
              <w:rPr>
                <w:rFonts w:ascii="Arial" w:eastAsia="Arial" w:hAnsi="Arial" w:cs="Arial"/>
                <w:color w:val="000000"/>
                <w:sz w:val="20"/>
                <w:szCs w:val="20"/>
              </w:rPr>
              <w:tab/>
              <w:t>12</w:t>
            </w:r>
          </w:hyperlink>
        </w:p>
        <w:p w14:paraId="08F917EE" w14:textId="77777777" w:rsidR="00FE1FBA" w:rsidRDefault="003E2330">
          <w:pPr>
            <w:pStyle w:val="Ttulo1"/>
            <w:spacing w:before="0" w:line="240" w:lineRule="auto"/>
          </w:pPr>
          <w:r>
            <w:fldChar w:fldCharType="end"/>
          </w:r>
        </w:p>
      </w:sdtContent>
    </w:sdt>
    <w:p w14:paraId="5717AAB3" w14:textId="77777777" w:rsidR="00FE1FBA" w:rsidRDefault="003E2330">
      <w:pPr>
        <w:pStyle w:val="Ttulo1"/>
        <w:spacing w:before="0" w:line="240" w:lineRule="auto"/>
      </w:pPr>
      <w:bookmarkStart w:id="0" w:name="_gjdgxs" w:colFirst="0" w:colLast="0"/>
      <w:bookmarkEnd w:id="0"/>
      <w:r>
        <w:t>Contextualización</w:t>
      </w:r>
    </w:p>
    <w:p w14:paraId="41FC796E" w14:textId="77777777" w:rsidR="00FE1FBA" w:rsidRDefault="00FE1FBA">
      <w:pPr>
        <w:spacing w:after="0" w:line="240" w:lineRule="auto"/>
        <w:ind w:firstLine="720"/>
        <w:jc w:val="both"/>
        <w:rPr>
          <w:rFonts w:ascii="Arial" w:eastAsia="Arial" w:hAnsi="Arial" w:cs="Arial"/>
          <w:color w:val="000000"/>
        </w:rPr>
      </w:pPr>
    </w:p>
    <w:p w14:paraId="0DCB5A17" w14:textId="77777777" w:rsidR="00FE1FBA" w:rsidRDefault="003E2330">
      <w:pPr>
        <w:spacing w:after="0" w:line="240" w:lineRule="auto"/>
        <w:jc w:val="both"/>
        <w:rPr>
          <w:rFonts w:ascii="Arial" w:eastAsia="Arial" w:hAnsi="Arial" w:cs="Arial"/>
          <w:color w:val="000000"/>
        </w:rPr>
      </w:pPr>
      <w:r>
        <w:rPr>
          <w:rFonts w:ascii="Arial" w:eastAsia="Arial" w:hAnsi="Arial" w:cs="Arial"/>
          <w:color w:val="000000"/>
        </w:rPr>
        <w:t xml:space="preserve">El Plan Departamental Territorio, Memoria y Convivencia se constituye en un instrumento de planificación para orientar las acciones de la administración departamental de la Secretaría de Educación en materia de convivencia. Su objetivo principal es fortalecer las capacidades institucionales de los Establecimientos Educativos de Norte de Santander para la construcción de entornos de aprendizaje transformadores, incluyentes, seguros y libres de violencia, a partir de las siguientes hipótesis de trabajo: 1) La escuela puede aprender a gestionar situaciones de convivencia, 2) Si la escuela hace un ejercicio crítico de análisis de contexto y organiza mecanismos de gestión, fortalece capacidades. </w:t>
      </w:r>
    </w:p>
    <w:p w14:paraId="4D4BD1C3" w14:textId="77777777" w:rsidR="00FE1FBA" w:rsidRDefault="00FE1FBA">
      <w:pPr>
        <w:spacing w:after="0" w:line="240" w:lineRule="auto"/>
        <w:ind w:firstLine="720"/>
        <w:jc w:val="both"/>
        <w:rPr>
          <w:rFonts w:ascii="Arial" w:eastAsia="Arial" w:hAnsi="Arial" w:cs="Arial"/>
          <w:color w:val="000000"/>
        </w:rPr>
      </w:pPr>
    </w:p>
    <w:p w14:paraId="70BB0286" w14:textId="77777777" w:rsidR="00FE1FBA" w:rsidRDefault="003E2330">
      <w:pPr>
        <w:spacing w:after="0" w:line="240" w:lineRule="auto"/>
        <w:jc w:val="both"/>
        <w:rPr>
          <w:rFonts w:ascii="Arial" w:eastAsia="Arial" w:hAnsi="Arial" w:cs="Arial"/>
          <w:i/>
        </w:rPr>
      </w:pPr>
      <w:r>
        <w:rPr>
          <w:rFonts w:ascii="Arial" w:eastAsia="Arial" w:hAnsi="Arial" w:cs="Arial"/>
          <w:color w:val="000000"/>
        </w:rPr>
        <w:t xml:space="preserve">Por tal razón, se motiva a los establecimientos educativos a identificar las situaciones que representan un riesgo para la vida, la convivencia y la integridad de su comunidad educativa, realizando un análisis y evaluación del riesgo existente y gestionando mecanismos de intervención para fortalecer capacidades y reducir vulnerabilidades. </w:t>
      </w:r>
      <w:r>
        <w:rPr>
          <w:rFonts w:ascii="Arial" w:eastAsia="Arial" w:hAnsi="Arial" w:cs="Arial"/>
        </w:rPr>
        <w:t>De esta manera, el presente instructivo facilitará la comprensión y diligenciamiento de las fichas de análisis de la situación de riesgo que hacen parte de la estrategia “</w:t>
      </w:r>
      <w:r>
        <w:rPr>
          <w:rFonts w:ascii="Arial" w:eastAsia="Arial" w:hAnsi="Arial" w:cs="Arial"/>
          <w:i/>
        </w:rPr>
        <w:t xml:space="preserve">Hagamos memoria cuidemos la vida” </w:t>
      </w:r>
      <w:r>
        <w:rPr>
          <w:rFonts w:ascii="Arial" w:eastAsia="Arial" w:hAnsi="Arial" w:cs="Arial"/>
        </w:rPr>
        <w:t>presente en el plan departamental</w:t>
      </w:r>
      <w:r>
        <w:rPr>
          <w:rFonts w:ascii="Arial" w:eastAsia="Arial" w:hAnsi="Arial" w:cs="Arial"/>
          <w:i/>
        </w:rPr>
        <w:t xml:space="preserve">. </w:t>
      </w:r>
    </w:p>
    <w:p w14:paraId="515CC2F8" w14:textId="77777777" w:rsidR="00FE1FBA" w:rsidRDefault="00FE1FBA">
      <w:pPr>
        <w:spacing w:after="0" w:line="240" w:lineRule="auto"/>
        <w:jc w:val="both"/>
        <w:rPr>
          <w:rFonts w:ascii="Arial" w:eastAsia="Arial" w:hAnsi="Arial" w:cs="Arial"/>
          <w:i/>
        </w:rPr>
      </w:pPr>
    </w:p>
    <w:p w14:paraId="6EB07A55" w14:textId="77777777" w:rsidR="00FE1FBA" w:rsidRDefault="003E2330">
      <w:pPr>
        <w:spacing w:after="0" w:line="240" w:lineRule="auto"/>
        <w:jc w:val="both"/>
        <w:rPr>
          <w:rFonts w:ascii="Arial" w:eastAsia="Arial" w:hAnsi="Arial" w:cs="Arial"/>
        </w:rPr>
      </w:pPr>
      <w:r>
        <w:rPr>
          <w:rFonts w:ascii="Arial" w:eastAsia="Arial" w:hAnsi="Arial" w:cs="Arial"/>
        </w:rPr>
        <w:t>La información aportada por los establecimientos educativos permitirá movilizar las acciones de los comités de convivencia escolares, municipales y departamentales, al ofrecer un análisis de contexto real, así como una priorización de necesidades como insumo clave para la formulación de acciones, iniciativas y proyectos en materia de convivencia y educación para la paz y los derechos humanos.</w:t>
      </w:r>
    </w:p>
    <w:p w14:paraId="035211B5" w14:textId="77777777" w:rsidR="00FE1FBA" w:rsidRDefault="00FE1FBA">
      <w:pPr>
        <w:spacing w:after="0" w:line="240" w:lineRule="auto"/>
        <w:jc w:val="both"/>
        <w:rPr>
          <w:rFonts w:ascii="Arial" w:eastAsia="Arial" w:hAnsi="Arial" w:cs="Arial"/>
        </w:rPr>
      </w:pPr>
    </w:p>
    <w:p w14:paraId="7E7E05EC" w14:textId="77777777" w:rsidR="00FE1FBA" w:rsidRDefault="00FE1FBA">
      <w:pPr>
        <w:spacing w:after="0" w:line="240" w:lineRule="auto"/>
        <w:jc w:val="both"/>
        <w:rPr>
          <w:rFonts w:ascii="Arial" w:eastAsia="Arial" w:hAnsi="Arial" w:cs="Arial"/>
        </w:rPr>
      </w:pPr>
    </w:p>
    <w:p w14:paraId="43B61F47" w14:textId="77777777" w:rsidR="00FE1FBA" w:rsidRDefault="003E2330">
      <w:pPr>
        <w:pStyle w:val="Ttulo1"/>
        <w:spacing w:before="0" w:line="240" w:lineRule="auto"/>
      </w:pPr>
      <w:bookmarkStart w:id="1" w:name="_30j0zll" w:colFirst="0" w:colLast="0"/>
      <w:bookmarkEnd w:id="1"/>
      <w:r>
        <w:lastRenderedPageBreak/>
        <w:t>Momentos de implementación</w:t>
      </w:r>
    </w:p>
    <w:p w14:paraId="3CDAD0F8" w14:textId="77777777" w:rsidR="00FE1FBA" w:rsidRDefault="00FE1FBA">
      <w:pPr>
        <w:spacing w:after="0" w:line="240" w:lineRule="auto"/>
        <w:jc w:val="both"/>
        <w:rPr>
          <w:rFonts w:ascii="Arial" w:eastAsia="Arial" w:hAnsi="Arial" w:cs="Arial"/>
        </w:rPr>
      </w:pPr>
    </w:p>
    <w:p w14:paraId="318F7C55" w14:textId="77777777" w:rsidR="00FE1FBA" w:rsidRDefault="003E2330">
      <w:pPr>
        <w:spacing w:after="0" w:line="240" w:lineRule="auto"/>
        <w:jc w:val="both"/>
        <w:rPr>
          <w:rFonts w:ascii="Arial" w:eastAsia="Arial" w:hAnsi="Arial" w:cs="Arial"/>
        </w:rPr>
      </w:pPr>
      <w:r>
        <w:rPr>
          <w:rFonts w:ascii="Arial" w:eastAsia="Arial" w:hAnsi="Arial" w:cs="Arial"/>
        </w:rPr>
        <w:t xml:space="preserve">Las fichas contenidas en el archivo de Excel “Análisis de la situación de riesgo – Hagamos Memoria, Cuidemos la Vida” se presentan de izquierda a derecha en el orden consecutivo en el que deben diligenciarse; el seguimiento de dicho orden garantiza calidad en los análisis, ya que la información que se consigna en cada ficha es necesaria para avanzar en reflexiones cada vez más minuciosas respecto al modo en el que se enfrenta el riesgo en el establecimiento educativo. De igual manera, se sugieren tiempos específicos para el diligenciamiento de cada una de las fichas según el calendario académico y las semanas de desarrollo institucional, asegurando con ello, el cumplimiento del ciclo de procesos necesario para gestionar e intervenir la problemática identificada. </w:t>
      </w:r>
    </w:p>
    <w:p w14:paraId="68A1923B" w14:textId="77777777" w:rsidR="00FE1FBA" w:rsidRDefault="00FE1FBA">
      <w:pPr>
        <w:spacing w:after="0" w:line="240" w:lineRule="auto"/>
        <w:jc w:val="both"/>
        <w:rPr>
          <w:rFonts w:ascii="Arial" w:eastAsia="Arial" w:hAnsi="Arial" w:cs="Arial"/>
        </w:rPr>
      </w:pPr>
    </w:p>
    <w:p w14:paraId="1973DAF8" w14:textId="77777777" w:rsidR="00FE1FBA" w:rsidRDefault="003E2330">
      <w:pPr>
        <w:spacing w:after="0" w:line="240" w:lineRule="auto"/>
        <w:jc w:val="center"/>
        <w:rPr>
          <w:rFonts w:ascii="Arial" w:eastAsia="Arial" w:hAnsi="Arial" w:cs="Arial"/>
        </w:rPr>
      </w:pPr>
      <w:r>
        <w:rPr>
          <w:rFonts w:ascii="Arial" w:eastAsia="Arial" w:hAnsi="Arial" w:cs="Arial"/>
          <w:noProof/>
        </w:rPr>
        <w:drawing>
          <wp:inline distT="0" distB="0" distL="0" distR="0" wp14:anchorId="7B2469A0" wp14:editId="3EF517C3">
            <wp:extent cx="4255803" cy="275490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255803" cy="2754902"/>
                    </a:xfrm>
                    <a:prstGeom prst="rect">
                      <a:avLst/>
                    </a:prstGeom>
                    <a:ln/>
                  </pic:spPr>
                </pic:pic>
              </a:graphicData>
            </a:graphic>
          </wp:inline>
        </w:drawing>
      </w:r>
    </w:p>
    <w:p w14:paraId="0CA42766" w14:textId="77777777" w:rsidR="00FE1FBA" w:rsidRDefault="00FE1FBA">
      <w:pPr>
        <w:spacing w:after="0" w:line="240" w:lineRule="auto"/>
        <w:jc w:val="both"/>
        <w:rPr>
          <w:rFonts w:ascii="Arial" w:eastAsia="Arial" w:hAnsi="Arial" w:cs="Arial"/>
        </w:rPr>
      </w:pPr>
    </w:p>
    <w:p w14:paraId="10883C97" w14:textId="77777777" w:rsidR="00FE1FBA" w:rsidRDefault="003E2330">
      <w:pPr>
        <w:spacing w:after="0" w:line="240" w:lineRule="auto"/>
        <w:jc w:val="both"/>
        <w:rPr>
          <w:rFonts w:ascii="Arial" w:eastAsia="Arial" w:hAnsi="Arial" w:cs="Arial"/>
        </w:rPr>
      </w:pPr>
      <w:r>
        <w:rPr>
          <w:rFonts w:ascii="Arial" w:eastAsia="Arial" w:hAnsi="Arial" w:cs="Arial"/>
        </w:rPr>
        <w:t>A continuación, se exponen las fechas sugeridas para diligenciar las fichas que implican un desarrollo previo de cada una de las fases de la estrategia:</w:t>
      </w:r>
    </w:p>
    <w:p w14:paraId="558919BD" w14:textId="77777777" w:rsidR="00FE1FBA" w:rsidRDefault="00FE1FBA">
      <w:pPr>
        <w:spacing w:after="0" w:line="240" w:lineRule="auto"/>
        <w:jc w:val="both"/>
        <w:rPr>
          <w:rFonts w:ascii="Arial" w:eastAsia="Arial" w:hAnsi="Arial" w:cs="Arial"/>
        </w:rPr>
      </w:pPr>
    </w:p>
    <w:tbl>
      <w:tblPr>
        <w:tblStyle w:val="a"/>
        <w:tblW w:w="10050" w:type="dxa"/>
        <w:tblInd w:w="0" w:type="dxa"/>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Look w:val="0400" w:firstRow="0" w:lastRow="0" w:firstColumn="0" w:lastColumn="0" w:noHBand="0" w:noVBand="1"/>
      </w:tblPr>
      <w:tblGrid>
        <w:gridCol w:w="1970"/>
        <w:gridCol w:w="3827"/>
        <w:gridCol w:w="2371"/>
        <w:gridCol w:w="1882"/>
      </w:tblGrid>
      <w:tr w:rsidR="00FE1FBA" w14:paraId="6CAC4FED" w14:textId="77777777">
        <w:trPr>
          <w:trHeight w:val="217"/>
        </w:trPr>
        <w:tc>
          <w:tcPr>
            <w:tcW w:w="1970" w:type="dxa"/>
            <w:shd w:val="clear" w:color="auto" w:fill="C5E0B3"/>
          </w:tcPr>
          <w:p w14:paraId="07AD39EF" w14:textId="77777777" w:rsidR="00FE1FBA" w:rsidRDefault="003E2330">
            <w:pPr>
              <w:jc w:val="center"/>
              <w:rPr>
                <w:rFonts w:ascii="Arial" w:eastAsia="Arial" w:hAnsi="Arial" w:cs="Arial"/>
                <w:b/>
                <w:sz w:val="18"/>
                <w:szCs w:val="18"/>
              </w:rPr>
            </w:pPr>
            <w:r>
              <w:rPr>
                <w:rFonts w:ascii="Arial" w:eastAsia="Arial" w:hAnsi="Arial" w:cs="Arial"/>
                <w:b/>
                <w:sz w:val="18"/>
                <w:szCs w:val="18"/>
              </w:rPr>
              <w:t>FASES</w:t>
            </w:r>
          </w:p>
        </w:tc>
        <w:tc>
          <w:tcPr>
            <w:tcW w:w="3827" w:type="dxa"/>
            <w:shd w:val="clear" w:color="auto" w:fill="C5E0B3"/>
          </w:tcPr>
          <w:p w14:paraId="1B944A3C" w14:textId="77777777" w:rsidR="00FE1FBA" w:rsidRDefault="003E2330">
            <w:pPr>
              <w:jc w:val="center"/>
              <w:rPr>
                <w:rFonts w:ascii="Arial" w:eastAsia="Arial" w:hAnsi="Arial" w:cs="Arial"/>
                <w:b/>
                <w:sz w:val="18"/>
                <w:szCs w:val="18"/>
              </w:rPr>
            </w:pPr>
            <w:r>
              <w:rPr>
                <w:rFonts w:ascii="Arial" w:eastAsia="Arial" w:hAnsi="Arial" w:cs="Arial"/>
                <w:b/>
                <w:sz w:val="18"/>
                <w:szCs w:val="18"/>
              </w:rPr>
              <w:t>FICHA</w:t>
            </w:r>
          </w:p>
        </w:tc>
        <w:tc>
          <w:tcPr>
            <w:tcW w:w="2371" w:type="dxa"/>
            <w:shd w:val="clear" w:color="auto" w:fill="C5E0B3"/>
          </w:tcPr>
          <w:p w14:paraId="22F0B36B" w14:textId="77777777" w:rsidR="00FE1FBA" w:rsidRDefault="003E2330">
            <w:pPr>
              <w:jc w:val="center"/>
              <w:rPr>
                <w:rFonts w:ascii="Arial" w:eastAsia="Arial" w:hAnsi="Arial" w:cs="Arial"/>
                <w:b/>
                <w:sz w:val="18"/>
                <w:szCs w:val="18"/>
              </w:rPr>
            </w:pPr>
            <w:r>
              <w:rPr>
                <w:rFonts w:ascii="Arial" w:eastAsia="Arial" w:hAnsi="Arial" w:cs="Arial"/>
                <w:b/>
                <w:sz w:val="18"/>
                <w:szCs w:val="18"/>
              </w:rPr>
              <w:t xml:space="preserve">FECHA DE ENTREGA </w:t>
            </w:r>
          </w:p>
        </w:tc>
        <w:tc>
          <w:tcPr>
            <w:tcW w:w="1882" w:type="dxa"/>
            <w:shd w:val="clear" w:color="auto" w:fill="C5E0B3"/>
          </w:tcPr>
          <w:p w14:paraId="071FDEA0" w14:textId="77777777" w:rsidR="00FE1FBA" w:rsidRDefault="003E2330">
            <w:pPr>
              <w:jc w:val="center"/>
              <w:rPr>
                <w:rFonts w:ascii="Arial" w:eastAsia="Arial" w:hAnsi="Arial" w:cs="Arial"/>
                <w:b/>
                <w:sz w:val="18"/>
                <w:szCs w:val="18"/>
              </w:rPr>
            </w:pPr>
            <w:r>
              <w:rPr>
                <w:rFonts w:ascii="Arial" w:eastAsia="Arial" w:hAnsi="Arial" w:cs="Arial"/>
                <w:b/>
                <w:sz w:val="18"/>
                <w:szCs w:val="18"/>
              </w:rPr>
              <w:t>SEMANAS DE DESARROLLO INSTITUCIONAL</w:t>
            </w:r>
          </w:p>
        </w:tc>
      </w:tr>
      <w:tr w:rsidR="00FE1FBA" w14:paraId="1AAFF45D" w14:textId="77777777">
        <w:trPr>
          <w:trHeight w:val="454"/>
        </w:trPr>
        <w:tc>
          <w:tcPr>
            <w:tcW w:w="1970" w:type="dxa"/>
            <w:vMerge w:val="restart"/>
          </w:tcPr>
          <w:p w14:paraId="298332F5" w14:textId="77777777" w:rsidR="00FE1FBA" w:rsidRDefault="003E2330">
            <w:pPr>
              <w:jc w:val="both"/>
              <w:rPr>
                <w:rFonts w:ascii="Arial" w:eastAsia="Arial" w:hAnsi="Arial" w:cs="Arial"/>
                <w:sz w:val="18"/>
                <w:szCs w:val="18"/>
              </w:rPr>
            </w:pPr>
            <w:r>
              <w:rPr>
                <w:rFonts w:ascii="Arial" w:eastAsia="Arial" w:hAnsi="Arial" w:cs="Arial"/>
                <w:sz w:val="18"/>
                <w:szCs w:val="18"/>
              </w:rPr>
              <w:t>1. ¿Cómo nos vemos y nos ubicamos?</w:t>
            </w:r>
          </w:p>
        </w:tc>
        <w:tc>
          <w:tcPr>
            <w:tcW w:w="3827" w:type="dxa"/>
          </w:tcPr>
          <w:p w14:paraId="29469E39" w14:textId="77777777" w:rsidR="00FE1FBA" w:rsidRDefault="003E2330">
            <w:pPr>
              <w:pStyle w:val="Ttulo2"/>
              <w:spacing w:before="0"/>
              <w:outlineLvl w:val="1"/>
              <w:rPr>
                <w:b w:val="0"/>
                <w:color w:val="000000"/>
                <w:sz w:val="18"/>
                <w:szCs w:val="18"/>
              </w:rPr>
            </w:pPr>
            <w:bookmarkStart w:id="2" w:name="_1fob9te" w:colFirst="0" w:colLast="0"/>
            <w:bookmarkEnd w:id="2"/>
            <w:r>
              <w:rPr>
                <w:b w:val="0"/>
                <w:color w:val="000000"/>
                <w:sz w:val="18"/>
                <w:szCs w:val="18"/>
              </w:rPr>
              <w:t>Ficha de caracterización del establecimiento educativo.</w:t>
            </w:r>
          </w:p>
        </w:tc>
        <w:tc>
          <w:tcPr>
            <w:tcW w:w="2371" w:type="dxa"/>
          </w:tcPr>
          <w:p w14:paraId="1530B38C" w14:textId="77777777" w:rsidR="00FE1FBA" w:rsidRDefault="003E2330">
            <w:pPr>
              <w:jc w:val="both"/>
              <w:rPr>
                <w:rFonts w:ascii="Arial" w:eastAsia="Arial" w:hAnsi="Arial" w:cs="Arial"/>
                <w:sz w:val="18"/>
                <w:szCs w:val="18"/>
              </w:rPr>
            </w:pPr>
            <w:r>
              <w:rPr>
                <w:rFonts w:ascii="Arial" w:eastAsia="Arial" w:hAnsi="Arial" w:cs="Arial"/>
                <w:sz w:val="18"/>
                <w:szCs w:val="18"/>
              </w:rPr>
              <w:t>Del 11 al 15 de enero del 2021.</w:t>
            </w:r>
          </w:p>
        </w:tc>
        <w:tc>
          <w:tcPr>
            <w:tcW w:w="1882" w:type="dxa"/>
          </w:tcPr>
          <w:p w14:paraId="0864B63D" w14:textId="77777777" w:rsidR="00FE1FBA" w:rsidRDefault="003E2330">
            <w:pPr>
              <w:jc w:val="both"/>
              <w:rPr>
                <w:rFonts w:ascii="Arial" w:eastAsia="Arial" w:hAnsi="Arial" w:cs="Arial"/>
                <w:sz w:val="18"/>
                <w:szCs w:val="18"/>
              </w:rPr>
            </w:pPr>
            <w:r>
              <w:rPr>
                <w:rFonts w:ascii="Arial" w:eastAsia="Arial" w:hAnsi="Arial" w:cs="Arial"/>
                <w:sz w:val="18"/>
                <w:szCs w:val="18"/>
              </w:rPr>
              <w:t>Primera</w:t>
            </w:r>
          </w:p>
        </w:tc>
      </w:tr>
      <w:tr w:rsidR="00FE1FBA" w14:paraId="53A59F7F" w14:textId="77777777">
        <w:trPr>
          <w:trHeight w:val="454"/>
        </w:trPr>
        <w:tc>
          <w:tcPr>
            <w:tcW w:w="1970" w:type="dxa"/>
            <w:vMerge/>
          </w:tcPr>
          <w:p w14:paraId="6B3E6215" w14:textId="77777777" w:rsidR="00FE1FBA" w:rsidRDefault="00FE1FBA">
            <w:pPr>
              <w:widowControl w:val="0"/>
              <w:pBdr>
                <w:top w:val="nil"/>
                <w:left w:val="nil"/>
                <w:bottom w:val="nil"/>
                <w:right w:val="nil"/>
                <w:between w:val="nil"/>
              </w:pBdr>
              <w:spacing w:line="276" w:lineRule="auto"/>
              <w:rPr>
                <w:rFonts w:ascii="Arial" w:eastAsia="Arial" w:hAnsi="Arial" w:cs="Arial"/>
                <w:sz w:val="18"/>
                <w:szCs w:val="18"/>
              </w:rPr>
            </w:pPr>
          </w:p>
        </w:tc>
        <w:tc>
          <w:tcPr>
            <w:tcW w:w="3827" w:type="dxa"/>
          </w:tcPr>
          <w:p w14:paraId="5345B8B6" w14:textId="77777777" w:rsidR="00FE1FBA" w:rsidRDefault="003E2330">
            <w:pPr>
              <w:pStyle w:val="Ttulo2"/>
              <w:spacing w:before="0"/>
              <w:outlineLvl w:val="1"/>
              <w:rPr>
                <w:b w:val="0"/>
                <w:color w:val="000000"/>
                <w:sz w:val="18"/>
                <w:szCs w:val="18"/>
              </w:rPr>
            </w:pPr>
            <w:bookmarkStart w:id="3" w:name="_3znysh7" w:colFirst="0" w:colLast="0"/>
            <w:bookmarkEnd w:id="3"/>
            <w:r>
              <w:rPr>
                <w:b w:val="0"/>
                <w:color w:val="000000"/>
                <w:sz w:val="18"/>
                <w:szCs w:val="18"/>
              </w:rPr>
              <w:t>Ficha de análisis de la situación de riesgo priorizada.</w:t>
            </w:r>
          </w:p>
        </w:tc>
        <w:tc>
          <w:tcPr>
            <w:tcW w:w="2371" w:type="dxa"/>
          </w:tcPr>
          <w:p w14:paraId="34CC0C56" w14:textId="77777777" w:rsidR="00FE1FBA" w:rsidRDefault="003E2330">
            <w:pPr>
              <w:jc w:val="both"/>
              <w:rPr>
                <w:rFonts w:ascii="Arial" w:eastAsia="Arial" w:hAnsi="Arial" w:cs="Arial"/>
                <w:sz w:val="18"/>
                <w:szCs w:val="18"/>
              </w:rPr>
            </w:pPr>
            <w:r>
              <w:rPr>
                <w:rFonts w:ascii="Arial" w:eastAsia="Arial" w:hAnsi="Arial" w:cs="Arial"/>
                <w:sz w:val="18"/>
                <w:szCs w:val="18"/>
              </w:rPr>
              <w:t>Del 11 al 15 de enero del 2021.</w:t>
            </w:r>
          </w:p>
        </w:tc>
        <w:tc>
          <w:tcPr>
            <w:tcW w:w="1882" w:type="dxa"/>
          </w:tcPr>
          <w:p w14:paraId="13022081" w14:textId="77777777" w:rsidR="00FE1FBA" w:rsidRDefault="003E2330">
            <w:pPr>
              <w:jc w:val="both"/>
              <w:rPr>
                <w:rFonts w:ascii="Arial" w:eastAsia="Arial" w:hAnsi="Arial" w:cs="Arial"/>
                <w:sz w:val="18"/>
                <w:szCs w:val="18"/>
              </w:rPr>
            </w:pPr>
            <w:r>
              <w:rPr>
                <w:rFonts w:ascii="Arial" w:eastAsia="Arial" w:hAnsi="Arial" w:cs="Arial"/>
                <w:sz w:val="18"/>
                <w:szCs w:val="18"/>
              </w:rPr>
              <w:t>Primera</w:t>
            </w:r>
          </w:p>
        </w:tc>
      </w:tr>
      <w:tr w:rsidR="00FE1FBA" w14:paraId="1857DA97" w14:textId="77777777">
        <w:trPr>
          <w:trHeight w:val="50"/>
        </w:trPr>
        <w:tc>
          <w:tcPr>
            <w:tcW w:w="1970" w:type="dxa"/>
            <w:vMerge/>
          </w:tcPr>
          <w:p w14:paraId="13E4B28A" w14:textId="77777777" w:rsidR="00FE1FBA" w:rsidRDefault="00FE1FBA">
            <w:pPr>
              <w:widowControl w:val="0"/>
              <w:pBdr>
                <w:top w:val="nil"/>
                <w:left w:val="nil"/>
                <w:bottom w:val="nil"/>
                <w:right w:val="nil"/>
                <w:between w:val="nil"/>
              </w:pBdr>
              <w:spacing w:line="276" w:lineRule="auto"/>
              <w:rPr>
                <w:rFonts w:ascii="Arial" w:eastAsia="Arial" w:hAnsi="Arial" w:cs="Arial"/>
                <w:sz w:val="18"/>
                <w:szCs w:val="18"/>
              </w:rPr>
            </w:pPr>
          </w:p>
        </w:tc>
        <w:tc>
          <w:tcPr>
            <w:tcW w:w="3827" w:type="dxa"/>
          </w:tcPr>
          <w:p w14:paraId="47A22516" w14:textId="77777777" w:rsidR="00FE1FBA" w:rsidRDefault="003E2330">
            <w:pPr>
              <w:jc w:val="both"/>
              <w:rPr>
                <w:rFonts w:ascii="Arial" w:eastAsia="Arial" w:hAnsi="Arial" w:cs="Arial"/>
                <w:sz w:val="18"/>
                <w:szCs w:val="18"/>
              </w:rPr>
            </w:pPr>
            <w:r>
              <w:rPr>
                <w:rFonts w:ascii="Arial" w:eastAsia="Arial" w:hAnsi="Arial" w:cs="Arial"/>
                <w:sz w:val="18"/>
                <w:szCs w:val="18"/>
              </w:rPr>
              <w:t>Línea base de la situación de riesgo.</w:t>
            </w:r>
          </w:p>
        </w:tc>
        <w:tc>
          <w:tcPr>
            <w:tcW w:w="2371" w:type="dxa"/>
          </w:tcPr>
          <w:p w14:paraId="32758560" w14:textId="77777777" w:rsidR="00FE1FBA" w:rsidRDefault="003E2330">
            <w:pPr>
              <w:jc w:val="both"/>
              <w:rPr>
                <w:rFonts w:ascii="Arial" w:eastAsia="Arial" w:hAnsi="Arial" w:cs="Arial"/>
                <w:sz w:val="18"/>
                <w:szCs w:val="18"/>
              </w:rPr>
            </w:pPr>
            <w:r>
              <w:rPr>
                <w:rFonts w:ascii="Arial" w:eastAsia="Arial" w:hAnsi="Arial" w:cs="Arial"/>
                <w:sz w:val="18"/>
                <w:szCs w:val="18"/>
              </w:rPr>
              <w:t>Del 11 al 15 de enero del 2021.</w:t>
            </w:r>
          </w:p>
        </w:tc>
        <w:tc>
          <w:tcPr>
            <w:tcW w:w="1882" w:type="dxa"/>
          </w:tcPr>
          <w:p w14:paraId="618A792F" w14:textId="77777777" w:rsidR="00FE1FBA" w:rsidRDefault="003E2330">
            <w:pPr>
              <w:jc w:val="both"/>
              <w:rPr>
                <w:rFonts w:ascii="Arial" w:eastAsia="Arial" w:hAnsi="Arial" w:cs="Arial"/>
                <w:sz w:val="18"/>
                <w:szCs w:val="18"/>
              </w:rPr>
            </w:pPr>
            <w:r>
              <w:rPr>
                <w:rFonts w:ascii="Arial" w:eastAsia="Arial" w:hAnsi="Arial" w:cs="Arial"/>
                <w:sz w:val="18"/>
                <w:szCs w:val="18"/>
              </w:rPr>
              <w:t>Primera</w:t>
            </w:r>
          </w:p>
        </w:tc>
      </w:tr>
      <w:tr w:rsidR="00FE1FBA" w14:paraId="59E9B893" w14:textId="77777777">
        <w:trPr>
          <w:trHeight w:val="454"/>
        </w:trPr>
        <w:tc>
          <w:tcPr>
            <w:tcW w:w="1970" w:type="dxa"/>
            <w:vMerge w:val="restart"/>
          </w:tcPr>
          <w:p w14:paraId="7D699683" w14:textId="77777777" w:rsidR="00FE1FBA" w:rsidRDefault="003E2330">
            <w:pPr>
              <w:jc w:val="both"/>
              <w:rPr>
                <w:rFonts w:ascii="Arial" w:eastAsia="Arial" w:hAnsi="Arial" w:cs="Arial"/>
                <w:sz w:val="18"/>
                <w:szCs w:val="18"/>
              </w:rPr>
            </w:pPr>
            <w:r>
              <w:rPr>
                <w:rFonts w:ascii="Arial" w:eastAsia="Arial" w:hAnsi="Arial" w:cs="Arial"/>
                <w:sz w:val="18"/>
                <w:szCs w:val="18"/>
              </w:rPr>
              <w:t>2. ¿Cómo planeamos y actuamos?</w:t>
            </w:r>
          </w:p>
        </w:tc>
        <w:tc>
          <w:tcPr>
            <w:tcW w:w="3827" w:type="dxa"/>
          </w:tcPr>
          <w:p w14:paraId="56C0209E" w14:textId="77777777" w:rsidR="00FE1FBA" w:rsidRDefault="003E2330">
            <w:pPr>
              <w:jc w:val="both"/>
              <w:rPr>
                <w:rFonts w:ascii="Arial" w:eastAsia="Arial" w:hAnsi="Arial" w:cs="Arial"/>
                <w:sz w:val="18"/>
                <w:szCs w:val="18"/>
              </w:rPr>
            </w:pPr>
            <w:r>
              <w:rPr>
                <w:rFonts w:ascii="Arial" w:eastAsia="Arial" w:hAnsi="Arial" w:cs="Arial"/>
                <w:sz w:val="18"/>
                <w:szCs w:val="18"/>
              </w:rPr>
              <w:t>Análisis de las medidas para afrontar la situación de riesgo.</w:t>
            </w:r>
          </w:p>
        </w:tc>
        <w:tc>
          <w:tcPr>
            <w:tcW w:w="2371" w:type="dxa"/>
          </w:tcPr>
          <w:p w14:paraId="23B01F26" w14:textId="77777777" w:rsidR="00FE1FBA" w:rsidRDefault="003E2330">
            <w:pPr>
              <w:jc w:val="both"/>
              <w:rPr>
                <w:rFonts w:ascii="Arial" w:eastAsia="Arial" w:hAnsi="Arial" w:cs="Arial"/>
                <w:sz w:val="18"/>
                <w:szCs w:val="18"/>
              </w:rPr>
            </w:pPr>
            <w:r>
              <w:rPr>
                <w:rFonts w:ascii="Arial" w:eastAsia="Arial" w:hAnsi="Arial" w:cs="Arial"/>
                <w:sz w:val="18"/>
                <w:szCs w:val="18"/>
              </w:rPr>
              <w:t>Del 18 al 22 de enero del 2021.</w:t>
            </w:r>
          </w:p>
        </w:tc>
        <w:tc>
          <w:tcPr>
            <w:tcW w:w="1882" w:type="dxa"/>
          </w:tcPr>
          <w:p w14:paraId="36A7AECD" w14:textId="77777777" w:rsidR="00FE1FBA" w:rsidRDefault="003E2330">
            <w:pPr>
              <w:jc w:val="both"/>
              <w:rPr>
                <w:rFonts w:ascii="Arial" w:eastAsia="Arial" w:hAnsi="Arial" w:cs="Arial"/>
                <w:sz w:val="18"/>
                <w:szCs w:val="18"/>
              </w:rPr>
            </w:pPr>
            <w:r>
              <w:rPr>
                <w:rFonts w:ascii="Arial" w:eastAsia="Arial" w:hAnsi="Arial" w:cs="Arial"/>
                <w:sz w:val="18"/>
                <w:szCs w:val="18"/>
              </w:rPr>
              <w:t>Segunda</w:t>
            </w:r>
          </w:p>
        </w:tc>
      </w:tr>
      <w:tr w:rsidR="00FE1FBA" w14:paraId="4AA8AE9B" w14:textId="77777777">
        <w:trPr>
          <w:trHeight w:val="50"/>
        </w:trPr>
        <w:tc>
          <w:tcPr>
            <w:tcW w:w="1970" w:type="dxa"/>
            <w:vMerge/>
          </w:tcPr>
          <w:p w14:paraId="765AD1E4" w14:textId="77777777" w:rsidR="00FE1FBA" w:rsidRDefault="00FE1FBA">
            <w:pPr>
              <w:widowControl w:val="0"/>
              <w:pBdr>
                <w:top w:val="nil"/>
                <w:left w:val="nil"/>
                <w:bottom w:val="nil"/>
                <w:right w:val="nil"/>
                <w:between w:val="nil"/>
              </w:pBdr>
              <w:spacing w:line="276" w:lineRule="auto"/>
              <w:rPr>
                <w:rFonts w:ascii="Arial" w:eastAsia="Arial" w:hAnsi="Arial" w:cs="Arial"/>
                <w:sz w:val="18"/>
                <w:szCs w:val="18"/>
              </w:rPr>
            </w:pPr>
          </w:p>
        </w:tc>
        <w:tc>
          <w:tcPr>
            <w:tcW w:w="3827" w:type="dxa"/>
          </w:tcPr>
          <w:p w14:paraId="153306A6" w14:textId="77777777" w:rsidR="00FE1FBA" w:rsidRDefault="003E2330">
            <w:pPr>
              <w:jc w:val="both"/>
              <w:rPr>
                <w:rFonts w:ascii="Arial" w:eastAsia="Arial" w:hAnsi="Arial" w:cs="Arial"/>
                <w:sz w:val="18"/>
                <w:szCs w:val="18"/>
              </w:rPr>
            </w:pPr>
            <w:r>
              <w:rPr>
                <w:rFonts w:ascii="Arial" w:eastAsia="Arial" w:hAnsi="Arial" w:cs="Arial"/>
                <w:sz w:val="18"/>
                <w:szCs w:val="18"/>
              </w:rPr>
              <w:t>Ficha de planeación de las medidas para afrontar la situación de riesgo.</w:t>
            </w:r>
          </w:p>
        </w:tc>
        <w:tc>
          <w:tcPr>
            <w:tcW w:w="2371" w:type="dxa"/>
          </w:tcPr>
          <w:p w14:paraId="6192DAA8" w14:textId="77777777" w:rsidR="00FE1FBA" w:rsidRDefault="003E2330">
            <w:pPr>
              <w:jc w:val="both"/>
              <w:rPr>
                <w:rFonts w:ascii="Arial" w:eastAsia="Arial" w:hAnsi="Arial" w:cs="Arial"/>
                <w:sz w:val="18"/>
                <w:szCs w:val="18"/>
              </w:rPr>
            </w:pPr>
            <w:r>
              <w:rPr>
                <w:rFonts w:ascii="Arial" w:eastAsia="Arial" w:hAnsi="Arial" w:cs="Arial"/>
                <w:sz w:val="18"/>
                <w:szCs w:val="18"/>
              </w:rPr>
              <w:t>Del 18 al 22 de enero del 2021.</w:t>
            </w:r>
          </w:p>
        </w:tc>
        <w:tc>
          <w:tcPr>
            <w:tcW w:w="1882" w:type="dxa"/>
          </w:tcPr>
          <w:p w14:paraId="59DB3C64" w14:textId="77777777" w:rsidR="00FE1FBA" w:rsidRDefault="003E2330">
            <w:pPr>
              <w:jc w:val="both"/>
              <w:rPr>
                <w:rFonts w:ascii="Arial" w:eastAsia="Arial" w:hAnsi="Arial" w:cs="Arial"/>
                <w:sz w:val="18"/>
                <w:szCs w:val="18"/>
              </w:rPr>
            </w:pPr>
            <w:r>
              <w:rPr>
                <w:rFonts w:ascii="Arial" w:eastAsia="Arial" w:hAnsi="Arial" w:cs="Arial"/>
                <w:sz w:val="18"/>
                <w:szCs w:val="18"/>
              </w:rPr>
              <w:t>Segunda</w:t>
            </w:r>
          </w:p>
        </w:tc>
      </w:tr>
      <w:tr w:rsidR="00FE1FBA" w14:paraId="287AE12C" w14:textId="77777777">
        <w:trPr>
          <w:trHeight w:val="111"/>
        </w:trPr>
        <w:tc>
          <w:tcPr>
            <w:tcW w:w="1970" w:type="dxa"/>
            <w:vMerge w:val="restart"/>
          </w:tcPr>
          <w:p w14:paraId="443F47D3" w14:textId="77777777" w:rsidR="00FE1FBA" w:rsidRDefault="003E2330">
            <w:pPr>
              <w:jc w:val="both"/>
              <w:rPr>
                <w:rFonts w:ascii="Arial" w:eastAsia="Arial" w:hAnsi="Arial" w:cs="Arial"/>
                <w:sz w:val="18"/>
                <w:szCs w:val="18"/>
              </w:rPr>
            </w:pPr>
            <w:r>
              <w:rPr>
                <w:rFonts w:ascii="Arial" w:eastAsia="Arial" w:hAnsi="Arial" w:cs="Arial"/>
                <w:sz w:val="18"/>
                <w:szCs w:val="18"/>
              </w:rPr>
              <w:t>3. ¿Cómo vamos?</w:t>
            </w:r>
          </w:p>
          <w:p w14:paraId="4AB3497C" w14:textId="77777777" w:rsidR="00FE1FBA" w:rsidRDefault="00FE1FBA">
            <w:pPr>
              <w:jc w:val="both"/>
              <w:rPr>
                <w:rFonts w:ascii="Arial" w:eastAsia="Arial" w:hAnsi="Arial" w:cs="Arial"/>
                <w:sz w:val="18"/>
                <w:szCs w:val="18"/>
              </w:rPr>
            </w:pPr>
          </w:p>
          <w:p w14:paraId="5B170019" w14:textId="77777777" w:rsidR="00FE1FBA" w:rsidRDefault="00FE1FBA">
            <w:pPr>
              <w:jc w:val="both"/>
              <w:rPr>
                <w:rFonts w:ascii="Arial" w:eastAsia="Arial" w:hAnsi="Arial" w:cs="Arial"/>
                <w:sz w:val="18"/>
                <w:szCs w:val="18"/>
              </w:rPr>
            </w:pPr>
          </w:p>
        </w:tc>
        <w:tc>
          <w:tcPr>
            <w:tcW w:w="3827" w:type="dxa"/>
          </w:tcPr>
          <w:p w14:paraId="1C6BA80F" w14:textId="77777777" w:rsidR="00FE1FBA" w:rsidRDefault="003E2330">
            <w:pPr>
              <w:jc w:val="both"/>
              <w:rPr>
                <w:rFonts w:ascii="Arial" w:eastAsia="Arial" w:hAnsi="Arial" w:cs="Arial"/>
                <w:sz w:val="18"/>
                <w:szCs w:val="18"/>
              </w:rPr>
            </w:pPr>
            <w:r>
              <w:rPr>
                <w:rFonts w:ascii="Arial" w:eastAsia="Arial" w:hAnsi="Arial" w:cs="Arial"/>
                <w:sz w:val="18"/>
                <w:szCs w:val="18"/>
              </w:rPr>
              <w:t>Ficha de primer seguimiento a las medidas para afrontar la situación de riesgo.</w:t>
            </w:r>
          </w:p>
        </w:tc>
        <w:tc>
          <w:tcPr>
            <w:tcW w:w="2371" w:type="dxa"/>
          </w:tcPr>
          <w:p w14:paraId="691B0D48" w14:textId="77777777" w:rsidR="00FE1FBA" w:rsidRDefault="003E2330">
            <w:pPr>
              <w:jc w:val="both"/>
              <w:rPr>
                <w:rFonts w:ascii="Arial" w:eastAsia="Arial" w:hAnsi="Arial" w:cs="Arial"/>
                <w:sz w:val="18"/>
                <w:szCs w:val="18"/>
              </w:rPr>
            </w:pPr>
            <w:r>
              <w:rPr>
                <w:rFonts w:ascii="Arial" w:eastAsia="Arial" w:hAnsi="Arial" w:cs="Arial"/>
                <w:sz w:val="18"/>
                <w:szCs w:val="18"/>
              </w:rPr>
              <w:t>Del 29 de marzo a 04 de abril del 2021.</w:t>
            </w:r>
          </w:p>
        </w:tc>
        <w:tc>
          <w:tcPr>
            <w:tcW w:w="1882" w:type="dxa"/>
          </w:tcPr>
          <w:p w14:paraId="4DD96816" w14:textId="77777777" w:rsidR="00FE1FBA" w:rsidRDefault="003E2330">
            <w:pPr>
              <w:jc w:val="both"/>
              <w:rPr>
                <w:rFonts w:ascii="Arial" w:eastAsia="Arial" w:hAnsi="Arial" w:cs="Arial"/>
                <w:sz w:val="18"/>
                <w:szCs w:val="18"/>
              </w:rPr>
            </w:pPr>
            <w:r>
              <w:rPr>
                <w:rFonts w:ascii="Arial" w:eastAsia="Arial" w:hAnsi="Arial" w:cs="Arial"/>
                <w:sz w:val="18"/>
                <w:szCs w:val="18"/>
              </w:rPr>
              <w:t>Tercera</w:t>
            </w:r>
          </w:p>
        </w:tc>
      </w:tr>
      <w:tr w:rsidR="00FE1FBA" w14:paraId="0E166429" w14:textId="77777777">
        <w:trPr>
          <w:trHeight w:val="50"/>
        </w:trPr>
        <w:tc>
          <w:tcPr>
            <w:tcW w:w="1970" w:type="dxa"/>
            <w:vMerge/>
          </w:tcPr>
          <w:p w14:paraId="0D1D0BE9" w14:textId="77777777" w:rsidR="00FE1FBA" w:rsidRDefault="00FE1FBA">
            <w:pPr>
              <w:widowControl w:val="0"/>
              <w:pBdr>
                <w:top w:val="nil"/>
                <w:left w:val="nil"/>
                <w:bottom w:val="nil"/>
                <w:right w:val="nil"/>
                <w:between w:val="nil"/>
              </w:pBdr>
              <w:spacing w:line="276" w:lineRule="auto"/>
              <w:rPr>
                <w:rFonts w:ascii="Arial" w:eastAsia="Arial" w:hAnsi="Arial" w:cs="Arial"/>
                <w:sz w:val="18"/>
                <w:szCs w:val="18"/>
              </w:rPr>
            </w:pPr>
          </w:p>
        </w:tc>
        <w:tc>
          <w:tcPr>
            <w:tcW w:w="3827" w:type="dxa"/>
          </w:tcPr>
          <w:p w14:paraId="2E5EA297" w14:textId="77777777" w:rsidR="00FE1FBA" w:rsidRDefault="003E2330">
            <w:pPr>
              <w:jc w:val="both"/>
              <w:rPr>
                <w:rFonts w:ascii="Arial" w:eastAsia="Arial" w:hAnsi="Arial" w:cs="Arial"/>
                <w:sz w:val="18"/>
                <w:szCs w:val="18"/>
              </w:rPr>
            </w:pPr>
            <w:r>
              <w:rPr>
                <w:rFonts w:ascii="Arial" w:eastAsia="Arial" w:hAnsi="Arial" w:cs="Arial"/>
                <w:sz w:val="18"/>
                <w:szCs w:val="18"/>
              </w:rPr>
              <w:t>Ficha de segundo seguimiento a las medidas para afrontar la situación de riesgo.</w:t>
            </w:r>
          </w:p>
        </w:tc>
        <w:tc>
          <w:tcPr>
            <w:tcW w:w="2371" w:type="dxa"/>
          </w:tcPr>
          <w:p w14:paraId="7F90567D" w14:textId="77777777" w:rsidR="00FE1FBA" w:rsidRDefault="003E2330">
            <w:pPr>
              <w:jc w:val="both"/>
              <w:rPr>
                <w:rFonts w:ascii="Arial" w:eastAsia="Arial" w:hAnsi="Arial" w:cs="Arial"/>
                <w:sz w:val="18"/>
                <w:szCs w:val="18"/>
              </w:rPr>
            </w:pPr>
            <w:r>
              <w:rPr>
                <w:rFonts w:ascii="Arial" w:eastAsia="Arial" w:hAnsi="Arial" w:cs="Arial"/>
                <w:sz w:val="18"/>
                <w:szCs w:val="18"/>
              </w:rPr>
              <w:t>Del 12 al 16 de julio del 2021.</w:t>
            </w:r>
          </w:p>
        </w:tc>
        <w:tc>
          <w:tcPr>
            <w:tcW w:w="1882" w:type="dxa"/>
          </w:tcPr>
          <w:p w14:paraId="5F52FF3B" w14:textId="77777777" w:rsidR="00FE1FBA" w:rsidRDefault="00FE1FBA">
            <w:pPr>
              <w:jc w:val="both"/>
              <w:rPr>
                <w:rFonts w:ascii="Arial" w:eastAsia="Arial" w:hAnsi="Arial" w:cs="Arial"/>
                <w:sz w:val="18"/>
                <w:szCs w:val="18"/>
              </w:rPr>
            </w:pPr>
          </w:p>
        </w:tc>
      </w:tr>
      <w:tr w:rsidR="00FE1FBA" w14:paraId="502EC9F9" w14:textId="77777777">
        <w:trPr>
          <w:trHeight w:val="349"/>
        </w:trPr>
        <w:tc>
          <w:tcPr>
            <w:tcW w:w="1970" w:type="dxa"/>
          </w:tcPr>
          <w:p w14:paraId="0C0D37B0" w14:textId="77777777" w:rsidR="00FE1FBA" w:rsidRDefault="003E2330">
            <w:pPr>
              <w:jc w:val="both"/>
              <w:rPr>
                <w:rFonts w:ascii="Arial" w:eastAsia="Arial" w:hAnsi="Arial" w:cs="Arial"/>
                <w:sz w:val="18"/>
                <w:szCs w:val="18"/>
              </w:rPr>
            </w:pPr>
            <w:r>
              <w:rPr>
                <w:rFonts w:ascii="Arial" w:eastAsia="Arial" w:hAnsi="Arial" w:cs="Arial"/>
                <w:sz w:val="18"/>
                <w:szCs w:val="18"/>
              </w:rPr>
              <w:t>4. ¿Qué aprendimos y cómo mejoramos?</w:t>
            </w:r>
          </w:p>
        </w:tc>
        <w:tc>
          <w:tcPr>
            <w:tcW w:w="3827" w:type="dxa"/>
          </w:tcPr>
          <w:p w14:paraId="721E16A7" w14:textId="77777777" w:rsidR="00FE1FBA" w:rsidRDefault="003E2330">
            <w:pPr>
              <w:jc w:val="both"/>
              <w:rPr>
                <w:rFonts w:ascii="Arial" w:eastAsia="Arial" w:hAnsi="Arial" w:cs="Arial"/>
                <w:sz w:val="18"/>
                <w:szCs w:val="18"/>
              </w:rPr>
            </w:pPr>
            <w:r>
              <w:rPr>
                <w:rFonts w:ascii="Arial" w:eastAsia="Arial" w:hAnsi="Arial" w:cs="Arial"/>
                <w:sz w:val="18"/>
                <w:szCs w:val="18"/>
              </w:rPr>
              <w:t>Ficha de lecciones aprendidas frente a la intervención de la situación de riesgo.</w:t>
            </w:r>
          </w:p>
        </w:tc>
        <w:tc>
          <w:tcPr>
            <w:tcW w:w="2371" w:type="dxa"/>
          </w:tcPr>
          <w:p w14:paraId="0757FBF5" w14:textId="77777777" w:rsidR="00FE1FBA" w:rsidRDefault="003E2330">
            <w:pPr>
              <w:jc w:val="both"/>
              <w:rPr>
                <w:rFonts w:ascii="Arial" w:eastAsia="Arial" w:hAnsi="Arial" w:cs="Arial"/>
                <w:sz w:val="18"/>
                <w:szCs w:val="18"/>
              </w:rPr>
            </w:pPr>
            <w:r>
              <w:rPr>
                <w:rFonts w:ascii="Arial" w:eastAsia="Arial" w:hAnsi="Arial" w:cs="Arial"/>
                <w:sz w:val="18"/>
                <w:szCs w:val="18"/>
              </w:rPr>
              <w:t>Del 11 al 17 de octubre del 2021.</w:t>
            </w:r>
          </w:p>
        </w:tc>
        <w:tc>
          <w:tcPr>
            <w:tcW w:w="1882" w:type="dxa"/>
          </w:tcPr>
          <w:p w14:paraId="5569A013" w14:textId="77777777" w:rsidR="00FE1FBA" w:rsidRDefault="003E2330">
            <w:pPr>
              <w:jc w:val="both"/>
              <w:rPr>
                <w:rFonts w:ascii="Arial" w:eastAsia="Arial" w:hAnsi="Arial" w:cs="Arial"/>
                <w:sz w:val="18"/>
                <w:szCs w:val="18"/>
              </w:rPr>
            </w:pPr>
            <w:r>
              <w:rPr>
                <w:rFonts w:ascii="Arial" w:eastAsia="Arial" w:hAnsi="Arial" w:cs="Arial"/>
                <w:sz w:val="18"/>
                <w:szCs w:val="18"/>
              </w:rPr>
              <w:t>Cuarta</w:t>
            </w:r>
          </w:p>
        </w:tc>
      </w:tr>
    </w:tbl>
    <w:p w14:paraId="2E0743D4" w14:textId="77777777" w:rsidR="00FE1FBA" w:rsidRDefault="00FE1FBA">
      <w:pPr>
        <w:pStyle w:val="Ttulo1"/>
        <w:spacing w:before="0" w:line="240" w:lineRule="auto"/>
      </w:pPr>
    </w:p>
    <w:p w14:paraId="67C1E4D8" w14:textId="77777777" w:rsidR="00FE1FBA" w:rsidRDefault="003E2330">
      <w:pPr>
        <w:pStyle w:val="Ttulo1"/>
        <w:spacing w:before="0" w:line="240" w:lineRule="auto"/>
      </w:pPr>
      <w:bookmarkStart w:id="4" w:name="_2et92p0" w:colFirst="0" w:colLast="0"/>
      <w:bookmarkEnd w:id="4"/>
      <w:r>
        <w:t>PRIMER PASO ¿Cómo nos vemos y nos ubicamos?</w:t>
      </w:r>
    </w:p>
    <w:p w14:paraId="14752197" w14:textId="77777777" w:rsidR="00FE1FBA" w:rsidRDefault="00FE1FBA">
      <w:pPr>
        <w:spacing w:after="0" w:line="240" w:lineRule="auto"/>
      </w:pPr>
    </w:p>
    <w:p w14:paraId="6C965FA4" w14:textId="77777777" w:rsidR="00FE1FBA" w:rsidRDefault="003E2330">
      <w:pPr>
        <w:pStyle w:val="Ttulo2"/>
        <w:spacing w:before="0" w:line="240" w:lineRule="auto"/>
      </w:pPr>
      <w:bookmarkStart w:id="5" w:name="_tyjcwt" w:colFirst="0" w:colLast="0"/>
      <w:bookmarkEnd w:id="5"/>
      <w:r>
        <w:t>Ficha de caracterización del establecimiento educativo.</w:t>
      </w:r>
    </w:p>
    <w:p w14:paraId="5FE002D9" w14:textId="77777777" w:rsidR="00FE1FBA" w:rsidRDefault="00FE1FBA">
      <w:pPr>
        <w:spacing w:after="0" w:line="240" w:lineRule="auto"/>
        <w:rPr>
          <w:rFonts w:ascii="Arial" w:eastAsia="Arial" w:hAnsi="Arial" w:cs="Arial"/>
          <w:b/>
          <w:color w:val="ED7D31"/>
        </w:rPr>
      </w:pPr>
    </w:p>
    <w:p w14:paraId="2FDA2ACE" w14:textId="77777777" w:rsidR="00FE1FBA" w:rsidRDefault="003E2330">
      <w:pPr>
        <w:spacing w:after="0" w:line="240" w:lineRule="auto"/>
        <w:jc w:val="both"/>
        <w:rPr>
          <w:rFonts w:ascii="Arial" w:eastAsia="Arial" w:hAnsi="Arial" w:cs="Arial"/>
        </w:rPr>
      </w:pPr>
      <w:r>
        <w:rPr>
          <w:rFonts w:ascii="Arial" w:eastAsia="Arial" w:hAnsi="Arial" w:cs="Arial"/>
        </w:rPr>
        <w:t xml:space="preserve">Esta ficha corresponde a la primera pestaña del archivo de Excel, y tiene por objeto identificar el establecimiento educativo, dando una idea clara de su infraestructura, extensión, ubicación, número de miembros de la comunidad educativa y del contexto socio económico en que se encuentra; estos aspectos permiten un análisis en contraste con las situaciones de riesgo que se enuncien para el departamento en general. Asegúrese de que los nombres de las personas y del establecimiento se encuentren completos y sin errores ortográficos. Este es el encabezado de la ficha: </w:t>
      </w:r>
    </w:p>
    <w:p w14:paraId="5FA8F0DC" w14:textId="77777777" w:rsidR="00FE1FBA" w:rsidRDefault="00FE1FBA">
      <w:pPr>
        <w:spacing w:after="0" w:line="240" w:lineRule="auto"/>
        <w:jc w:val="both"/>
        <w:rPr>
          <w:rFonts w:ascii="Arial" w:eastAsia="Arial" w:hAnsi="Arial" w:cs="Arial"/>
        </w:rPr>
      </w:pPr>
    </w:p>
    <w:p w14:paraId="6F2D0175" w14:textId="77777777" w:rsidR="00FE1FBA" w:rsidRDefault="003E2330">
      <w:pPr>
        <w:spacing w:after="0" w:line="240" w:lineRule="auto"/>
        <w:jc w:val="both"/>
        <w:rPr>
          <w:rFonts w:ascii="Arial" w:eastAsia="Arial" w:hAnsi="Arial" w:cs="Arial"/>
        </w:rPr>
      </w:pPr>
      <w:r>
        <w:rPr>
          <w:rFonts w:ascii="Arial" w:eastAsia="Arial" w:hAnsi="Arial" w:cs="Arial"/>
          <w:noProof/>
        </w:rPr>
        <w:drawing>
          <wp:inline distT="0" distB="0" distL="0" distR="0" wp14:anchorId="5B9D5866" wp14:editId="3E55229D">
            <wp:extent cx="6392545" cy="337185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392545" cy="3371850"/>
                    </a:xfrm>
                    <a:prstGeom prst="rect">
                      <a:avLst/>
                    </a:prstGeom>
                    <a:ln/>
                  </pic:spPr>
                </pic:pic>
              </a:graphicData>
            </a:graphic>
          </wp:inline>
        </w:drawing>
      </w:r>
    </w:p>
    <w:p w14:paraId="2C9DE808" w14:textId="77777777" w:rsidR="00FE1FBA" w:rsidRDefault="00FE1FBA">
      <w:pPr>
        <w:spacing w:after="0" w:line="240" w:lineRule="auto"/>
        <w:rPr>
          <w:rFonts w:ascii="Arial" w:eastAsia="Arial" w:hAnsi="Arial" w:cs="Arial"/>
          <w:b/>
          <w:color w:val="ED7D31"/>
        </w:rPr>
      </w:pPr>
    </w:p>
    <w:p w14:paraId="40DB3E91" w14:textId="77777777" w:rsidR="00FE1FBA" w:rsidRDefault="003E2330">
      <w:pPr>
        <w:pStyle w:val="Ttulo2"/>
        <w:spacing w:before="0" w:line="240" w:lineRule="auto"/>
      </w:pPr>
      <w:bookmarkStart w:id="6" w:name="_3dy6vkm" w:colFirst="0" w:colLast="0"/>
      <w:bookmarkEnd w:id="6"/>
      <w:r>
        <w:t>Ficha de análisis de la situación de riesgo priorizada.</w:t>
      </w:r>
    </w:p>
    <w:p w14:paraId="35FC1B57" w14:textId="77777777" w:rsidR="00FE1FBA" w:rsidRDefault="00FE1FBA">
      <w:pPr>
        <w:spacing w:after="0" w:line="240" w:lineRule="auto"/>
        <w:rPr>
          <w:rFonts w:ascii="Arial" w:eastAsia="Arial" w:hAnsi="Arial" w:cs="Arial"/>
          <w:b/>
        </w:rPr>
      </w:pPr>
    </w:p>
    <w:p w14:paraId="23B1AA34" w14:textId="77777777" w:rsidR="00FE1FBA" w:rsidRDefault="003E2330">
      <w:pPr>
        <w:spacing w:after="0" w:line="240" w:lineRule="auto"/>
        <w:jc w:val="both"/>
        <w:rPr>
          <w:rFonts w:ascii="Arial" w:eastAsia="Arial" w:hAnsi="Arial" w:cs="Arial"/>
        </w:rPr>
      </w:pPr>
      <w:r>
        <w:rPr>
          <w:rFonts w:ascii="Arial" w:eastAsia="Arial" w:hAnsi="Arial" w:cs="Arial"/>
        </w:rPr>
        <w:t xml:space="preserve">Esta ficha se ubica en la segunda pestaña del archivo de Excel, y su propósito es permitir la identificación de la situación que más afecta la convivencia, la vida y la integridad en el establecimiento educativo. Inicialmente la ficha incluye algunas orientaciones que permiten responder a la pregunta problematizadora </w:t>
      </w:r>
      <w:r>
        <w:rPr>
          <w:rFonts w:ascii="Arial" w:eastAsia="Arial" w:hAnsi="Arial" w:cs="Arial"/>
          <w:i/>
        </w:rPr>
        <w:t>¿Cuál es la situación de riesgo que más afecta la convivencia, la vida y la integridad en la comunidad educativa?</w:t>
      </w:r>
      <w:r>
        <w:rPr>
          <w:rFonts w:ascii="Arial" w:eastAsia="Arial" w:hAnsi="Arial" w:cs="Arial"/>
        </w:rPr>
        <w:t xml:space="preserve"> Al respecto se indica que dicha situación debe referirse a las acciones que afectan la convivencia escolar y el ejercicio de los derechos humanos, sexuales y reproductivos, lo que implica una lectura desde los modos en que los actores comprenden aspectos de la realidad, dinamizan sus relaciones sociales, entienden el ejercicio del poder, y en últimas, en las maneras en las que construyen la subjetividad frente a la complejidad del mundo educativo. </w:t>
      </w:r>
    </w:p>
    <w:p w14:paraId="71DB5F4F" w14:textId="77777777" w:rsidR="00FE1FBA" w:rsidRDefault="00FE1FBA">
      <w:pPr>
        <w:spacing w:after="0" w:line="240" w:lineRule="auto"/>
        <w:rPr>
          <w:rFonts w:ascii="Arial" w:eastAsia="Arial" w:hAnsi="Arial" w:cs="Arial"/>
          <w:b/>
        </w:rPr>
      </w:pPr>
    </w:p>
    <w:p w14:paraId="07E4526A" w14:textId="77777777" w:rsidR="00FE1FBA" w:rsidRDefault="003E2330">
      <w:pPr>
        <w:spacing w:after="0" w:line="240" w:lineRule="auto"/>
        <w:jc w:val="both"/>
        <w:rPr>
          <w:rFonts w:ascii="Arial" w:eastAsia="Arial" w:hAnsi="Arial" w:cs="Arial"/>
        </w:rPr>
      </w:pPr>
      <w:r>
        <w:rPr>
          <w:rFonts w:ascii="Arial" w:eastAsia="Arial" w:hAnsi="Arial" w:cs="Arial"/>
        </w:rPr>
        <w:t xml:space="preserve">Esta claridad es relevante en cuanto hace necesario evitar las lecturas superficiales que pueden hacerse del riesgo. Por ejemplo, un grupo de maestros puede llegar al consenso de que instalar varias cámaras de seguridad es lo que se necesita fundamentalmente para la garantía de derechos, por lo que podrían responder que la </w:t>
      </w:r>
      <w:r>
        <w:rPr>
          <w:rFonts w:ascii="Arial" w:eastAsia="Arial" w:hAnsi="Arial" w:cs="Arial"/>
          <w:b/>
        </w:rPr>
        <w:t>situación que más afecta la convivencia</w:t>
      </w:r>
      <w:r>
        <w:rPr>
          <w:rFonts w:ascii="Arial" w:eastAsia="Arial" w:hAnsi="Arial" w:cs="Arial"/>
        </w:rPr>
        <w:t xml:space="preserve"> es “</w:t>
      </w:r>
      <w:r>
        <w:rPr>
          <w:rFonts w:ascii="Arial" w:eastAsia="Arial" w:hAnsi="Arial" w:cs="Arial"/>
          <w:i/>
        </w:rPr>
        <w:t>la falta de cámaras de seguridad</w:t>
      </w:r>
      <w:r>
        <w:rPr>
          <w:rFonts w:ascii="Arial" w:eastAsia="Arial" w:hAnsi="Arial" w:cs="Arial"/>
        </w:rPr>
        <w:t xml:space="preserve">”, esta </w:t>
      </w:r>
      <w:r>
        <w:rPr>
          <w:rFonts w:ascii="Arial" w:eastAsia="Arial" w:hAnsi="Arial" w:cs="Arial"/>
        </w:rPr>
        <w:lastRenderedPageBreak/>
        <w:t xml:space="preserve">lectura simplifica la comprensión de los problemas sociales, lo que llevaría a indicar en los ítems siguientes que las </w:t>
      </w:r>
      <w:r>
        <w:rPr>
          <w:rFonts w:ascii="Arial" w:eastAsia="Arial" w:hAnsi="Arial" w:cs="Arial"/>
          <w:b/>
        </w:rPr>
        <w:t>vulnerabilidades</w:t>
      </w:r>
      <w:r>
        <w:rPr>
          <w:rFonts w:ascii="Arial" w:eastAsia="Arial" w:hAnsi="Arial" w:cs="Arial"/>
        </w:rPr>
        <w:t xml:space="preserve"> corresponden a la “</w:t>
      </w:r>
      <w:r>
        <w:rPr>
          <w:rFonts w:ascii="Arial" w:eastAsia="Arial" w:hAnsi="Arial" w:cs="Arial"/>
          <w:i/>
        </w:rPr>
        <w:t>falta de recursos financieros</w:t>
      </w:r>
      <w:r>
        <w:rPr>
          <w:rFonts w:ascii="Arial" w:eastAsia="Arial" w:hAnsi="Arial" w:cs="Arial"/>
        </w:rPr>
        <w:t xml:space="preserve">”, y que las posibles soluciones se suscriben a prácticas de vigilancia y control. </w:t>
      </w:r>
    </w:p>
    <w:p w14:paraId="5D3A5199" w14:textId="77777777" w:rsidR="00FE1FBA" w:rsidRDefault="00FE1FBA">
      <w:pPr>
        <w:spacing w:after="0" w:line="240" w:lineRule="auto"/>
        <w:jc w:val="both"/>
        <w:rPr>
          <w:rFonts w:ascii="Arial" w:eastAsia="Arial" w:hAnsi="Arial" w:cs="Arial"/>
        </w:rPr>
      </w:pPr>
    </w:p>
    <w:p w14:paraId="2159310D" w14:textId="77777777" w:rsidR="00FE1FBA" w:rsidRDefault="003E2330">
      <w:pPr>
        <w:spacing w:after="0" w:line="240" w:lineRule="auto"/>
        <w:jc w:val="both"/>
        <w:rPr>
          <w:rFonts w:ascii="Arial" w:eastAsia="Arial" w:hAnsi="Arial" w:cs="Arial"/>
        </w:rPr>
      </w:pPr>
      <w:r>
        <w:rPr>
          <w:rFonts w:ascii="Arial" w:eastAsia="Arial" w:hAnsi="Arial" w:cs="Arial"/>
        </w:rPr>
        <w:t xml:space="preserve">Este tipo de perspectivas instrumentales suelen terminar en la conclusión de que los riesgos se derivan de un estado o gobierno local </w:t>
      </w:r>
      <w:r>
        <w:rPr>
          <w:rFonts w:ascii="Arial" w:eastAsia="Arial" w:hAnsi="Arial" w:cs="Arial"/>
          <w:i/>
        </w:rPr>
        <w:t>poco benefactor</w:t>
      </w:r>
      <w:r>
        <w:rPr>
          <w:rFonts w:ascii="Arial" w:eastAsia="Arial" w:hAnsi="Arial" w:cs="Arial"/>
        </w:rPr>
        <w:t xml:space="preserve">, y evita aperturas a comprensiones profundas que pueden situarse en el ámbito de la investigación social y convertirse en experiencias de especial significado para la comunidad. No se desconoce la importancia de la infraestructura y la dotación adecuada, pero estos elementos deben orbitar a las intenciones pedagógicas que definen un proyecto institucional; es por esto que hay las fichas subsiguientes permiten tales enunciaciones, dotándolas del sentido y justificación que proporciona la reflexión en un plano teórico. </w:t>
      </w:r>
    </w:p>
    <w:p w14:paraId="75BB8AB9" w14:textId="77777777" w:rsidR="00FE1FBA" w:rsidRDefault="00FE1FBA">
      <w:pPr>
        <w:spacing w:after="0" w:line="240" w:lineRule="auto"/>
        <w:jc w:val="both"/>
        <w:rPr>
          <w:rFonts w:ascii="Arial" w:eastAsia="Arial" w:hAnsi="Arial" w:cs="Arial"/>
        </w:rPr>
      </w:pPr>
    </w:p>
    <w:p w14:paraId="36C5D497" w14:textId="77777777" w:rsidR="00FE1FBA" w:rsidRDefault="003E2330">
      <w:pPr>
        <w:spacing w:after="0" w:line="240" w:lineRule="auto"/>
        <w:jc w:val="both"/>
        <w:rPr>
          <w:rFonts w:ascii="Arial" w:eastAsia="Arial" w:hAnsi="Arial" w:cs="Arial"/>
        </w:rPr>
      </w:pPr>
      <w:r>
        <w:rPr>
          <w:rFonts w:ascii="Arial" w:eastAsia="Arial" w:hAnsi="Arial" w:cs="Arial"/>
        </w:rPr>
        <w:t>Este es el aspecto de la parte inicial de la ficha:</w:t>
      </w:r>
    </w:p>
    <w:p w14:paraId="5E798895" w14:textId="77777777" w:rsidR="00FE1FBA" w:rsidRDefault="00FE1FBA">
      <w:pPr>
        <w:spacing w:after="0" w:line="240" w:lineRule="auto"/>
        <w:jc w:val="both"/>
        <w:rPr>
          <w:rFonts w:ascii="Arial" w:eastAsia="Arial" w:hAnsi="Arial" w:cs="Arial"/>
        </w:rPr>
      </w:pPr>
    </w:p>
    <w:p w14:paraId="7779B343" w14:textId="77777777" w:rsidR="00FE1FBA" w:rsidRDefault="003E2330">
      <w:pPr>
        <w:spacing w:after="0" w:line="240" w:lineRule="auto"/>
        <w:jc w:val="both"/>
        <w:rPr>
          <w:rFonts w:ascii="Arial" w:eastAsia="Arial" w:hAnsi="Arial" w:cs="Arial"/>
        </w:rPr>
      </w:pPr>
      <w:r>
        <w:rPr>
          <w:rFonts w:ascii="Arial" w:eastAsia="Arial" w:hAnsi="Arial" w:cs="Arial"/>
          <w:noProof/>
        </w:rPr>
        <w:drawing>
          <wp:inline distT="0" distB="0" distL="0" distR="0" wp14:anchorId="631DA78A" wp14:editId="03B1566B">
            <wp:extent cx="6397219" cy="384176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6397219" cy="3841763"/>
                    </a:xfrm>
                    <a:prstGeom prst="rect">
                      <a:avLst/>
                    </a:prstGeom>
                    <a:ln/>
                  </pic:spPr>
                </pic:pic>
              </a:graphicData>
            </a:graphic>
          </wp:inline>
        </w:drawing>
      </w:r>
    </w:p>
    <w:p w14:paraId="12DF0A34" w14:textId="77777777" w:rsidR="00FE1FBA" w:rsidRDefault="00FE1FBA">
      <w:pPr>
        <w:spacing w:after="0" w:line="240" w:lineRule="auto"/>
        <w:jc w:val="both"/>
        <w:rPr>
          <w:rFonts w:ascii="Arial" w:eastAsia="Arial" w:hAnsi="Arial" w:cs="Arial"/>
        </w:rPr>
      </w:pPr>
    </w:p>
    <w:p w14:paraId="11971FEC" w14:textId="77777777" w:rsidR="00FE1FBA" w:rsidRDefault="003E2330">
      <w:pPr>
        <w:spacing w:after="0" w:line="240" w:lineRule="auto"/>
        <w:jc w:val="both"/>
        <w:rPr>
          <w:rFonts w:ascii="Arial" w:eastAsia="Arial" w:hAnsi="Arial" w:cs="Arial"/>
        </w:rPr>
      </w:pPr>
      <w:r>
        <w:rPr>
          <w:rFonts w:ascii="Arial" w:eastAsia="Arial" w:hAnsi="Arial" w:cs="Arial"/>
        </w:rPr>
        <w:t xml:space="preserve">Otra recomendación importante se refiere al modo en el que se realiza la priorización de la situación de riesgo; en la ficha se lee que </w:t>
      </w:r>
      <w:r>
        <w:rPr>
          <w:rFonts w:ascii="Arial" w:eastAsia="Arial" w:hAnsi="Arial" w:cs="Arial"/>
          <w:i/>
        </w:rPr>
        <w:t>una situación no necesariamente es prioritaria por la frecuencia con la que ocurre, sino por las afectaciones que tiene en la comunidad educativa; sin embargo, es posible que la mayor situación de riesgo sea también la más frecuente</w:t>
      </w:r>
      <w:r>
        <w:rPr>
          <w:rFonts w:ascii="Arial" w:eastAsia="Arial" w:hAnsi="Arial" w:cs="Arial"/>
        </w:rPr>
        <w:t xml:space="preserve">; aquí debe añadirse además que la dinámica de priorización no es un ejercicio de obtención de </w:t>
      </w:r>
      <w:r>
        <w:rPr>
          <w:rFonts w:ascii="Arial" w:eastAsia="Arial" w:hAnsi="Arial" w:cs="Arial"/>
          <w:i/>
        </w:rPr>
        <w:t>mayoría de votos</w:t>
      </w:r>
      <w:r>
        <w:rPr>
          <w:rFonts w:ascii="Arial" w:eastAsia="Arial" w:hAnsi="Arial" w:cs="Arial"/>
        </w:rPr>
        <w:t xml:space="preserve">, sino de argumentación a la luz de las consecuencias de tal situación frente a la convivencia y los derechos humanos, sexuales y reproductivos. Por lo anterior, es importante una implementación previa de la estrategia didáctica </w:t>
      </w:r>
      <w:r>
        <w:rPr>
          <w:rFonts w:ascii="Arial" w:eastAsia="Arial" w:hAnsi="Arial" w:cs="Arial"/>
          <w:i/>
        </w:rPr>
        <w:t>“Hagamos memoria, cuidemos la vida”</w:t>
      </w:r>
      <w:r>
        <w:rPr>
          <w:rFonts w:ascii="Arial" w:eastAsia="Arial" w:hAnsi="Arial" w:cs="Arial"/>
        </w:rPr>
        <w:t xml:space="preserve"> para obtener una mirada común de las situaciones de riesgo, así como para consensuar con la comunidad educativa los argumentos suficientes que permiten reagrupaciones y nuevas jerarquías.</w:t>
      </w:r>
    </w:p>
    <w:p w14:paraId="6DB04898" w14:textId="77777777" w:rsidR="00FE1FBA" w:rsidRDefault="00FE1FBA">
      <w:pPr>
        <w:spacing w:after="0" w:line="240" w:lineRule="auto"/>
        <w:jc w:val="both"/>
        <w:rPr>
          <w:rFonts w:ascii="Arial" w:eastAsia="Arial" w:hAnsi="Arial" w:cs="Arial"/>
        </w:rPr>
      </w:pPr>
    </w:p>
    <w:p w14:paraId="1EDDE156" w14:textId="77777777" w:rsidR="00FE1FBA" w:rsidRDefault="00FE1FBA">
      <w:pPr>
        <w:pStyle w:val="Ttulo2"/>
        <w:spacing w:before="0" w:line="240" w:lineRule="auto"/>
      </w:pPr>
    </w:p>
    <w:p w14:paraId="411A6C4B" w14:textId="77777777" w:rsidR="00FE1FBA" w:rsidRDefault="003E2330">
      <w:pPr>
        <w:spacing w:after="0" w:line="240" w:lineRule="auto"/>
        <w:jc w:val="both"/>
        <w:rPr>
          <w:rFonts w:ascii="Arial" w:eastAsia="Arial" w:hAnsi="Arial" w:cs="Arial"/>
        </w:rPr>
      </w:pPr>
      <w:r>
        <w:rPr>
          <w:rFonts w:ascii="Arial" w:eastAsia="Arial" w:hAnsi="Arial" w:cs="Arial"/>
        </w:rPr>
        <w:t xml:space="preserve">Para efectos de claridad conceptual, se ofrecen aquí algunas pautas que permitirán redactar tanto capacidades como vulnerabilidades frente a la situación de riesgo. </w:t>
      </w:r>
    </w:p>
    <w:p w14:paraId="2DB96119" w14:textId="77777777" w:rsidR="00FE1FBA" w:rsidRDefault="00FE1FBA">
      <w:pPr>
        <w:spacing w:after="0" w:line="240" w:lineRule="auto"/>
        <w:jc w:val="both"/>
        <w:rPr>
          <w:rFonts w:ascii="Arial" w:eastAsia="Arial" w:hAnsi="Arial" w:cs="Arial"/>
        </w:rPr>
      </w:pPr>
    </w:p>
    <w:p w14:paraId="3BCECC7B" w14:textId="77777777" w:rsidR="00FE1FBA" w:rsidRDefault="003E2330">
      <w:pPr>
        <w:spacing w:after="0" w:line="240" w:lineRule="auto"/>
        <w:jc w:val="both"/>
        <w:rPr>
          <w:rFonts w:ascii="Arial" w:eastAsia="Arial" w:hAnsi="Arial" w:cs="Arial"/>
        </w:rPr>
      </w:pPr>
      <w:r>
        <w:rPr>
          <w:rFonts w:ascii="Arial" w:eastAsia="Arial" w:hAnsi="Arial" w:cs="Arial"/>
          <w:b/>
          <w:color w:val="ED7D31"/>
        </w:rPr>
        <w:t>Se entiende por capacidades</w:t>
      </w:r>
      <w:r>
        <w:rPr>
          <w:rFonts w:ascii="Arial" w:eastAsia="Arial" w:hAnsi="Arial" w:cs="Arial"/>
          <w:color w:val="ED7D31"/>
        </w:rPr>
        <w:t xml:space="preserve"> </w:t>
      </w:r>
      <w:r>
        <w:rPr>
          <w:rFonts w:ascii="Arial" w:eastAsia="Arial" w:hAnsi="Arial" w:cs="Arial"/>
        </w:rPr>
        <w:t>a los factores que representan una oportunidad</w:t>
      </w:r>
      <w:r>
        <w:rPr>
          <w:rFonts w:ascii="Arial" w:eastAsia="Arial" w:hAnsi="Arial" w:cs="Arial"/>
          <w:b/>
        </w:rPr>
        <w:t xml:space="preserve"> o medio</w:t>
      </w:r>
      <w:r>
        <w:rPr>
          <w:rFonts w:ascii="Arial" w:eastAsia="Arial" w:hAnsi="Arial" w:cs="Arial"/>
        </w:rPr>
        <w:t xml:space="preserve"> para afrontar las situaciones que afectan la convivencia, la vida y la integridad. Por ejemplo, consideremos que el </w:t>
      </w:r>
      <w:r>
        <w:rPr>
          <w:rFonts w:ascii="Arial" w:eastAsia="Arial" w:hAnsi="Arial" w:cs="Arial"/>
          <w:b/>
        </w:rPr>
        <w:t>“El comité de convivencia escolar funciona de manera eficiente”</w:t>
      </w:r>
      <w:r>
        <w:rPr>
          <w:rFonts w:ascii="Arial" w:eastAsia="Arial" w:hAnsi="Arial" w:cs="Arial"/>
        </w:rPr>
        <w:t xml:space="preserve"> es una capacidad que puede favorecer algún proceso de gestión para situaciones de violencia escolar; vemos entonces que dicha capacidad consta de un </w:t>
      </w:r>
      <w:r>
        <w:rPr>
          <w:rFonts w:ascii="Arial" w:eastAsia="Arial" w:hAnsi="Arial" w:cs="Arial"/>
          <w:b/>
        </w:rPr>
        <w:t>objeto / sujeto</w:t>
      </w:r>
      <w:r>
        <w:rPr>
          <w:rFonts w:ascii="Arial" w:eastAsia="Arial" w:hAnsi="Arial" w:cs="Arial"/>
        </w:rPr>
        <w:t xml:space="preserve">, y de un </w:t>
      </w:r>
      <w:r>
        <w:rPr>
          <w:rFonts w:ascii="Arial" w:eastAsia="Arial" w:hAnsi="Arial" w:cs="Arial"/>
          <w:b/>
        </w:rPr>
        <w:t>atributo</w:t>
      </w:r>
      <w:r>
        <w:rPr>
          <w:rFonts w:ascii="Arial" w:eastAsia="Arial" w:hAnsi="Arial" w:cs="Arial"/>
        </w:rPr>
        <w:t xml:space="preserve"> que expresa un nivel de desarrollo. Veamos más ejemplos en la siguiente tabla: </w:t>
      </w:r>
    </w:p>
    <w:p w14:paraId="078760B4" w14:textId="77777777" w:rsidR="00FE1FBA" w:rsidRDefault="00FE1FBA">
      <w:pPr>
        <w:spacing w:after="0" w:line="240" w:lineRule="auto"/>
        <w:jc w:val="both"/>
        <w:rPr>
          <w:rFonts w:ascii="Arial" w:eastAsia="Arial" w:hAnsi="Arial" w:cs="Arial"/>
        </w:rPr>
      </w:pPr>
    </w:p>
    <w:tbl>
      <w:tblPr>
        <w:tblStyle w:val="a0"/>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402"/>
        <w:gridCol w:w="3271"/>
      </w:tblGrid>
      <w:tr w:rsidR="00FE1FBA" w14:paraId="5A4C4FA9" w14:textId="77777777">
        <w:tc>
          <w:tcPr>
            <w:tcW w:w="10070" w:type="dxa"/>
            <w:gridSpan w:val="3"/>
            <w:shd w:val="clear" w:color="auto" w:fill="C5E0B3"/>
          </w:tcPr>
          <w:p w14:paraId="6F95A0F2" w14:textId="77777777" w:rsidR="00FE1FBA" w:rsidRDefault="003E2330">
            <w:pPr>
              <w:jc w:val="center"/>
              <w:rPr>
                <w:rFonts w:ascii="Arial" w:eastAsia="Arial" w:hAnsi="Arial" w:cs="Arial"/>
                <w:b/>
                <w:sz w:val="20"/>
                <w:szCs w:val="20"/>
              </w:rPr>
            </w:pPr>
            <w:bookmarkStart w:id="7" w:name="_44sinio" w:colFirst="0" w:colLast="0"/>
            <w:bookmarkEnd w:id="7"/>
            <w:r>
              <w:rPr>
                <w:rFonts w:ascii="Arial" w:eastAsia="Arial" w:hAnsi="Arial" w:cs="Arial"/>
                <w:b/>
                <w:sz w:val="20"/>
                <w:szCs w:val="20"/>
              </w:rPr>
              <w:t>COMPONENTES DE UNA CAPACIDAD Y EJEMPLOS DE SU REDACCIÓN</w:t>
            </w:r>
          </w:p>
        </w:tc>
      </w:tr>
      <w:tr w:rsidR="00FE1FBA" w14:paraId="6CCD11DB" w14:textId="77777777">
        <w:tc>
          <w:tcPr>
            <w:tcW w:w="3397" w:type="dxa"/>
            <w:shd w:val="clear" w:color="auto" w:fill="D9D9D9"/>
          </w:tcPr>
          <w:p w14:paraId="3C98E807" w14:textId="77777777" w:rsidR="00FE1FBA" w:rsidRDefault="003E2330">
            <w:pPr>
              <w:jc w:val="center"/>
              <w:rPr>
                <w:rFonts w:ascii="Arial" w:eastAsia="Arial" w:hAnsi="Arial" w:cs="Arial"/>
                <w:b/>
                <w:sz w:val="20"/>
                <w:szCs w:val="20"/>
              </w:rPr>
            </w:pPr>
            <w:r>
              <w:rPr>
                <w:rFonts w:ascii="Arial" w:eastAsia="Arial" w:hAnsi="Arial" w:cs="Arial"/>
                <w:b/>
                <w:sz w:val="20"/>
                <w:szCs w:val="20"/>
              </w:rPr>
              <w:t>EJEMPLO DE CAPACIDADES</w:t>
            </w:r>
          </w:p>
        </w:tc>
        <w:tc>
          <w:tcPr>
            <w:tcW w:w="3402" w:type="dxa"/>
            <w:shd w:val="clear" w:color="auto" w:fill="D9D9D9"/>
          </w:tcPr>
          <w:p w14:paraId="510A2205" w14:textId="77777777" w:rsidR="00FE1FBA" w:rsidRDefault="003E2330">
            <w:pPr>
              <w:jc w:val="center"/>
              <w:rPr>
                <w:rFonts w:ascii="Arial" w:eastAsia="Arial" w:hAnsi="Arial" w:cs="Arial"/>
                <w:b/>
                <w:sz w:val="20"/>
                <w:szCs w:val="20"/>
              </w:rPr>
            </w:pPr>
            <w:r>
              <w:rPr>
                <w:rFonts w:ascii="Arial" w:eastAsia="Arial" w:hAnsi="Arial" w:cs="Arial"/>
                <w:b/>
                <w:sz w:val="20"/>
                <w:szCs w:val="20"/>
              </w:rPr>
              <w:t>OBJETO / SUJETO</w:t>
            </w:r>
          </w:p>
        </w:tc>
        <w:tc>
          <w:tcPr>
            <w:tcW w:w="3271" w:type="dxa"/>
            <w:shd w:val="clear" w:color="auto" w:fill="D9D9D9"/>
          </w:tcPr>
          <w:p w14:paraId="0CC7EC9E" w14:textId="77777777" w:rsidR="00FE1FBA" w:rsidRDefault="003E2330">
            <w:pPr>
              <w:jc w:val="center"/>
              <w:rPr>
                <w:rFonts w:ascii="Arial" w:eastAsia="Arial" w:hAnsi="Arial" w:cs="Arial"/>
                <w:b/>
                <w:sz w:val="20"/>
                <w:szCs w:val="20"/>
              </w:rPr>
            </w:pPr>
            <w:r>
              <w:rPr>
                <w:rFonts w:ascii="Arial" w:eastAsia="Arial" w:hAnsi="Arial" w:cs="Arial"/>
                <w:b/>
                <w:sz w:val="20"/>
                <w:szCs w:val="20"/>
              </w:rPr>
              <w:t>ATRIBUTO</w:t>
            </w:r>
          </w:p>
        </w:tc>
      </w:tr>
      <w:tr w:rsidR="00FE1FBA" w14:paraId="4D675AC9" w14:textId="77777777">
        <w:trPr>
          <w:trHeight w:val="391"/>
        </w:trPr>
        <w:tc>
          <w:tcPr>
            <w:tcW w:w="3397" w:type="dxa"/>
          </w:tcPr>
          <w:p w14:paraId="12330210" w14:textId="77777777" w:rsidR="00FE1FBA" w:rsidRDefault="003E2330">
            <w:pPr>
              <w:jc w:val="both"/>
              <w:rPr>
                <w:rFonts w:ascii="Arial" w:eastAsia="Arial" w:hAnsi="Arial" w:cs="Arial"/>
                <w:sz w:val="20"/>
                <w:szCs w:val="20"/>
              </w:rPr>
            </w:pPr>
            <w:r>
              <w:rPr>
                <w:rFonts w:ascii="Arial" w:eastAsia="Arial" w:hAnsi="Arial" w:cs="Arial"/>
                <w:sz w:val="20"/>
                <w:szCs w:val="20"/>
              </w:rPr>
              <w:t>El comité de convivencia escolar funciona de manera eficiente.</w:t>
            </w:r>
          </w:p>
        </w:tc>
        <w:tc>
          <w:tcPr>
            <w:tcW w:w="3402" w:type="dxa"/>
          </w:tcPr>
          <w:p w14:paraId="49E2CAE5" w14:textId="77777777" w:rsidR="00FE1FBA" w:rsidRDefault="00FE1FBA">
            <w:pPr>
              <w:jc w:val="both"/>
              <w:rPr>
                <w:rFonts w:ascii="Arial" w:eastAsia="Arial" w:hAnsi="Arial" w:cs="Arial"/>
                <w:sz w:val="20"/>
                <w:szCs w:val="20"/>
              </w:rPr>
            </w:pPr>
          </w:p>
          <w:p w14:paraId="1C8E9E0B" w14:textId="77777777" w:rsidR="00FE1FBA" w:rsidRDefault="003E2330">
            <w:pPr>
              <w:jc w:val="both"/>
              <w:rPr>
                <w:rFonts w:ascii="Arial" w:eastAsia="Arial" w:hAnsi="Arial" w:cs="Arial"/>
                <w:sz w:val="20"/>
                <w:szCs w:val="20"/>
              </w:rPr>
            </w:pPr>
            <w:r>
              <w:rPr>
                <w:rFonts w:ascii="Arial" w:eastAsia="Arial" w:hAnsi="Arial" w:cs="Arial"/>
                <w:sz w:val="20"/>
                <w:szCs w:val="20"/>
              </w:rPr>
              <w:t>Comité de convivencia escolar.</w:t>
            </w:r>
          </w:p>
        </w:tc>
        <w:tc>
          <w:tcPr>
            <w:tcW w:w="3271" w:type="dxa"/>
          </w:tcPr>
          <w:p w14:paraId="2651C039" w14:textId="77777777" w:rsidR="00FE1FBA" w:rsidRDefault="00FE1FBA">
            <w:pPr>
              <w:jc w:val="both"/>
              <w:rPr>
                <w:rFonts w:ascii="Arial" w:eastAsia="Arial" w:hAnsi="Arial" w:cs="Arial"/>
                <w:sz w:val="20"/>
                <w:szCs w:val="20"/>
              </w:rPr>
            </w:pPr>
          </w:p>
          <w:p w14:paraId="29481556"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Funciona</w:t>
            </w:r>
            <w:r>
              <w:rPr>
                <w:rFonts w:ascii="Arial" w:eastAsia="Arial" w:hAnsi="Arial" w:cs="Arial"/>
                <w:color w:val="ED7D31"/>
                <w:sz w:val="20"/>
                <w:szCs w:val="20"/>
              </w:rPr>
              <w:t xml:space="preserve"> </w:t>
            </w:r>
            <w:r>
              <w:rPr>
                <w:rFonts w:ascii="Arial" w:eastAsia="Arial" w:hAnsi="Arial" w:cs="Arial"/>
                <w:sz w:val="20"/>
                <w:szCs w:val="20"/>
              </w:rPr>
              <w:t>de manera eficiente.</w:t>
            </w:r>
          </w:p>
        </w:tc>
      </w:tr>
      <w:tr w:rsidR="00FE1FBA" w14:paraId="2CB44180" w14:textId="77777777">
        <w:trPr>
          <w:trHeight w:val="738"/>
        </w:trPr>
        <w:tc>
          <w:tcPr>
            <w:tcW w:w="3397" w:type="dxa"/>
          </w:tcPr>
          <w:p w14:paraId="1112A2FF" w14:textId="77777777" w:rsidR="00FE1FBA" w:rsidRDefault="003E2330">
            <w:pPr>
              <w:jc w:val="both"/>
              <w:rPr>
                <w:rFonts w:ascii="Arial" w:eastAsia="Arial" w:hAnsi="Arial" w:cs="Arial"/>
                <w:sz w:val="20"/>
                <w:szCs w:val="20"/>
              </w:rPr>
            </w:pPr>
            <w:r>
              <w:rPr>
                <w:rFonts w:ascii="Arial" w:eastAsia="Arial" w:hAnsi="Arial" w:cs="Arial"/>
                <w:sz w:val="20"/>
                <w:szCs w:val="20"/>
              </w:rPr>
              <w:t xml:space="preserve">Los proyectos pedagógicos transversales responden a las necesidades del contexto local. </w:t>
            </w:r>
          </w:p>
        </w:tc>
        <w:tc>
          <w:tcPr>
            <w:tcW w:w="3402" w:type="dxa"/>
          </w:tcPr>
          <w:p w14:paraId="1303B92D" w14:textId="77777777" w:rsidR="00FE1FBA" w:rsidRDefault="00FE1FBA">
            <w:pPr>
              <w:jc w:val="both"/>
              <w:rPr>
                <w:rFonts w:ascii="Arial" w:eastAsia="Arial" w:hAnsi="Arial" w:cs="Arial"/>
                <w:sz w:val="20"/>
                <w:szCs w:val="20"/>
              </w:rPr>
            </w:pPr>
          </w:p>
          <w:p w14:paraId="10E3B117" w14:textId="77777777" w:rsidR="00FE1FBA" w:rsidRDefault="003E2330">
            <w:pPr>
              <w:jc w:val="both"/>
              <w:rPr>
                <w:rFonts w:ascii="Arial" w:eastAsia="Arial" w:hAnsi="Arial" w:cs="Arial"/>
                <w:sz w:val="20"/>
                <w:szCs w:val="20"/>
              </w:rPr>
            </w:pPr>
            <w:r>
              <w:rPr>
                <w:rFonts w:ascii="Arial" w:eastAsia="Arial" w:hAnsi="Arial" w:cs="Arial"/>
                <w:sz w:val="20"/>
                <w:szCs w:val="20"/>
              </w:rPr>
              <w:t>Proyectos pedagógicos transversales.</w:t>
            </w:r>
          </w:p>
        </w:tc>
        <w:tc>
          <w:tcPr>
            <w:tcW w:w="3271" w:type="dxa"/>
          </w:tcPr>
          <w:p w14:paraId="0A0D8C9C" w14:textId="77777777" w:rsidR="00FE1FBA" w:rsidRDefault="00FE1FBA">
            <w:pPr>
              <w:jc w:val="both"/>
              <w:rPr>
                <w:rFonts w:ascii="Arial" w:eastAsia="Arial" w:hAnsi="Arial" w:cs="Arial"/>
                <w:color w:val="C55911"/>
                <w:sz w:val="20"/>
                <w:szCs w:val="20"/>
              </w:rPr>
            </w:pPr>
          </w:p>
          <w:p w14:paraId="44D7FA90"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Responden</w:t>
            </w:r>
            <w:r>
              <w:rPr>
                <w:rFonts w:ascii="Arial" w:eastAsia="Arial" w:hAnsi="Arial" w:cs="Arial"/>
                <w:color w:val="C55911"/>
                <w:sz w:val="20"/>
                <w:szCs w:val="20"/>
              </w:rPr>
              <w:t xml:space="preserve"> </w:t>
            </w:r>
            <w:r>
              <w:rPr>
                <w:rFonts w:ascii="Arial" w:eastAsia="Arial" w:hAnsi="Arial" w:cs="Arial"/>
                <w:sz w:val="20"/>
                <w:szCs w:val="20"/>
              </w:rPr>
              <w:t>a las necesidades del contexto local.</w:t>
            </w:r>
          </w:p>
        </w:tc>
      </w:tr>
      <w:tr w:rsidR="00FE1FBA" w14:paraId="380AB180" w14:textId="77777777">
        <w:tc>
          <w:tcPr>
            <w:tcW w:w="3397" w:type="dxa"/>
          </w:tcPr>
          <w:p w14:paraId="1A41A784" w14:textId="77777777" w:rsidR="00FE1FBA" w:rsidRDefault="003E2330">
            <w:pPr>
              <w:jc w:val="both"/>
              <w:rPr>
                <w:rFonts w:ascii="Arial" w:eastAsia="Arial" w:hAnsi="Arial" w:cs="Arial"/>
                <w:sz w:val="20"/>
                <w:szCs w:val="20"/>
              </w:rPr>
            </w:pPr>
            <w:r>
              <w:rPr>
                <w:rFonts w:ascii="Arial" w:eastAsia="Arial" w:hAnsi="Arial" w:cs="Arial"/>
                <w:sz w:val="20"/>
                <w:szCs w:val="20"/>
              </w:rPr>
              <w:t xml:space="preserve">Los directivos docentes reconocen la importancia de atender el consumo de drogas. </w:t>
            </w:r>
          </w:p>
        </w:tc>
        <w:tc>
          <w:tcPr>
            <w:tcW w:w="3402" w:type="dxa"/>
          </w:tcPr>
          <w:p w14:paraId="63C42886" w14:textId="77777777" w:rsidR="00FE1FBA" w:rsidRDefault="00FE1FBA">
            <w:pPr>
              <w:jc w:val="both"/>
              <w:rPr>
                <w:rFonts w:ascii="Arial" w:eastAsia="Arial" w:hAnsi="Arial" w:cs="Arial"/>
                <w:sz w:val="20"/>
                <w:szCs w:val="20"/>
              </w:rPr>
            </w:pPr>
          </w:p>
          <w:p w14:paraId="77539802" w14:textId="77777777" w:rsidR="00FE1FBA" w:rsidRDefault="003E2330">
            <w:pPr>
              <w:jc w:val="both"/>
              <w:rPr>
                <w:rFonts w:ascii="Arial" w:eastAsia="Arial" w:hAnsi="Arial" w:cs="Arial"/>
                <w:sz w:val="20"/>
                <w:szCs w:val="20"/>
              </w:rPr>
            </w:pPr>
            <w:r>
              <w:rPr>
                <w:rFonts w:ascii="Arial" w:eastAsia="Arial" w:hAnsi="Arial" w:cs="Arial"/>
                <w:sz w:val="20"/>
                <w:szCs w:val="20"/>
              </w:rPr>
              <w:t>Directivos docentes.</w:t>
            </w:r>
          </w:p>
        </w:tc>
        <w:tc>
          <w:tcPr>
            <w:tcW w:w="3271" w:type="dxa"/>
          </w:tcPr>
          <w:p w14:paraId="5CFB842E"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Reconocen</w:t>
            </w:r>
            <w:r>
              <w:rPr>
                <w:rFonts w:ascii="Arial" w:eastAsia="Arial" w:hAnsi="Arial" w:cs="Arial"/>
                <w:sz w:val="20"/>
                <w:szCs w:val="20"/>
              </w:rPr>
              <w:t xml:space="preserve"> la importancia de atender el consumo de drogas.</w:t>
            </w:r>
          </w:p>
        </w:tc>
      </w:tr>
      <w:tr w:rsidR="00FE1FBA" w14:paraId="3A0F85DA" w14:textId="77777777">
        <w:tc>
          <w:tcPr>
            <w:tcW w:w="3397" w:type="dxa"/>
          </w:tcPr>
          <w:p w14:paraId="0D485EB5" w14:textId="77777777" w:rsidR="00FE1FBA" w:rsidRDefault="003E2330">
            <w:pPr>
              <w:jc w:val="both"/>
              <w:rPr>
                <w:rFonts w:ascii="Arial" w:eastAsia="Arial" w:hAnsi="Arial" w:cs="Arial"/>
                <w:sz w:val="20"/>
                <w:szCs w:val="20"/>
              </w:rPr>
            </w:pPr>
            <w:r>
              <w:rPr>
                <w:rFonts w:ascii="Arial" w:eastAsia="Arial" w:hAnsi="Arial" w:cs="Arial"/>
                <w:sz w:val="20"/>
                <w:szCs w:val="20"/>
              </w:rPr>
              <w:t>Una organización gubernamental ofrece asesoría técnica.</w:t>
            </w:r>
          </w:p>
        </w:tc>
        <w:tc>
          <w:tcPr>
            <w:tcW w:w="3402" w:type="dxa"/>
          </w:tcPr>
          <w:p w14:paraId="2C660C1D" w14:textId="77777777" w:rsidR="00FE1FBA" w:rsidRDefault="00FE1FBA">
            <w:pPr>
              <w:jc w:val="both"/>
              <w:rPr>
                <w:rFonts w:ascii="Arial" w:eastAsia="Arial" w:hAnsi="Arial" w:cs="Arial"/>
                <w:sz w:val="20"/>
                <w:szCs w:val="20"/>
              </w:rPr>
            </w:pPr>
          </w:p>
          <w:p w14:paraId="61EB7D83" w14:textId="77777777" w:rsidR="00FE1FBA" w:rsidRDefault="003E2330">
            <w:pPr>
              <w:jc w:val="both"/>
              <w:rPr>
                <w:rFonts w:ascii="Arial" w:eastAsia="Arial" w:hAnsi="Arial" w:cs="Arial"/>
                <w:sz w:val="20"/>
                <w:szCs w:val="20"/>
              </w:rPr>
            </w:pPr>
            <w:r>
              <w:rPr>
                <w:rFonts w:ascii="Arial" w:eastAsia="Arial" w:hAnsi="Arial" w:cs="Arial"/>
                <w:sz w:val="20"/>
                <w:szCs w:val="20"/>
              </w:rPr>
              <w:t>Organización gubernamental.</w:t>
            </w:r>
          </w:p>
        </w:tc>
        <w:tc>
          <w:tcPr>
            <w:tcW w:w="3271" w:type="dxa"/>
          </w:tcPr>
          <w:p w14:paraId="223B07A6" w14:textId="77777777" w:rsidR="00FE1FBA" w:rsidRDefault="00FE1FBA">
            <w:pPr>
              <w:jc w:val="both"/>
              <w:rPr>
                <w:rFonts w:ascii="Arial" w:eastAsia="Arial" w:hAnsi="Arial" w:cs="Arial"/>
                <w:sz w:val="20"/>
                <w:szCs w:val="20"/>
              </w:rPr>
            </w:pPr>
          </w:p>
          <w:p w14:paraId="4DA124D9"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Ofrece</w:t>
            </w:r>
            <w:r>
              <w:rPr>
                <w:rFonts w:ascii="Arial" w:eastAsia="Arial" w:hAnsi="Arial" w:cs="Arial"/>
                <w:sz w:val="20"/>
                <w:szCs w:val="20"/>
              </w:rPr>
              <w:t xml:space="preserve"> asesoría técnica.</w:t>
            </w:r>
          </w:p>
        </w:tc>
      </w:tr>
    </w:tbl>
    <w:p w14:paraId="008EE10E" w14:textId="77777777" w:rsidR="00FE1FBA" w:rsidRDefault="00FE1FBA">
      <w:pPr>
        <w:spacing w:after="0" w:line="240" w:lineRule="auto"/>
        <w:jc w:val="both"/>
        <w:rPr>
          <w:rFonts w:ascii="Arial" w:eastAsia="Arial" w:hAnsi="Arial" w:cs="Arial"/>
        </w:rPr>
      </w:pPr>
    </w:p>
    <w:p w14:paraId="045C75EF" w14:textId="77777777" w:rsidR="00FE1FBA" w:rsidRDefault="003E2330">
      <w:pPr>
        <w:spacing w:after="0" w:line="240" w:lineRule="auto"/>
        <w:jc w:val="both"/>
        <w:rPr>
          <w:rFonts w:ascii="Arial" w:eastAsia="Arial" w:hAnsi="Arial" w:cs="Arial"/>
        </w:rPr>
      </w:pPr>
      <w:r>
        <w:rPr>
          <w:rFonts w:ascii="Arial" w:eastAsia="Arial" w:hAnsi="Arial" w:cs="Arial"/>
        </w:rPr>
        <w:t xml:space="preserve">Nótese como el atributo tiene como elemento central un verbo en positivo (funciona, ofrece, responde, reconoce) y un aspecto que le brinda mayor especificidad frente a la situación problema. </w:t>
      </w:r>
    </w:p>
    <w:p w14:paraId="6A250CDE" w14:textId="77777777" w:rsidR="00FE1FBA" w:rsidRDefault="00FE1FBA">
      <w:pPr>
        <w:spacing w:after="0" w:line="240" w:lineRule="auto"/>
        <w:jc w:val="both"/>
        <w:rPr>
          <w:rFonts w:ascii="Arial" w:eastAsia="Arial" w:hAnsi="Arial" w:cs="Arial"/>
        </w:rPr>
      </w:pPr>
    </w:p>
    <w:p w14:paraId="2A6B8B15" w14:textId="77777777" w:rsidR="00FE1FBA" w:rsidRDefault="003E2330">
      <w:pPr>
        <w:spacing w:after="0" w:line="240" w:lineRule="auto"/>
        <w:jc w:val="both"/>
        <w:rPr>
          <w:rFonts w:ascii="Arial" w:eastAsia="Arial" w:hAnsi="Arial" w:cs="Arial"/>
        </w:rPr>
      </w:pPr>
      <w:r>
        <w:rPr>
          <w:rFonts w:ascii="Arial" w:eastAsia="Arial" w:hAnsi="Arial" w:cs="Arial"/>
          <w:b/>
          <w:color w:val="ED7D31"/>
        </w:rPr>
        <w:t>Se entiende por vulnerabilidad</w:t>
      </w:r>
      <w:r>
        <w:rPr>
          <w:rFonts w:ascii="Arial" w:eastAsia="Arial" w:hAnsi="Arial" w:cs="Arial"/>
          <w:color w:val="ED7D31"/>
        </w:rPr>
        <w:t xml:space="preserve"> </w:t>
      </w:r>
      <w:r>
        <w:rPr>
          <w:rFonts w:ascii="Arial" w:eastAsia="Arial" w:hAnsi="Arial" w:cs="Arial"/>
        </w:rPr>
        <w:t xml:space="preserve">cualquier factor que hace que sea más probable que el riesgo permanezca o empeore. En cuanto a su redacción, puede seguirse la misma lógica de las capacidades.  Por ejemplo, si la vulnerabilidad identificada es “No se cuenta con un </w:t>
      </w:r>
      <w:proofErr w:type="spellStart"/>
      <w:r>
        <w:rPr>
          <w:rFonts w:ascii="Arial" w:eastAsia="Arial" w:hAnsi="Arial" w:cs="Arial"/>
        </w:rPr>
        <w:t>psicorientador</w:t>
      </w:r>
      <w:proofErr w:type="spellEnd"/>
      <w:r>
        <w:rPr>
          <w:rFonts w:ascii="Arial" w:eastAsia="Arial" w:hAnsi="Arial" w:cs="Arial"/>
        </w:rPr>
        <w:t xml:space="preserve"> que apoye los procesos de convivencia escolar” los componentes serían los que se muestran en la tabla: </w:t>
      </w:r>
    </w:p>
    <w:p w14:paraId="7AC36477" w14:textId="77777777" w:rsidR="00FE1FBA" w:rsidRDefault="00FE1FBA">
      <w:pPr>
        <w:spacing w:after="0" w:line="240" w:lineRule="auto"/>
        <w:jc w:val="both"/>
        <w:rPr>
          <w:rFonts w:ascii="Arial" w:eastAsia="Arial" w:hAnsi="Arial" w:cs="Arial"/>
        </w:rPr>
      </w:pPr>
    </w:p>
    <w:tbl>
      <w:tblPr>
        <w:tblStyle w:val="a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2593"/>
        <w:gridCol w:w="2604"/>
        <w:gridCol w:w="1990"/>
      </w:tblGrid>
      <w:tr w:rsidR="00FE1FBA" w14:paraId="47C7E91B" w14:textId="77777777">
        <w:tc>
          <w:tcPr>
            <w:tcW w:w="10070" w:type="dxa"/>
            <w:gridSpan w:val="4"/>
            <w:shd w:val="clear" w:color="auto" w:fill="C5E0B3"/>
          </w:tcPr>
          <w:p w14:paraId="34F22025" w14:textId="77777777" w:rsidR="00FE1FBA" w:rsidRDefault="003E2330">
            <w:pPr>
              <w:jc w:val="center"/>
              <w:rPr>
                <w:rFonts w:ascii="Arial" w:eastAsia="Arial" w:hAnsi="Arial" w:cs="Arial"/>
                <w:b/>
                <w:sz w:val="20"/>
                <w:szCs w:val="20"/>
              </w:rPr>
            </w:pPr>
            <w:bookmarkStart w:id="8" w:name="_2jxsxqh" w:colFirst="0" w:colLast="0"/>
            <w:bookmarkEnd w:id="8"/>
            <w:r>
              <w:rPr>
                <w:rFonts w:ascii="Arial" w:eastAsia="Arial" w:hAnsi="Arial" w:cs="Arial"/>
                <w:b/>
                <w:sz w:val="20"/>
                <w:szCs w:val="20"/>
              </w:rPr>
              <w:t>COMPONENTES DE UNA VULNERABILIDAD Y EJEMPLOS DE SU REDACCIÓN</w:t>
            </w:r>
          </w:p>
        </w:tc>
      </w:tr>
      <w:tr w:rsidR="00FE1FBA" w14:paraId="3E2773D7" w14:textId="77777777">
        <w:tc>
          <w:tcPr>
            <w:tcW w:w="2883" w:type="dxa"/>
            <w:shd w:val="clear" w:color="auto" w:fill="D9D9D9"/>
          </w:tcPr>
          <w:p w14:paraId="5B469D74" w14:textId="77777777" w:rsidR="00FE1FBA" w:rsidRDefault="003E2330">
            <w:pPr>
              <w:jc w:val="center"/>
              <w:rPr>
                <w:rFonts w:ascii="Arial" w:eastAsia="Arial" w:hAnsi="Arial" w:cs="Arial"/>
                <w:b/>
                <w:sz w:val="20"/>
                <w:szCs w:val="20"/>
              </w:rPr>
            </w:pPr>
            <w:r>
              <w:rPr>
                <w:rFonts w:ascii="Arial" w:eastAsia="Arial" w:hAnsi="Arial" w:cs="Arial"/>
                <w:b/>
                <w:sz w:val="20"/>
                <w:szCs w:val="20"/>
              </w:rPr>
              <w:t>VULNERABILIDAD</w:t>
            </w:r>
          </w:p>
        </w:tc>
        <w:tc>
          <w:tcPr>
            <w:tcW w:w="2593" w:type="dxa"/>
            <w:shd w:val="clear" w:color="auto" w:fill="D9D9D9"/>
          </w:tcPr>
          <w:p w14:paraId="3F135384" w14:textId="77777777" w:rsidR="00FE1FBA" w:rsidRDefault="003E2330">
            <w:pPr>
              <w:jc w:val="center"/>
              <w:rPr>
                <w:rFonts w:ascii="Arial" w:eastAsia="Arial" w:hAnsi="Arial" w:cs="Arial"/>
                <w:b/>
                <w:sz w:val="20"/>
                <w:szCs w:val="20"/>
              </w:rPr>
            </w:pPr>
            <w:r>
              <w:rPr>
                <w:rFonts w:ascii="Arial" w:eastAsia="Arial" w:hAnsi="Arial" w:cs="Arial"/>
                <w:b/>
                <w:sz w:val="20"/>
                <w:szCs w:val="20"/>
              </w:rPr>
              <w:t>CONDICIÓN NEGATIVA</w:t>
            </w:r>
          </w:p>
        </w:tc>
        <w:tc>
          <w:tcPr>
            <w:tcW w:w="2604" w:type="dxa"/>
            <w:shd w:val="clear" w:color="auto" w:fill="D9D9D9"/>
          </w:tcPr>
          <w:p w14:paraId="6377C9C4" w14:textId="77777777" w:rsidR="00FE1FBA" w:rsidRDefault="003E2330">
            <w:pPr>
              <w:jc w:val="center"/>
              <w:rPr>
                <w:rFonts w:ascii="Arial" w:eastAsia="Arial" w:hAnsi="Arial" w:cs="Arial"/>
                <w:b/>
                <w:sz w:val="20"/>
                <w:szCs w:val="20"/>
              </w:rPr>
            </w:pPr>
            <w:r>
              <w:rPr>
                <w:rFonts w:ascii="Arial" w:eastAsia="Arial" w:hAnsi="Arial" w:cs="Arial"/>
                <w:b/>
                <w:sz w:val="20"/>
                <w:szCs w:val="20"/>
              </w:rPr>
              <w:t>SUJETO- OBJETO</w:t>
            </w:r>
          </w:p>
        </w:tc>
        <w:tc>
          <w:tcPr>
            <w:tcW w:w="1990" w:type="dxa"/>
            <w:shd w:val="clear" w:color="auto" w:fill="D9D9D9"/>
          </w:tcPr>
          <w:p w14:paraId="058443BE" w14:textId="77777777" w:rsidR="00FE1FBA" w:rsidRDefault="003E2330">
            <w:pPr>
              <w:jc w:val="center"/>
              <w:rPr>
                <w:rFonts w:ascii="Arial" w:eastAsia="Arial" w:hAnsi="Arial" w:cs="Arial"/>
                <w:b/>
                <w:sz w:val="20"/>
                <w:szCs w:val="20"/>
              </w:rPr>
            </w:pPr>
            <w:r>
              <w:rPr>
                <w:rFonts w:ascii="Arial" w:eastAsia="Arial" w:hAnsi="Arial" w:cs="Arial"/>
                <w:b/>
                <w:sz w:val="20"/>
                <w:szCs w:val="20"/>
              </w:rPr>
              <w:t>FUNCIÓN</w:t>
            </w:r>
          </w:p>
        </w:tc>
      </w:tr>
      <w:tr w:rsidR="00FE1FBA" w14:paraId="1CF649FB" w14:textId="77777777">
        <w:tc>
          <w:tcPr>
            <w:tcW w:w="2883" w:type="dxa"/>
          </w:tcPr>
          <w:p w14:paraId="0A93D234" w14:textId="77777777" w:rsidR="00FE1FBA" w:rsidRDefault="003E2330">
            <w:pPr>
              <w:jc w:val="both"/>
              <w:rPr>
                <w:rFonts w:ascii="Arial" w:eastAsia="Arial" w:hAnsi="Arial" w:cs="Arial"/>
                <w:sz w:val="20"/>
                <w:szCs w:val="20"/>
              </w:rPr>
            </w:pPr>
            <w:r>
              <w:rPr>
                <w:rFonts w:ascii="Arial" w:eastAsia="Arial" w:hAnsi="Arial" w:cs="Arial"/>
                <w:sz w:val="20"/>
                <w:szCs w:val="20"/>
              </w:rPr>
              <w:t xml:space="preserve">No se cuenta con un </w:t>
            </w:r>
            <w:proofErr w:type="spellStart"/>
            <w:r>
              <w:rPr>
                <w:rFonts w:ascii="Arial" w:eastAsia="Arial" w:hAnsi="Arial" w:cs="Arial"/>
                <w:sz w:val="20"/>
                <w:szCs w:val="20"/>
              </w:rPr>
              <w:t>psicorientador</w:t>
            </w:r>
            <w:proofErr w:type="spellEnd"/>
            <w:r>
              <w:rPr>
                <w:rFonts w:ascii="Arial" w:eastAsia="Arial" w:hAnsi="Arial" w:cs="Arial"/>
                <w:sz w:val="20"/>
                <w:szCs w:val="20"/>
              </w:rPr>
              <w:t xml:space="preserve"> que apoye los procesos de convivencia escolar.</w:t>
            </w:r>
          </w:p>
        </w:tc>
        <w:tc>
          <w:tcPr>
            <w:tcW w:w="2593" w:type="dxa"/>
          </w:tcPr>
          <w:p w14:paraId="63F3D939" w14:textId="77777777" w:rsidR="00FE1FBA" w:rsidRDefault="00FE1FBA">
            <w:pPr>
              <w:jc w:val="center"/>
              <w:rPr>
                <w:rFonts w:ascii="Arial" w:eastAsia="Arial" w:hAnsi="Arial" w:cs="Arial"/>
                <w:sz w:val="20"/>
                <w:szCs w:val="20"/>
              </w:rPr>
            </w:pPr>
          </w:p>
          <w:p w14:paraId="1CE152B9" w14:textId="77777777" w:rsidR="00FE1FBA" w:rsidRDefault="003E2330">
            <w:pPr>
              <w:jc w:val="center"/>
              <w:rPr>
                <w:rFonts w:ascii="Arial" w:eastAsia="Arial" w:hAnsi="Arial" w:cs="Arial"/>
                <w:sz w:val="20"/>
                <w:szCs w:val="20"/>
              </w:rPr>
            </w:pPr>
            <w:r>
              <w:rPr>
                <w:rFonts w:ascii="Arial" w:eastAsia="Arial" w:hAnsi="Arial" w:cs="Arial"/>
                <w:sz w:val="20"/>
                <w:szCs w:val="20"/>
              </w:rPr>
              <w:t>No se cuenta.</w:t>
            </w:r>
          </w:p>
        </w:tc>
        <w:tc>
          <w:tcPr>
            <w:tcW w:w="2604" w:type="dxa"/>
          </w:tcPr>
          <w:p w14:paraId="0B2F5615" w14:textId="77777777" w:rsidR="00FE1FBA" w:rsidRDefault="00FE1FBA">
            <w:pPr>
              <w:jc w:val="center"/>
              <w:rPr>
                <w:rFonts w:ascii="Arial" w:eastAsia="Arial" w:hAnsi="Arial" w:cs="Arial"/>
                <w:sz w:val="20"/>
                <w:szCs w:val="20"/>
              </w:rPr>
            </w:pPr>
          </w:p>
          <w:p w14:paraId="3206130F" w14:textId="77777777" w:rsidR="00FE1FBA" w:rsidRDefault="003E2330">
            <w:pPr>
              <w:jc w:val="center"/>
              <w:rPr>
                <w:rFonts w:ascii="Arial" w:eastAsia="Arial" w:hAnsi="Arial" w:cs="Arial"/>
                <w:sz w:val="20"/>
                <w:szCs w:val="20"/>
              </w:rPr>
            </w:pPr>
            <w:proofErr w:type="spellStart"/>
            <w:r>
              <w:rPr>
                <w:rFonts w:ascii="Arial" w:eastAsia="Arial" w:hAnsi="Arial" w:cs="Arial"/>
                <w:sz w:val="20"/>
                <w:szCs w:val="20"/>
              </w:rPr>
              <w:t>Psicorientador</w:t>
            </w:r>
            <w:proofErr w:type="spellEnd"/>
            <w:r>
              <w:rPr>
                <w:rFonts w:ascii="Arial" w:eastAsia="Arial" w:hAnsi="Arial" w:cs="Arial"/>
                <w:sz w:val="20"/>
                <w:szCs w:val="20"/>
              </w:rPr>
              <w:t>.</w:t>
            </w:r>
          </w:p>
        </w:tc>
        <w:tc>
          <w:tcPr>
            <w:tcW w:w="1990" w:type="dxa"/>
          </w:tcPr>
          <w:p w14:paraId="2E15FF77"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Apoyo en los procesos</w:t>
            </w:r>
            <w:r>
              <w:rPr>
                <w:rFonts w:ascii="Arial" w:eastAsia="Arial" w:hAnsi="Arial" w:cs="Arial"/>
                <w:color w:val="C55911"/>
                <w:sz w:val="20"/>
                <w:szCs w:val="20"/>
              </w:rPr>
              <w:t xml:space="preserve"> </w:t>
            </w:r>
            <w:r>
              <w:rPr>
                <w:rFonts w:ascii="Arial" w:eastAsia="Arial" w:hAnsi="Arial" w:cs="Arial"/>
                <w:sz w:val="20"/>
                <w:szCs w:val="20"/>
              </w:rPr>
              <w:t>de convivencia escolar.</w:t>
            </w:r>
          </w:p>
        </w:tc>
      </w:tr>
      <w:tr w:rsidR="00FE1FBA" w14:paraId="6C90EFC8" w14:textId="77777777">
        <w:tc>
          <w:tcPr>
            <w:tcW w:w="2883" w:type="dxa"/>
          </w:tcPr>
          <w:p w14:paraId="2F80DC2E" w14:textId="77777777" w:rsidR="00FE1FBA" w:rsidRDefault="003E2330">
            <w:pPr>
              <w:jc w:val="both"/>
              <w:rPr>
                <w:rFonts w:ascii="Arial" w:eastAsia="Arial" w:hAnsi="Arial" w:cs="Arial"/>
                <w:sz w:val="20"/>
                <w:szCs w:val="20"/>
              </w:rPr>
            </w:pPr>
            <w:r>
              <w:rPr>
                <w:rFonts w:ascii="Arial" w:eastAsia="Arial" w:hAnsi="Arial" w:cs="Arial"/>
                <w:sz w:val="20"/>
                <w:szCs w:val="20"/>
              </w:rPr>
              <w:t xml:space="preserve">Poco apoyo de los acudientes / padres de familia en la toma de decisiones. </w:t>
            </w:r>
          </w:p>
        </w:tc>
        <w:tc>
          <w:tcPr>
            <w:tcW w:w="2593" w:type="dxa"/>
          </w:tcPr>
          <w:p w14:paraId="7D8B9AD0" w14:textId="77777777" w:rsidR="00FE1FBA" w:rsidRDefault="00FE1FBA">
            <w:pPr>
              <w:jc w:val="center"/>
              <w:rPr>
                <w:rFonts w:ascii="Arial" w:eastAsia="Arial" w:hAnsi="Arial" w:cs="Arial"/>
                <w:sz w:val="20"/>
                <w:szCs w:val="20"/>
              </w:rPr>
            </w:pPr>
          </w:p>
          <w:p w14:paraId="6FBF100D" w14:textId="77777777" w:rsidR="00FE1FBA" w:rsidRDefault="003E2330">
            <w:pPr>
              <w:jc w:val="center"/>
              <w:rPr>
                <w:rFonts w:ascii="Arial" w:eastAsia="Arial" w:hAnsi="Arial" w:cs="Arial"/>
                <w:sz w:val="20"/>
                <w:szCs w:val="20"/>
              </w:rPr>
            </w:pPr>
            <w:r>
              <w:rPr>
                <w:rFonts w:ascii="Arial" w:eastAsia="Arial" w:hAnsi="Arial" w:cs="Arial"/>
                <w:sz w:val="20"/>
                <w:szCs w:val="20"/>
              </w:rPr>
              <w:t>Poco apoyo.</w:t>
            </w:r>
          </w:p>
        </w:tc>
        <w:tc>
          <w:tcPr>
            <w:tcW w:w="2604" w:type="dxa"/>
          </w:tcPr>
          <w:p w14:paraId="0FD7B18B" w14:textId="77777777" w:rsidR="00FE1FBA" w:rsidRDefault="00FE1FBA">
            <w:pPr>
              <w:jc w:val="center"/>
              <w:rPr>
                <w:rFonts w:ascii="Arial" w:eastAsia="Arial" w:hAnsi="Arial" w:cs="Arial"/>
                <w:sz w:val="20"/>
                <w:szCs w:val="20"/>
              </w:rPr>
            </w:pPr>
          </w:p>
          <w:p w14:paraId="60C2EDD9" w14:textId="77777777" w:rsidR="00FE1FBA" w:rsidRDefault="003E2330">
            <w:pPr>
              <w:jc w:val="center"/>
              <w:rPr>
                <w:rFonts w:ascii="Arial" w:eastAsia="Arial" w:hAnsi="Arial" w:cs="Arial"/>
                <w:sz w:val="20"/>
                <w:szCs w:val="20"/>
              </w:rPr>
            </w:pPr>
            <w:r>
              <w:rPr>
                <w:rFonts w:ascii="Arial" w:eastAsia="Arial" w:hAnsi="Arial" w:cs="Arial"/>
                <w:sz w:val="20"/>
                <w:szCs w:val="20"/>
              </w:rPr>
              <w:t>Acudientes / padres de familia.</w:t>
            </w:r>
          </w:p>
        </w:tc>
        <w:tc>
          <w:tcPr>
            <w:tcW w:w="1990" w:type="dxa"/>
          </w:tcPr>
          <w:p w14:paraId="312B7B32" w14:textId="77777777" w:rsidR="00FE1FBA" w:rsidRDefault="00FE1FBA">
            <w:pPr>
              <w:jc w:val="both"/>
              <w:rPr>
                <w:rFonts w:ascii="Arial" w:eastAsia="Arial" w:hAnsi="Arial" w:cs="Arial"/>
                <w:sz w:val="20"/>
                <w:szCs w:val="20"/>
              </w:rPr>
            </w:pPr>
          </w:p>
          <w:p w14:paraId="6C21ED13" w14:textId="77777777" w:rsidR="00FE1FBA" w:rsidRDefault="003E2330">
            <w:pPr>
              <w:jc w:val="both"/>
              <w:rPr>
                <w:rFonts w:ascii="Arial" w:eastAsia="Arial" w:hAnsi="Arial" w:cs="Arial"/>
                <w:sz w:val="20"/>
                <w:szCs w:val="20"/>
              </w:rPr>
            </w:pPr>
            <w:r>
              <w:rPr>
                <w:rFonts w:ascii="Arial" w:eastAsia="Arial" w:hAnsi="Arial" w:cs="Arial"/>
                <w:b/>
                <w:color w:val="C55911"/>
                <w:sz w:val="20"/>
                <w:szCs w:val="20"/>
              </w:rPr>
              <w:t>Toma de decisiones</w:t>
            </w:r>
            <w:r>
              <w:rPr>
                <w:rFonts w:ascii="Arial" w:eastAsia="Arial" w:hAnsi="Arial" w:cs="Arial"/>
                <w:sz w:val="20"/>
                <w:szCs w:val="20"/>
              </w:rPr>
              <w:t>.</w:t>
            </w:r>
          </w:p>
        </w:tc>
      </w:tr>
      <w:tr w:rsidR="00FE1FBA" w14:paraId="799C221A" w14:textId="77777777">
        <w:tc>
          <w:tcPr>
            <w:tcW w:w="2883" w:type="dxa"/>
          </w:tcPr>
          <w:p w14:paraId="0F4BAB7E" w14:textId="77777777" w:rsidR="00FE1FBA" w:rsidRDefault="003E2330">
            <w:pPr>
              <w:jc w:val="both"/>
              <w:rPr>
                <w:rFonts w:ascii="Arial" w:eastAsia="Arial" w:hAnsi="Arial" w:cs="Arial"/>
                <w:sz w:val="20"/>
                <w:szCs w:val="20"/>
              </w:rPr>
            </w:pPr>
            <w:r>
              <w:rPr>
                <w:rFonts w:ascii="Arial" w:eastAsia="Arial" w:hAnsi="Arial" w:cs="Arial"/>
                <w:sz w:val="20"/>
                <w:szCs w:val="20"/>
              </w:rPr>
              <w:t xml:space="preserve">Uso inadecuado de las redes sociales en la comunicación entre pares. </w:t>
            </w:r>
          </w:p>
        </w:tc>
        <w:tc>
          <w:tcPr>
            <w:tcW w:w="2593" w:type="dxa"/>
          </w:tcPr>
          <w:p w14:paraId="64FEC089" w14:textId="77777777" w:rsidR="00FE1FBA" w:rsidRDefault="003E2330">
            <w:pPr>
              <w:jc w:val="center"/>
              <w:rPr>
                <w:rFonts w:ascii="Arial" w:eastAsia="Arial" w:hAnsi="Arial" w:cs="Arial"/>
                <w:sz w:val="20"/>
                <w:szCs w:val="20"/>
              </w:rPr>
            </w:pPr>
            <w:r>
              <w:rPr>
                <w:rFonts w:ascii="Arial" w:eastAsia="Arial" w:hAnsi="Arial" w:cs="Arial"/>
                <w:sz w:val="20"/>
                <w:szCs w:val="20"/>
              </w:rPr>
              <w:t>Uso inadecuado.</w:t>
            </w:r>
          </w:p>
        </w:tc>
        <w:tc>
          <w:tcPr>
            <w:tcW w:w="2604" w:type="dxa"/>
          </w:tcPr>
          <w:p w14:paraId="1C2D37B7" w14:textId="77777777" w:rsidR="00FE1FBA" w:rsidRDefault="003E2330">
            <w:pPr>
              <w:jc w:val="center"/>
              <w:rPr>
                <w:rFonts w:ascii="Arial" w:eastAsia="Arial" w:hAnsi="Arial" w:cs="Arial"/>
                <w:sz w:val="20"/>
                <w:szCs w:val="20"/>
              </w:rPr>
            </w:pPr>
            <w:r>
              <w:rPr>
                <w:rFonts w:ascii="Arial" w:eastAsia="Arial" w:hAnsi="Arial" w:cs="Arial"/>
                <w:sz w:val="20"/>
                <w:szCs w:val="20"/>
              </w:rPr>
              <w:t>Redes sociales.</w:t>
            </w:r>
          </w:p>
        </w:tc>
        <w:tc>
          <w:tcPr>
            <w:tcW w:w="1990" w:type="dxa"/>
          </w:tcPr>
          <w:p w14:paraId="0DBF2932" w14:textId="77777777" w:rsidR="00FE1FBA" w:rsidRDefault="003E2330">
            <w:pPr>
              <w:jc w:val="both"/>
              <w:rPr>
                <w:rFonts w:ascii="Arial" w:eastAsia="Arial" w:hAnsi="Arial" w:cs="Arial"/>
                <w:b/>
                <w:sz w:val="20"/>
                <w:szCs w:val="20"/>
              </w:rPr>
            </w:pPr>
            <w:r>
              <w:rPr>
                <w:rFonts w:ascii="Arial" w:eastAsia="Arial" w:hAnsi="Arial" w:cs="Arial"/>
                <w:b/>
                <w:color w:val="C55911"/>
                <w:sz w:val="20"/>
                <w:szCs w:val="20"/>
              </w:rPr>
              <w:t>Comunicación entre pares.</w:t>
            </w:r>
          </w:p>
        </w:tc>
      </w:tr>
    </w:tbl>
    <w:p w14:paraId="75D52F76" w14:textId="77777777" w:rsidR="00FE1FBA" w:rsidRDefault="00FE1FBA">
      <w:pPr>
        <w:pStyle w:val="Ttulo2"/>
        <w:spacing w:before="0" w:line="240" w:lineRule="auto"/>
      </w:pPr>
    </w:p>
    <w:p w14:paraId="0E8AB0FD" w14:textId="77777777" w:rsidR="00FE1FBA" w:rsidRDefault="003E2330">
      <w:pPr>
        <w:pStyle w:val="Ttulo2"/>
        <w:spacing w:before="0" w:line="240" w:lineRule="auto"/>
      </w:pPr>
      <w:bookmarkStart w:id="9" w:name="_1t3h5sf" w:colFirst="0" w:colLast="0"/>
      <w:bookmarkEnd w:id="9"/>
      <w:r>
        <w:t>Línea base de la situación de riesgo.</w:t>
      </w:r>
    </w:p>
    <w:p w14:paraId="79B49BC5" w14:textId="77777777" w:rsidR="00FE1FBA" w:rsidRDefault="00FE1FBA">
      <w:pPr>
        <w:spacing w:after="0" w:line="240" w:lineRule="auto"/>
        <w:rPr>
          <w:rFonts w:ascii="Arial" w:eastAsia="Arial" w:hAnsi="Arial" w:cs="Arial"/>
          <w:b/>
          <w:color w:val="C55911"/>
        </w:rPr>
      </w:pPr>
    </w:p>
    <w:p w14:paraId="20C8C7CF" w14:textId="77777777" w:rsidR="00FE1FBA" w:rsidRDefault="003E2330">
      <w:pPr>
        <w:spacing w:after="0" w:line="240" w:lineRule="auto"/>
        <w:jc w:val="both"/>
        <w:rPr>
          <w:rFonts w:ascii="Arial" w:eastAsia="Arial" w:hAnsi="Arial" w:cs="Arial"/>
        </w:rPr>
      </w:pPr>
      <w:r>
        <w:rPr>
          <w:rFonts w:ascii="Arial" w:eastAsia="Arial" w:hAnsi="Arial" w:cs="Arial"/>
        </w:rPr>
        <w:t xml:space="preserve">Esta ficha se ubica en la tercera pestaña del archivo de Excel, y tiene como objeto determinar el estado inicial de los indicadores para el análisis y resolución de las situaciones de riesgo; tales indicadores refieren la frecuencia de ocurrencia, lugares, tiempos y espacios en los que se presenta, así como el porcentaje estimado de miembros de la comunidad educativa a los que afecta y sus principales causas y consecuencias. El seguimiento a estos aspectos a través de las fichas siguientes, permitirá evaluar la </w:t>
      </w:r>
      <w:r>
        <w:rPr>
          <w:rFonts w:ascii="Arial" w:eastAsia="Arial" w:hAnsi="Arial" w:cs="Arial"/>
        </w:rPr>
        <w:lastRenderedPageBreak/>
        <w:t>efectividad de las acciones formuladas y ejecutadas, aspectos que, vistos en conjunto, bien pueden dar lugar a formulaciones rigurosas en los términos mínimos necesarios de un proyecto de investigación o de intervención social en el contexto escolar. Esta es la apariencia de la primera parte de la ficha:</w:t>
      </w:r>
    </w:p>
    <w:p w14:paraId="51A611C3" w14:textId="77777777" w:rsidR="00FE1FBA" w:rsidRDefault="00FE1FBA">
      <w:pPr>
        <w:spacing w:after="0" w:line="240" w:lineRule="auto"/>
        <w:jc w:val="both"/>
        <w:rPr>
          <w:rFonts w:ascii="Arial" w:eastAsia="Arial" w:hAnsi="Arial" w:cs="Arial"/>
        </w:rPr>
      </w:pPr>
    </w:p>
    <w:p w14:paraId="6B043D34" w14:textId="77777777" w:rsidR="00FE1FBA" w:rsidRDefault="003E2330">
      <w:pPr>
        <w:spacing w:after="0" w:line="240" w:lineRule="auto"/>
        <w:jc w:val="both"/>
        <w:rPr>
          <w:rFonts w:ascii="Arial" w:eastAsia="Arial" w:hAnsi="Arial" w:cs="Arial"/>
        </w:rPr>
      </w:pPr>
      <w:r>
        <w:rPr>
          <w:rFonts w:ascii="Arial" w:eastAsia="Arial" w:hAnsi="Arial" w:cs="Arial"/>
          <w:noProof/>
        </w:rPr>
        <w:drawing>
          <wp:inline distT="0" distB="0" distL="0" distR="0" wp14:anchorId="454CEEF5" wp14:editId="33780DAA">
            <wp:extent cx="6400800" cy="35623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400800" cy="3562350"/>
                    </a:xfrm>
                    <a:prstGeom prst="rect">
                      <a:avLst/>
                    </a:prstGeom>
                    <a:ln/>
                  </pic:spPr>
                </pic:pic>
              </a:graphicData>
            </a:graphic>
          </wp:inline>
        </w:drawing>
      </w:r>
    </w:p>
    <w:p w14:paraId="1CACEC27" w14:textId="77777777" w:rsidR="00FE1FBA" w:rsidRDefault="00FE1FBA">
      <w:pPr>
        <w:spacing w:after="0" w:line="240" w:lineRule="auto"/>
        <w:jc w:val="both"/>
        <w:rPr>
          <w:rFonts w:ascii="Arial" w:eastAsia="Arial" w:hAnsi="Arial" w:cs="Arial"/>
        </w:rPr>
      </w:pPr>
    </w:p>
    <w:p w14:paraId="30EC5C2D" w14:textId="77777777" w:rsidR="00FE1FBA" w:rsidRDefault="003E2330">
      <w:pPr>
        <w:pStyle w:val="Ttulo1"/>
        <w:spacing w:before="0" w:line="240" w:lineRule="auto"/>
      </w:pPr>
      <w:bookmarkStart w:id="10" w:name="_4d34og8" w:colFirst="0" w:colLast="0"/>
      <w:bookmarkEnd w:id="10"/>
      <w:r>
        <w:t>SEGUNDO PASO ¿Cómo planeamos y actuamos?</w:t>
      </w:r>
    </w:p>
    <w:p w14:paraId="7698F32D" w14:textId="77777777" w:rsidR="00FE1FBA" w:rsidRDefault="00FE1FBA">
      <w:pPr>
        <w:spacing w:after="0" w:line="240" w:lineRule="auto"/>
      </w:pPr>
    </w:p>
    <w:p w14:paraId="64B5F477" w14:textId="77777777" w:rsidR="00FE1FBA" w:rsidRDefault="003E2330">
      <w:pPr>
        <w:pStyle w:val="Ttulo2"/>
        <w:spacing w:before="0" w:line="240" w:lineRule="auto"/>
      </w:pPr>
      <w:bookmarkStart w:id="11" w:name="_2s8eyo1" w:colFirst="0" w:colLast="0"/>
      <w:bookmarkEnd w:id="11"/>
      <w:r>
        <w:t>Análisis de las medidas para afrontar la situación de riesgo.</w:t>
      </w:r>
    </w:p>
    <w:p w14:paraId="33706175" w14:textId="77777777" w:rsidR="00FE1FBA" w:rsidRDefault="00FE1FBA">
      <w:pPr>
        <w:spacing w:after="0" w:line="240" w:lineRule="auto"/>
        <w:ind w:left="360"/>
        <w:jc w:val="both"/>
        <w:rPr>
          <w:rFonts w:ascii="Arial" w:eastAsia="Arial" w:hAnsi="Arial" w:cs="Arial"/>
        </w:rPr>
      </w:pPr>
    </w:p>
    <w:p w14:paraId="79579261" w14:textId="77777777" w:rsidR="00FE1FBA" w:rsidRDefault="003E2330">
      <w:pPr>
        <w:jc w:val="both"/>
        <w:rPr>
          <w:rFonts w:ascii="Arial" w:eastAsia="Arial" w:hAnsi="Arial" w:cs="Arial"/>
        </w:rPr>
      </w:pPr>
      <w:r>
        <w:rPr>
          <w:rFonts w:ascii="Arial" w:eastAsia="Arial" w:hAnsi="Arial" w:cs="Arial"/>
        </w:rPr>
        <w:t xml:space="preserve">Esta ficha se ubica en la cuarta pestaña del archivo de Excel. Este instrumento reflexivo funge como antesala a ejercicios más específicos de planeación, para lo cual presenta dos divisiones a modo de columnas izquierda y derecha: La columna izquierda sirve como sustrato para proponer </w:t>
      </w:r>
      <w:r>
        <w:rPr>
          <w:rFonts w:ascii="Arial" w:eastAsia="Arial" w:hAnsi="Arial" w:cs="Arial"/>
          <w:i/>
        </w:rPr>
        <w:t>medidas para fortalecer capacidades y cuidar la vida</w:t>
      </w:r>
      <w:r>
        <w:rPr>
          <w:rFonts w:ascii="Arial" w:eastAsia="Arial" w:hAnsi="Arial" w:cs="Arial"/>
        </w:rPr>
        <w:t xml:space="preserve">, dando espacio para formular hasta tres capacidades para afrontar la situación de riesgo, lo mismo que las tres medidas que podrían fortalecerlas; aquí se parte del supuesto de que siempre es posible y necesaria la mejora continua. Asimismo, la columna de la derecha posibilita plantear hasta tres factores que señalan vulnerabilidades que hacen más posible que el riesgo se mantenga o empeore, al igual que tres posibles medidas para mitigarlos o reducirlos; en este caso, el enfoque es de prevención y previsión. </w:t>
      </w:r>
    </w:p>
    <w:p w14:paraId="2F977B04" w14:textId="77777777" w:rsidR="00FE1FBA" w:rsidRDefault="003E2330">
      <w:pPr>
        <w:jc w:val="both"/>
        <w:rPr>
          <w:rFonts w:ascii="Arial" w:eastAsia="Arial" w:hAnsi="Arial" w:cs="Arial"/>
        </w:rPr>
      </w:pPr>
      <w:r>
        <w:rPr>
          <w:rFonts w:ascii="Arial" w:eastAsia="Arial" w:hAnsi="Arial" w:cs="Arial"/>
        </w:rPr>
        <w:t xml:space="preserve">Para efectos de claridad conceptual, se ofrecen aquí algunas pautas que permitirán redactar las medidas de intervención frente a la situación de riesgo. </w:t>
      </w:r>
    </w:p>
    <w:p w14:paraId="615711F5" w14:textId="77777777" w:rsidR="00FE1FBA" w:rsidRDefault="003E2330">
      <w:pPr>
        <w:spacing w:after="0" w:line="240" w:lineRule="auto"/>
        <w:jc w:val="both"/>
        <w:rPr>
          <w:rFonts w:ascii="Arial" w:eastAsia="Arial" w:hAnsi="Arial" w:cs="Arial"/>
        </w:rPr>
      </w:pPr>
      <w:r>
        <w:rPr>
          <w:rFonts w:ascii="Arial" w:eastAsia="Arial" w:hAnsi="Arial" w:cs="Arial"/>
        </w:rPr>
        <w:t xml:space="preserve">Una </w:t>
      </w:r>
      <w:r>
        <w:rPr>
          <w:rFonts w:ascii="Arial" w:eastAsia="Arial" w:hAnsi="Arial" w:cs="Arial"/>
          <w:b/>
          <w:color w:val="ED7D31"/>
        </w:rPr>
        <w:t xml:space="preserve">medida </w:t>
      </w:r>
      <w:r>
        <w:rPr>
          <w:rFonts w:ascii="Arial" w:eastAsia="Arial" w:hAnsi="Arial" w:cs="Arial"/>
        </w:rPr>
        <w:t xml:space="preserve">es una acción encaminada a atenuar las vulnerabilidades o fortalecer las capacidades frente a las situaciones de riesgo. Un ejemplo de medida sería: </w:t>
      </w:r>
      <w:r>
        <w:rPr>
          <w:rFonts w:ascii="Arial" w:eastAsia="Arial" w:hAnsi="Arial" w:cs="Arial"/>
          <w:i/>
        </w:rPr>
        <w:t>Cualificar a los acudientes / padres de familia frente a las pautas de crianza</w:t>
      </w:r>
      <w:r>
        <w:rPr>
          <w:rFonts w:ascii="Arial" w:eastAsia="Arial" w:hAnsi="Arial" w:cs="Arial"/>
        </w:rPr>
        <w:t>. La descripción de sus componentes se detalla en la siguiente tabla:</w:t>
      </w:r>
    </w:p>
    <w:p w14:paraId="6458C51C" w14:textId="77777777" w:rsidR="00FE1FBA" w:rsidRDefault="00FE1FBA">
      <w:pPr>
        <w:spacing w:after="0" w:line="240" w:lineRule="auto"/>
        <w:jc w:val="both"/>
        <w:rPr>
          <w:rFonts w:ascii="Arial" w:eastAsia="Arial" w:hAnsi="Arial" w:cs="Arial"/>
        </w:rPr>
      </w:pPr>
    </w:p>
    <w:p w14:paraId="3C8EAC99" w14:textId="77777777" w:rsidR="00FE1FBA" w:rsidRDefault="00FE1FBA">
      <w:pPr>
        <w:spacing w:after="0" w:line="240" w:lineRule="auto"/>
        <w:jc w:val="both"/>
        <w:rPr>
          <w:rFonts w:ascii="Arial" w:eastAsia="Arial" w:hAnsi="Arial" w:cs="Arial"/>
        </w:rPr>
      </w:pPr>
    </w:p>
    <w:p w14:paraId="488032DD" w14:textId="77777777" w:rsidR="00FE1FBA" w:rsidRDefault="00FE1FBA">
      <w:pPr>
        <w:spacing w:after="0" w:line="240" w:lineRule="auto"/>
        <w:jc w:val="both"/>
        <w:rPr>
          <w:rFonts w:ascii="Arial" w:eastAsia="Arial" w:hAnsi="Arial" w:cs="Arial"/>
        </w:rPr>
      </w:pPr>
    </w:p>
    <w:p w14:paraId="792C147C" w14:textId="77777777" w:rsidR="00FE1FBA" w:rsidRDefault="00FE1FBA">
      <w:pPr>
        <w:spacing w:after="0" w:line="240" w:lineRule="auto"/>
        <w:jc w:val="both"/>
        <w:rPr>
          <w:rFonts w:ascii="Arial" w:eastAsia="Arial" w:hAnsi="Arial" w:cs="Arial"/>
        </w:rPr>
      </w:pPr>
    </w:p>
    <w:tbl>
      <w:tblPr>
        <w:tblStyle w:val="a2"/>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2593"/>
        <w:gridCol w:w="2604"/>
        <w:gridCol w:w="1990"/>
      </w:tblGrid>
      <w:tr w:rsidR="00FE1FBA" w14:paraId="3E7DAFE6" w14:textId="77777777">
        <w:tc>
          <w:tcPr>
            <w:tcW w:w="10070" w:type="dxa"/>
            <w:gridSpan w:val="4"/>
            <w:shd w:val="clear" w:color="auto" w:fill="BDD7EE"/>
          </w:tcPr>
          <w:p w14:paraId="2B1ACED6" w14:textId="77777777" w:rsidR="00FE1FBA" w:rsidRDefault="003E2330">
            <w:pPr>
              <w:jc w:val="center"/>
              <w:rPr>
                <w:rFonts w:ascii="Arial" w:eastAsia="Arial" w:hAnsi="Arial" w:cs="Arial"/>
                <w:b/>
                <w:color w:val="ED7D31"/>
                <w:sz w:val="20"/>
                <w:szCs w:val="20"/>
              </w:rPr>
            </w:pPr>
            <w:r>
              <w:rPr>
                <w:rFonts w:ascii="Arial" w:eastAsia="Arial" w:hAnsi="Arial" w:cs="Arial"/>
                <w:b/>
                <w:sz w:val="20"/>
                <w:szCs w:val="20"/>
              </w:rPr>
              <w:t>COMPONENTES DE UNA MEDIDAY EJEMPLOS DE SU REDACCIÓN</w:t>
            </w:r>
          </w:p>
        </w:tc>
      </w:tr>
      <w:tr w:rsidR="00FE1FBA" w14:paraId="3F77D54B" w14:textId="77777777">
        <w:tc>
          <w:tcPr>
            <w:tcW w:w="2883" w:type="dxa"/>
            <w:shd w:val="clear" w:color="auto" w:fill="D9D9D9"/>
          </w:tcPr>
          <w:p w14:paraId="76D1E152" w14:textId="77777777" w:rsidR="00FE1FBA" w:rsidRDefault="00FE1FBA">
            <w:pPr>
              <w:jc w:val="center"/>
              <w:rPr>
                <w:rFonts w:ascii="Arial" w:eastAsia="Arial" w:hAnsi="Arial" w:cs="Arial"/>
                <w:b/>
                <w:sz w:val="20"/>
                <w:szCs w:val="20"/>
              </w:rPr>
            </w:pPr>
          </w:p>
          <w:p w14:paraId="6CBDEDAA" w14:textId="77777777" w:rsidR="00FE1FBA" w:rsidRDefault="003E2330">
            <w:pPr>
              <w:jc w:val="center"/>
              <w:rPr>
                <w:rFonts w:ascii="Arial" w:eastAsia="Arial" w:hAnsi="Arial" w:cs="Arial"/>
                <w:b/>
                <w:sz w:val="20"/>
                <w:szCs w:val="20"/>
              </w:rPr>
            </w:pPr>
            <w:r>
              <w:rPr>
                <w:rFonts w:ascii="Arial" w:eastAsia="Arial" w:hAnsi="Arial" w:cs="Arial"/>
                <w:b/>
                <w:sz w:val="20"/>
                <w:szCs w:val="20"/>
              </w:rPr>
              <w:t>MEDIDA</w:t>
            </w:r>
          </w:p>
        </w:tc>
        <w:tc>
          <w:tcPr>
            <w:tcW w:w="2593" w:type="dxa"/>
            <w:shd w:val="clear" w:color="auto" w:fill="D9D9D9"/>
          </w:tcPr>
          <w:p w14:paraId="4D537BBB" w14:textId="77777777" w:rsidR="00FE1FBA" w:rsidRDefault="003E2330">
            <w:pPr>
              <w:jc w:val="center"/>
              <w:rPr>
                <w:rFonts w:ascii="Arial" w:eastAsia="Arial" w:hAnsi="Arial" w:cs="Arial"/>
                <w:b/>
                <w:sz w:val="20"/>
                <w:szCs w:val="20"/>
              </w:rPr>
            </w:pPr>
            <w:r>
              <w:rPr>
                <w:rFonts w:ascii="Arial" w:eastAsia="Arial" w:hAnsi="Arial" w:cs="Arial"/>
                <w:b/>
                <w:sz w:val="20"/>
                <w:szCs w:val="20"/>
              </w:rPr>
              <w:t xml:space="preserve">VERBO </w:t>
            </w:r>
          </w:p>
          <w:p w14:paraId="16BEA135" w14:textId="77777777" w:rsidR="00FE1FBA" w:rsidRDefault="003E2330">
            <w:pPr>
              <w:jc w:val="center"/>
              <w:rPr>
                <w:rFonts w:ascii="Arial" w:eastAsia="Arial" w:hAnsi="Arial" w:cs="Arial"/>
                <w:i/>
                <w:sz w:val="20"/>
                <w:szCs w:val="20"/>
              </w:rPr>
            </w:pPr>
            <w:r>
              <w:rPr>
                <w:rFonts w:ascii="Arial" w:eastAsia="Arial" w:hAnsi="Arial" w:cs="Arial"/>
                <w:i/>
                <w:sz w:val="20"/>
                <w:szCs w:val="20"/>
              </w:rPr>
              <w:t>(indica la acción necesaria)</w:t>
            </w:r>
          </w:p>
        </w:tc>
        <w:tc>
          <w:tcPr>
            <w:tcW w:w="2604" w:type="dxa"/>
            <w:shd w:val="clear" w:color="auto" w:fill="D9D9D9"/>
          </w:tcPr>
          <w:p w14:paraId="2A3B33CA" w14:textId="77777777" w:rsidR="00FE1FBA" w:rsidRDefault="003E2330">
            <w:pPr>
              <w:jc w:val="center"/>
              <w:rPr>
                <w:rFonts w:ascii="Arial" w:eastAsia="Arial" w:hAnsi="Arial" w:cs="Arial"/>
                <w:b/>
                <w:sz w:val="20"/>
                <w:szCs w:val="20"/>
              </w:rPr>
            </w:pPr>
            <w:r>
              <w:rPr>
                <w:rFonts w:ascii="Arial" w:eastAsia="Arial" w:hAnsi="Arial" w:cs="Arial"/>
                <w:b/>
                <w:sz w:val="20"/>
                <w:szCs w:val="20"/>
              </w:rPr>
              <w:t>SUJETO- OBJETO</w:t>
            </w:r>
          </w:p>
          <w:p w14:paraId="3C3E9570" w14:textId="77777777" w:rsidR="00FE1FBA" w:rsidRDefault="003E2330">
            <w:pPr>
              <w:jc w:val="center"/>
              <w:rPr>
                <w:rFonts w:ascii="Arial" w:eastAsia="Arial" w:hAnsi="Arial" w:cs="Arial"/>
                <w:b/>
                <w:sz w:val="20"/>
                <w:szCs w:val="20"/>
              </w:rPr>
            </w:pPr>
            <w:r>
              <w:rPr>
                <w:rFonts w:ascii="Arial" w:eastAsia="Arial" w:hAnsi="Arial" w:cs="Arial"/>
                <w:i/>
                <w:sz w:val="20"/>
                <w:szCs w:val="20"/>
              </w:rPr>
              <w:t>(A quien se refiere la medida)</w:t>
            </w:r>
          </w:p>
        </w:tc>
        <w:tc>
          <w:tcPr>
            <w:tcW w:w="1990" w:type="dxa"/>
            <w:shd w:val="clear" w:color="auto" w:fill="D9D9D9"/>
          </w:tcPr>
          <w:p w14:paraId="47F7C759" w14:textId="77777777" w:rsidR="00FE1FBA" w:rsidRDefault="003E2330">
            <w:pPr>
              <w:jc w:val="center"/>
              <w:rPr>
                <w:rFonts w:ascii="Arial" w:eastAsia="Arial" w:hAnsi="Arial" w:cs="Arial"/>
                <w:b/>
                <w:sz w:val="20"/>
                <w:szCs w:val="20"/>
              </w:rPr>
            </w:pPr>
            <w:r>
              <w:rPr>
                <w:rFonts w:ascii="Arial" w:eastAsia="Arial" w:hAnsi="Arial" w:cs="Arial"/>
                <w:b/>
                <w:sz w:val="20"/>
                <w:szCs w:val="20"/>
              </w:rPr>
              <w:t>CONDICIÓN</w:t>
            </w:r>
          </w:p>
          <w:p w14:paraId="07A77D1F" w14:textId="77777777" w:rsidR="00FE1FBA" w:rsidRDefault="003E2330">
            <w:pPr>
              <w:jc w:val="center"/>
              <w:rPr>
                <w:rFonts w:ascii="Arial" w:eastAsia="Arial" w:hAnsi="Arial" w:cs="Arial"/>
                <w:i/>
                <w:sz w:val="20"/>
                <w:szCs w:val="20"/>
              </w:rPr>
            </w:pPr>
            <w:r>
              <w:rPr>
                <w:rFonts w:ascii="Arial" w:eastAsia="Arial" w:hAnsi="Arial" w:cs="Arial"/>
                <w:i/>
                <w:sz w:val="20"/>
                <w:szCs w:val="20"/>
              </w:rPr>
              <w:t>(Brinda especificidad)</w:t>
            </w:r>
          </w:p>
        </w:tc>
      </w:tr>
      <w:tr w:rsidR="00FE1FBA" w14:paraId="71E00C6B" w14:textId="77777777">
        <w:tc>
          <w:tcPr>
            <w:tcW w:w="2883" w:type="dxa"/>
          </w:tcPr>
          <w:p w14:paraId="733E7F93" w14:textId="77777777" w:rsidR="00FE1FBA" w:rsidRDefault="003E2330">
            <w:pPr>
              <w:jc w:val="both"/>
              <w:rPr>
                <w:rFonts w:ascii="Arial" w:eastAsia="Arial" w:hAnsi="Arial" w:cs="Arial"/>
                <w:sz w:val="20"/>
                <w:szCs w:val="20"/>
              </w:rPr>
            </w:pPr>
            <w:r>
              <w:rPr>
                <w:rFonts w:ascii="Arial" w:eastAsia="Arial" w:hAnsi="Arial" w:cs="Arial"/>
                <w:sz w:val="20"/>
                <w:szCs w:val="20"/>
              </w:rPr>
              <w:t>Cualificar a los acudientes / padres de familia frente a las pautas de crianza.</w:t>
            </w:r>
          </w:p>
        </w:tc>
        <w:tc>
          <w:tcPr>
            <w:tcW w:w="2593" w:type="dxa"/>
          </w:tcPr>
          <w:p w14:paraId="3FB128BB" w14:textId="77777777" w:rsidR="00FE1FBA" w:rsidRDefault="00FE1FBA">
            <w:pPr>
              <w:jc w:val="center"/>
              <w:rPr>
                <w:rFonts w:ascii="Arial" w:eastAsia="Arial" w:hAnsi="Arial" w:cs="Arial"/>
                <w:sz w:val="20"/>
                <w:szCs w:val="20"/>
              </w:rPr>
            </w:pPr>
          </w:p>
          <w:p w14:paraId="0A74715E" w14:textId="77777777" w:rsidR="00FE1FBA" w:rsidRDefault="003E2330">
            <w:pPr>
              <w:jc w:val="center"/>
              <w:rPr>
                <w:rFonts w:ascii="Arial" w:eastAsia="Arial" w:hAnsi="Arial" w:cs="Arial"/>
                <w:sz w:val="20"/>
                <w:szCs w:val="20"/>
              </w:rPr>
            </w:pPr>
            <w:r>
              <w:rPr>
                <w:rFonts w:ascii="Arial" w:eastAsia="Arial" w:hAnsi="Arial" w:cs="Arial"/>
                <w:sz w:val="20"/>
                <w:szCs w:val="20"/>
              </w:rPr>
              <w:t>Cualificar.</w:t>
            </w:r>
          </w:p>
        </w:tc>
        <w:tc>
          <w:tcPr>
            <w:tcW w:w="2604" w:type="dxa"/>
          </w:tcPr>
          <w:p w14:paraId="302DD80D" w14:textId="77777777" w:rsidR="00FE1FBA" w:rsidRDefault="003E2330">
            <w:pPr>
              <w:jc w:val="center"/>
              <w:rPr>
                <w:rFonts w:ascii="Arial" w:eastAsia="Arial" w:hAnsi="Arial" w:cs="Arial"/>
                <w:sz w:val="20"/>
                <w:szCs w:val="20"/>
              </w:rPr>
            </w:pPr>
            <w:r>
              <w:rPr>
                <w:rFonts w:ascii="Arial" w:eastAsia="Arial" w:hAnsi="Arial" w:cs="Arial"/>
                <w:sz w:val="20"/>
                <w:szCs w:val="20"/>
              </w:rPr>
              <w:t>Acudientes / padres de familia.</w:t>
            </w:r>
          </w:p>
        </w:tc>
        <w:tc>
          <w:tcPr>
            <w:tcW w:w="1990" w:type="dxa"/>
          </w:tcPr>
          <w:p w14:paraId="69C62756" w14:textId="77777777" w:rsidR="00FE1FBA" w:rsidRDefault="003E2330">
            <w:pPr>
              <w:jc w:val="center"/>
              <w:rPr>
                <w:rFonts w:ascii="Arial" w:eastAsia="Arial" w:hAnsi="Arial" w:cs="Arial"/>
                <w:sz w:val="20"/>
                <w:szCs w:val="20"/>
              </w:rPr>
            </w:pPr>
            <w:r>
              <w:rPr>
                <w:rFonts w:ascii="Arial" w:eastAsia="Arial" w:hAnsi="Arial" w:cs="Arial"/>
                <w:sz w:val="20"/>
                <w:szCs w:val="20"/>
              </w:rPr>
              <w:t>Pautas de crianza.</w:t>
            </w:r>
          </w:p>
        </w:tc>
      </w:tr>
      <w:tr w:rsidR="00FE1FBA" w14:paraId="31F80930" w14:textId="77777777">
        <w:tc>
          <w:tcPr>
            <w:tcW w:w="2883" w:type="dxa"/>
          </w:tcPr>
          <w:p w14:paraId="3B496094" w14:textId="77777777" w:rsidR="00FE1FBA" w:rsidRDefault="003E2330">
            <w:pPr>
              <w:jc w:val="both"/>
              <w:rPr>
                <w:rFonts w:ascii="Arial" w:eastAsia="Arial" w:hAnsi="Arial" w:cs="Arial"/>
                <w:sz w:val="20"/>
                <w:szCs w:val="20"/>
              </w:rPr>
            </w:pPr>
            <w:r>
              <w:rPr>
                <w:rFonts w:ascii="Arial" w:eastAsia="Arial" w:hAnsi="Arial" w:cs="Arial"/>
                <w:sz w:val="20"/>
                <w:szCs w:val="20"/>
              </w:rPr>
              <w:t>Ajustar el manual de convivencia en cuanto estrategias participativas.</w:t>
            </w:r>
          </w:p>
        </w:tc>
        <w:tc>
          <w:tcPr>
            <w:tcW w:w="2593" w:type="dxa"/>
          </w:tcPr>
          <w:p w14:paraId="090AE36A" w14:textId="77777777" w:rsidR="00FE1FBA" w:rsidRDefault="00FE1FBA">
            <w:pPr>
              <w:jc w:val="center"/>
              <w:rPr>
                <w:rFonts w:ascii="Arial" w:eastAsia="Arial" w:hAnsi="Arial" w:cs="Arial"/>
                <w:sz w:val="20"/>
                <w:szCs w:val="20"/>
              </w:rPr>
            </w:pPr>
          </w:p>
          <w:p w14:paraId="01C2FE3A" w14:textId="77777777" w:rsidR="00FE1FBA" w:rsidRDefault="003E2330">
            <w:pPr>
              <w:jc w:val="center"/>
              <w:rPr>
                <w:rFonts w:ascii="Arial" w:eastAsia="Arial" w:hAnsi="Arial" w:cs="Arial"/>
                <w:sz w:val="20"/>
                <w:szCs w:val="20"/>
              </w:rPr>
            </w:pPr>
            <w:r>
              <w:rPr>
                <w:rFonts w:ascii="Arial" w:eastAsia="Arial" w:hAnsi="Arial" w:cs="Arial"/>
                <w:sz w:val="20"/>
                <w:szCs w:val="20"/>
              </w:rPr>
              <w:t>Ajustar.</w:t>
            </w:r>
          </w:p>
        </w:tc>
        <w:tc>
          <w:tcPr>
            <w:tcW w:w="2604" w:type="dxa"/>
          </w:tcPr>
          <w:p w14:paraId="309FAAB2" w14:textId="77777777" w:rsidR="00FE1FBA" w:rsidRDefault="00FE1FBA">
            <w:pPr>
              <w:jc w:val="center"/>
              <w:rPr>
                <w:rFonts w:ascii="Arial" w:eastAsia="Arial" w:hAnsi="Arial" w:cs="Arial"/>
                <w:sz w:val="20"/>
                <w:szCs w:val="20"/>
              </w:rPr>
            </w:pPr>
          </w:p>
          <w:p w14:paraId="78644E46" w14:textId="77777777" w:rsidR="00FE1FBA" w:rsidRDefault="003E2330">
            <w:pPr>
              <w:jc w:val="center"/>
              <w:rPr>
                <w:rFonts w:ascii="Arial" w:eastAsia="Arial" w:hAnsi="Arial" w:cs="Arial"/>
                <w:sz w:val="20"/>
                <w:szCs w:val="20"/>
              </w:rPr>
            </w:pPr>
            <w:r>
              <w:rPr>
                <w:rFonts w:ascii="Arial" w:eastAsia="Arial" w:hAnsi="Arial" w:cs="Arial"/>
                <w:sz w:val="20"/>
                <w:szCs w:val="20"/>
              </w:rPr>
              <w:t>Manual de convivencia.</w:t>
            </w:r>
          </w:p>
        </w:tc>
        <w:tc>
          <w:tcPr>
            <w:tcW w:w="1990" w:type="dxa"/>
          </w:tcPr>
          <w:p w14:paraId="3B1BBB95" w14:textId="77777777" w:rsidR="00FE1FBA" w:rsidRDefault="003E2330">
            <w:pPr>
              <w:jc w:val="center"/>
              <w:rPr>
                <w:rFonts w:ascii="Arial" w:eastAsia="Arial" w:hAnsi="Arial" w:cs="Arial"/>
                <w:sz w:val="20"/>
                <w:szCs w:val="20"/>
              </w:rPr>
            </w:pPr>
            <w:r>
              <w:rPr>
                <w:rFonts w:ascii="Arial" w:eastAsia="Arial" w:hAnsi="Arial" w:cs="Arial"/>
                <w:sz w:val="20"/>
                <w:szCs w:val="20"/>
              </w:rPr>
              <w:t>Estrategias participativas.</w:t>
            </w:r>
          </w:p>
        </w:tc>
      </w:tr>
      <w:tr w:rsidR="00FE1FBA" w14:paraId="5010C20D" w14:textId="77777777">
        <w:tc>
          <w:tcPr>
            <w:tcW w:w="2883" w:type="dxa"/>
          </w:tcPr>
          <w:p w14:paraId="138549E9" w14:textId="77777777" w:rsidR="00FE1FBA" w:rsidRDefault="003E2330">
            <w:pPr>
              <w:jc w:val="both"/>
              <w:rPr>
                <w:rFonts w:ascii="Arial" w:eastAsia="Arial" w:hAnsi="Arial" w:cs="Arial"/>
                <w:sz w:val="20"/>
                <w:szCs w:val="20"/>
              </w:rPr>
            </w:pPr>
            <w:r>
              <w:rPr>
                <w:rFonts w:ascii="Arial" w:eastAsia="Arial" w:hAnsi="Arial" w:cs="Arial"/>
                <w:sz w:val="20"/>
                <w:szCs w:val="20"/>
              </w:rPr>
              <w:t>Realizar campañas institucionales para la prevención del consumo de drogas.</w:t>
            </w:r>
          </w:p>
        </w:tc>
        <w:tc>
          <w:tcPr>
            <w:tcW w:w="2593" w:type="dxa"/>
          </w:tcPr>
          <w:p w14:paraId="7B713074" w14:textId="77777777" w:rsidR="00FE1FBA" w:rsidRDefault="00FE1FBA">
            <w:pPr>
              <w:jc w:val="center"/>
              <w:rPr>
                <w:rFonts w:ascii="Arial" w:eastAsia="Arial" w:hAnsi="Arial" w:cs="Arial"/>
                <w:sz w:val="20"/>
                <w:szCs w:val="20"/>
              </w:rPr>
            </w:pPr>
          </w:p>
          <w:p w14:paraId="405CD6EA" w14:textId="77777777" w:rsidR="00FE1FBA" w:rsidRDefault="003E2330">
            <w:pPr>
              <w:jc w:val="center"/>
              <w:rPr>
                <w:rFonts w:ascii="Arial" w:eastAsia="Arial" w:hAnsi="Arial" w:cs="Arial"/>
                <w:sz w:val="20"/>
                <w:szCs w:val="20"/>
              </w:rPr>
            </w:pPr>
            <w:r>
              <w:rPr>
                <w:rFonts w:ascii="Arial" w:eastAsia="Arial" w:hAnsi="Arial" w:cs="Arial"/>
                <w:sz w:val="20"/>
                <w:szCs w:val="20"/>
              </w:rPr>
              <w:t>Realizar.</w:t>
            </w:r>
          </w:p>
        </w:tc>
        <w:tc>
          <w:tcPr>
            <w:tcW w:w="2604" w:type="dxa"/>
          </w:tcPr>
          <w:p w14:paraId="44ADA3C0" w14:textId="77777777" w:rsidR="00FE1FBA" w:rsidRDefault="00FE1FBA">
            <w:pPr>
              <w:jc w:val="center"/>
              <w:rPr>
                <w:rFonts w:ascii="Arial" w:eastAsia="Arial" w:hAnsi="Arial" w:cs="Arial"/>
                <w:sz w:val="20"/>
                <w:szCs w:val="20"/>
              </w:rPr>
            </w:pPr>
          </w:p>
          <w:p w14:paraId="546FE74C" w14:textId="77777777" w:rsidR="00FE1FBA" w:rsidRDefault="003E2330">
            <w:pPr>
              <w:jc w:val="center"/>
              <w:rPr>
                <w:rFonts w:ascii="Arial" w:eastAsia="Arial" w:hAnsi="Arial" w:cs="Arial"/>
                <w:sz w:val="20"/>
                <w:szCs w:val="20"/>
              </w:rPr>
            </w:pPr>
            <w:r>
              <w:rPr>
                <w:rFonts w:ascii="Arial" w:eastAsia="Arial" w:hAnsi="Arial" w:cs="Arial"/>
                <w:sz w:val="20"/>
                <w:szCs w:val="20"/>
              </w:rPr>
              <w:t>Campañas institucionales.</w:t>
            </w:r>
          </w:p>
        </w:tc>
        <w:tc>
          <w:tcPr>
            <w:tcW w:w="1990" w:type="dxa"/>
          </w:tcPr>
          <w:p w14:paraId="640933B0" w14:textId="77777777" w:rsidR="00FE1FBA" w:rsidRDefault="003E2330">
            <w:pPr>
              <w:jc w:val="center"/>
              <w:rPr>
                <w:rFonts w:ascii="Arial" w:eastAsia="Arial" w:hAnsi="Arial" w:cs="Arial"/>
                <w:b/>
                <w:sz w:val="20"/>
                <w:szCs w:val="20"/>
              </w:rPr>
            </w:pPr>
            <w:r>
              <w:rPr>
                <w:rFonts w:ascii="Arial" w:eastAsia="Arial" w:hAnsi="Arial" w:cs="Arial"/>
                <w:sz w:val="20"/>
                <w:szCs w:val="20"/>
              </w:rPr>
              <w:t>Prevención del consumo de drogas.</w:t>
            </w:r>
          </w:p>
        </w:tc>
      </w:tr>
    </w:tbl>
    <w:p w14:paraId="2DF141C5" w14:textId="77777777" w:rsidR="00FE1FBA" w:rsidRDefault="00FE1FBA">
      <w:pPr>
        <w:spacing w:after="0" w:line="240" w:lineRule="auto"/>
        <w:jc w:val="both"/>
        <w:rPr>
          <w:rFonts w:ascii="Arial" w:eastAsia="Arial" w:hAnsi="Arial" w:cs="Arial"/>
        </w:rPr>
      </w:pPr>
    </w:p>
    <w:p w14:paraId="1B74DC44" w14:textId="77777777" w:rsidR="00FE1FBA" w:rsidRDefault="003E2330">
      <w:pPr>
        <w:spacing w:after="0" w:line="240" w:lineRule="auto"/>
        <w:jc w:val="both"/>
        <w:rPr>
          <w:rFonts w:ascii="Arial" w:eastAsia="Arial" w:hAnsi="Arial" w:cs="Arial"/>
        </w:rPr>
      </w:pPr>
      <w:r>
        <w:rPr>
          <w:rFonts w:ascii="Arial" w:eastAsia="Arial" w:hAnsi="Arial" w:cs="Arial"/>
        </w:rPr>
        <w:t xml:space="preserve">Se sugiere que, tanto las capacidades y las vulnerabilidades aparezcan enumeradas en orden a su relevancia, correspondiéndole el número uno (1) tanto a la mayor capacidad para afrontar el riesgo, como a la mayor vulnerabilidad para que este se mantenga. La invitación es a priorizar no solo la situación de riesgo, sino también los aspectos que pueden hacerlo disminuir o agravarse; esta priorización es fundamental cuando se requiera pensar el monto y la destinación de los recursos humanos, físicos y financieros, aspectos que resultan sensibles y centrales para hacer posible la mitigación del riesgo. </w:t>
      </w:r>
    </w:p>
    <w:p w14:paraId="6D32CAEE" w14:textId="77777777" w:rsidR="00FE1FBA" w:rsidRDefault="00FE1FBA">
      <w:pPr>
        <w:spacing w:after="0" w:line="240" w:lineRule="auto"/>
        <w:jc w:val="both"/>
        <w:rPr>
          <w:rFonts w:ascii="Arial" w:eastAsia="Arial" w:hAnsi="Arial" w:cs="Arial"/>
        </w:rPr>
      </w:pPr>
    </w:p>
    <w:p w14:paraId="50A00F6F" w14:textId="77777777" w:rsidR="00FE1FBA" w:rsidRDefault="003E2330">
      <w:pPr>
        <w:jc w:val="both"/>
        <w:rPr>
          <w:rFonts w:ascii="Arial" w:eastAsia="Arial" w:hAnsi="Arial" w:cs="Arial"/>
        </w:rPr>
      </w:pPr>
      <w:r>
        <w:rPr>
          <w:rFonts w:ascii="Arial" w:eastAsia="Arial" w:hAnsi="Arial" w:cs="Arial"/>
        </w:rPr>
        <w:t>Aquí se presenta la apariencia la parte inicial de la ficha:</w:t>
      </w:r>
    </w:p>
    <w:p w14:paraId="277D02A5" w14:textId="77777777" w:rsidR="00FE1FBA" w:rsidRDefault="003E2330">
      <w:pPr>
        <w:spacing w:after="0" w:line="240" w:lineRule="auto"/>
        <w:jc w:val="both"/>
        <w:rPr>
          <w:rFonts w:ascii="Arial" w:eastAsia="Arial" w:hAnsi="Arial" w:cs="Arial"/>
        </w:rPr>
      </w:pPr>
      <w:r>
        <w:rPr>
          <w:rFonts w:ascii="Arial" w:eastAsia="Arial" w:hAnsi="Arial" w:cs="Arial"/>
          <w:noProof/>
        </w:rPr>
        <w:drawing>
          <wp:inline distT="0" distB="0" distL="0" distR="0" wp14:anchorId="1FB0F260" wp14:editId="624F0884">
            <wp:extent cx="6414997" cy="371418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414997" cy="3714180"/>
                    </a:xfrm>
                    <a:prstGeom prst="rect">
                      <a:avLst/>
                    </a:prstGeom>
                    <a:ln/>
                  </pic:spPr>
                </pic:pic>
              </a:graphicData>
            </a:graphic>
          </wp:inline>
        </w:drawing>
      </w:r>
    </w:p>
    <w:p w14:paraId="01DB4E4F" w14:textId="77777777" w:rsidR="00FE1FBA" w:rsidRDefault="00FE1FBA">
      <w:pPr>
        <w:spacing w:after="0" w:line="240" w:lineRule="auto"/>
        <w:ind w:left="360"/>
        <w:jc w:val="both"/>
        <w:rPr>
          <w:rFonts w:ascii="Arial" w:eastAsia="Arial" w:hAnsi="Arial" w:cs="Arial"/>
        </w:rPr>
      </w:pPr>
    </w:p>
    <w:p w14:paraId="5557E26C" w14:textId="77777777" w:rsidR="00FE1FBA" w:rsidRDefault="003E2330">
      <w:pPr>
        <w:pStyle w:val="Ttulo2"/>
        <w:spacing w:before="0" w:line="240" w:lineRule="auto"/>
      </w:pPr>
      <w:bookmarkStart w:id="12" w:name="_17dp8vu" w:colFirst="0" w:colLast="0"/>
      <w:bookmarkEnd w:id="12"/>
      <w:r>
        <w:lastRenderedPageBreak/>
        <w:t>Ficha de planeación de las medidas para afrontar la situación de riesgo.</w:t>
      </w:r>
    </w:p>
    <w:p w14:paraId="27962C25" w14:textId="77777777" w:rsidR="00FE1FBA" w:rsidRDefault="00FE1FBA">
      <w:pPr>
        <w:spacing w:after="0" w:line="240" w:lineRule="auto"/>
        <w:jc w:val="both"/>
      </w:pPr>
    </w:p>
    <w:p w14:paraId="472848EE" w14:textId="77777777" w:rsidR="00FE1FBA" w:rsidRDefault="003E2330">
      <w:pPr>
        <w:spacing w:after="0" w:line="240" w:lineRule="auto"/>
        <w:jc w:val="both"/>
        <w:rPr>
          <w:rFonts w:ascii="Arial" w:eastAsia="Arial" w:hAnsi="Arial" w:cs="Arial"/>
        </w:rPr>
      </w:pPr>
      <w:r>
        <w:rPr>
          <w:rFonts w:ascii="Arial" w:eastAsia="Arial" w:hAnsi="Arial" w:cs="Arial"/>
        </w:rPr>
        <w:t>Esta ficha se ubica en la quinta pestaña del archivo de Excel, y tiene por objeto orientar la planificación de las actividades que surgen del análisis de las medidas de intervención tanto para fortalecer capacidades como para reducir vulnerabilidades</w:t>
      </w:r>
      <w:r>
        <w:rPr>
          <w:rFonts w:ascii="Arial" w:eastAsia="Arial" w:hAnsi="Arial" w:cs="Arial"/>
          <w:i/>
        </w:rPr>
        <w:t xml:space="preserve">. </w:t>
      </w:r>
      <w:r>
        <w:rPr>
          <w:rFonts w:ascii="Arial" w:eastAsia="Arial" w:hAnsi="Arial" w:cs="Arial"/>
        </w:rPr>
        <w:t xml:space="preserve">Por cada medida de intervención identificada, se analiza la articulación con el Plan de Mejoramiento Institucional (PMI), la relación directa con las instancias de gobierno y participación de la comunidad educativa, así como la articulación con los Proyectos Pedagógicos Transversales (PPT), todo esto con el propósito de apoyar el proceso de autoevaluación y planeación institucional en materia de convivencia. </w:t>
      </w:r>
    </w:p>
    <w:p w14:paraId="6F82A2DB" w14:textId="77777777" w:rsidR="00FE1FBA" w:rsidRDefault="00FE1FBA">
      <w:pPr>
        <w:spacing w:after="0" w:line="240" w:lineRule="auto"/>
        <w:jc w:val="both"/>
        <w:rPr>
          <w:rFonts w:ascii="Arial" w:eastAsia="Arial" w:hAnsi="Arial" w:cs="Arial"/>
        </w:rPr>
      </w:pPr>
    </w:p>
    <w:p w14:paraId="01AEA7F2" w14:textId="77777777" w:rsidR="00FE1FBA" w:rsidRDefault="003E2330">
      <w:pPr>
        <w:spacing w:after="0" w:line="240" w:lineRule="auto"/>
        <w:jc w:val="both"/>
        <w:rPr>
          <w:rFonts w:ascii="Arial" w:eastAsia="Arial" w:hAnsi="Arial" w:cs="Arial"/>
        </w:rPr>
      </w:pPr>
      <w:r>
        <w:rPr>
          <w:rFonts w:ascii="Arial" w:eastAsia="Arial" w:hAnsi="Arial" w:cs="Arial"/>
        </w:rPr>
        <w:t xml:space="preserve">En este punto se sugiere hacer uso de la Guía No. 34 para el mejoramiento institucional (Ir a </w:t>
      </w:r>
      <w:hyperlink r:id="rId16">
        <w:r>
          <w:rPr>
            <w:rFonts w:ascii="Arial" w:eastAsia="Arial" w:hAnsi="Arial" w:cs="Arial"/>
            <w:color w:val="0563C1"/>
            <w:u w:val="single"/>
          </w:rPr>
          <w:t>https://www.mineducacion.gov.co/1621/articles-177745_archivo_pdf.pdf</w:t>
        </w:r>
      </w:hyperlink>
      <w:r>
        <w:rPr>
          <w:rFonts w:ascii="Arial" w:eastAsia="Arial" w:hAnsi="Arial" w:cs="Arial"/>
        </w:rPr>
        <w:t xml:space="preserve">). Con lo anterior se espera que las pautas que orientan los procesos de convivencia, sean conocidas y compartidas. Esto fortalece la identidad institucional y brinda las condiciones esenciales para que todos trabajen en una misma dirección definida en el Proyecto Educativo Institucional. </w:t>
      </w:r>
    </w:p>
    <w:p w14:paraId="246D901C" w14:textId="77777777" w:rsidR="00FE1FBA" w:rsidRDefault="003E2330">
      <w:pPr>
        <w:spacing w:after="0" w:line="240" w:lineRule="auto"/>
        <w:jc w:val="both"/>
        <w:rPr>
          <w:rFonts w:ascii="Arial" w:eastAsia="Arial" w:hAnsi="Arial" w:cs="Arial"/>
          <w:i/>
        </w:rPr>
      </w:pPr>
      <w:r>
        <w:rPr>
          <w:rFonts w:ascii="Arial" w:eastAsia="Arial" w:hAnsi="Arial" w:cs="Arial"/>
        </w:rPr>
        <w:t xml:space="preserve">También se contempla la formulación de actividades específicas que permitan cumplir con las medidas de intervención. Por cada medida de intervención se deben formular mínimo tres actividades clave. En este punto se hace necesario aclarar que las actividades son aquellas acciones concretas que serán necesarias para lograr el desarrollo de las medidas de intervención. Por ejemplo, para la medida </w:t>
      </w:r>
      <w:r>
        <w:rPr>
          <w:rFonts w:ascii="Arial" w:eastAsia="Arial" w:hAnsi="Arial" w:cs="Arial"/>
          <w:i/>
        </w:rPr>
        <w:t>Cualificar a los docentes en educación para la paz</w:t>
      </w:r>
      <w:r>
        <w:rPr>
          <w:rFonts w:ascii="Arial" w:eastAsia="Arial" w:hAnsi="Arial" w:cs="Arial"/>
        </w:rPr>
        <w:t xml:space="preserve">, una posible acción sería </w:t>
      </w:r>
      <w:r>
        <w:rPr>
          <w:rFonts w:ascii="Arial" w:eastAsia="Arial" w:hAnsi="Arial" w:cs="Arial"/>
          <w:i/>
          <w:u w:val="single"/>
        </w:rPr>
        <w:t>Diseñar</w:t>
      </w:r>
      <w:r>
        <w:rPr>
          <w:rFonts w:ascii="Arial" w:eastAsia="Arial" w:hAnsi="Arial" w:cs="Arial"/>
          <w:i/>
        </w:rPr>
        <w:t xml:space="preserve"> un curso corto en cátedra de la paz.</w:t>
      </w:r>
    </w:p>
    <w:p w14:paraId="1A3E478F" w14:textId="77777777" w:rsidR="00FE1FBA" w:rsidRDefault="00FE1FBA">
      <w:pPr>
        <w:spacing w:after="0" w:line="240" w:lineRule="auto"/>
        <w:jc w:val="both"/>
        <w:rPr>
          <w:rFonts w:ascii="Arial" w:eastAsia="Arial" w:hAnsi="Arial" w:cs="Arial"/>
        </w:rPr>
      </w:pPr>
    </w:p>
    <w:p w14:paraId="624C0B12" w14:textId="77777777" w:rsidR="00FE1FBA" w:rsidRDefault="003E2330">
      <w:pPr>
        <w:spacing w:after="0" w:line="240" w:lineRule="auto"/>
        <w:jc w:val="both"/>
        <w:rPr>
          <w:rFonts w:ascii="Arial" w:eastAsia="Arial" w:hAnsi="Arial" w:cs="Arial"/>
        </w:rPr>
      </w:pPr>
      <w:r>
        <w:rPr>
          <w:rFonts w:ascii="Arial" w:eastAsia="Arial" w:hAnsi="Arial" w:cs="Arial"/>
        </w:rPr>
        <w:t>De igual manera, para cada actividad es necesario definir los posibles productos- resultados que se pueden derivar de la ejecución, las fechas de desarrollo según el calendario escolar, los recursos humanos, físicos y financieros, así como los responsables clave. Esta es la parte inicial de la ficha:</w:t>
      </w:r>
    </w:p>
    <w:p w14:paraId="1A518E61" w14:textId="77777777" w:rsidR="00FE1FBA" w:rsidRDefault="00FE1FBA">
      <w:pPr>
        <w:spacing w:after="0" w:line="240" w:lineRule="auto"/>
        <w:jc w:val="both"/>
      </w:pPr>
    </w:p>
    <w:p w14:paraId="45CFD4BD" w14:textId="77777777" w:rsidR="00FE1FBA" w:rsidRDefault="003E2330">
      <w:r>
        <w:rPr>
          <w:noProof/>
        </w:rPr>
        <w:drawing>
          <wp:inline distT="0" distB="0" distL="0" distR="0" wp14:anchorId="0D06A046" wp14:editId="523F5B9F">
            <wp:extent cx="6392545" cy="34194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392545" cy="3419475"/>
                    </a:xfrm>
                    <a:prstGeom prst="rect">
                      <a:avLst/>
                    </a:prstGeom>
                    <a:ln/>
                  </pic:spPr>
                </pic:pic>
              </a:graphicData>
            </a:graphic>
          </wp:inline>
        </w:drawing>
      </w:r>
    </w:p>
    <w:p w14:paraId="512124A9" w14:textId="77777777" w:rsidR="00FE1FBA" w:rsidRDefault="003E2330">
      <w:pPr>
        <w:pStyle w:val="Ttulo1"/>
        <w:spacing w:before="0" w:line="240" w:lineRule="auto"/>
      </w:pPr>
      <w:bookmarkStart w:id="13" w:name="_3rdcrjn" w:colFirst="0" w:colLast="0"/>
      <w:bookmarkEnd w:id="13"/>
      <w:r>
        <w:t>TERCER PASO ¿Cómo vamos?</w:t>
      </w:r>
    </w:p>
    <w:p w14:paraId="7F88449A" w14:textId="77777777" w:rsidR="00FE1FBA" w:rsidRDefault="00FE1FBA">
      <w:pPr>
        <w:spacing w:after="0" w:line="240" w:lineRule="auto"/>
      </w:pPr>
    </w:p>
    <w:p w14:paraId="29BCC6A7" w14:textId="77777777" w:rsidR="00FE1FBA" w:rsidRDefault="003E2330">
      <w:pPr>
        <w:pStyle w:val="Ttulo2"/>
        <w:spacing w:before="0" w:line="240" w:lineRule="auto"/>
      </w:pPr>
      <w:bookmarkStart w:id="14" w:name="_26in1rg" w:colFirst="0" w:colLast="0"/>
      <w:bookmarkEnd w:id="14"/>
      <w:r>
        <w:lastRenderedPageBreak/>
        <w:t>Ficha de primer seguimiento a las medidas para afrontar la situación de riesgo.</w:t>
      </w:r>
    </w:p>
    <w:p w14:paraId="4A1DAE23" w14:textId="77777777" w:rsidR="00FE1FBA" w:rsidRDefault="00FE1FBA">
      <w:pPr>
        <w:spacing w:after="0" w:line="240" w:lineRule="auto"/>
      </w:pPr>
    </w:p>
    <w:p w14:paraId="6FAE5AC4" w14:textId="77777777" w:rsidR="00FE1FBA" w:rsidRDefault="003E2330">
      <w:pPr>
        <w:spacing w:after="0" w:line="240" w:lineRule="auto"/>
        <w:jc w:val="both"/>
        <w:rPr>
          <w:rFonts w:ascii="Arial" w:eastAsia="Arial" w:hAnsi="Arial" w:cs="Arial"/>
        </w:rPr>
      </w:pPr>
      <w:r>
        <w:rPr>
          <w:rFonts w:ascii="Arial" w:eastAsia="Arial" w:hAnsi="Arial" w:cs="Arial"/>
        </w:rPr>
        <w:t>Esta ficha se ubica en la sexta pestaña del archivo de Excel con el nombre de “</w:t>
      </w:r>
      <w:r>
        <w:rPr>
          <w:rFonts w:ascii="Arial" w:eastAsia="Arial" w:hAnsi="Arial" w:cs="Arial"/>
          <w:i/>
        </w:rPr>
        <w:t>Cómo vamos 1”</w:t>
      </w:r>
      <w:r>
        <w:rPr>
          <w:rFonts w:ascii="Arial" w:eastAsia="Arial" w:hAnsi="Arial" w:cs="Arial"/>
        </w:rPr>
        <w:t>, y tiene por objeto hacer seguimiento a la implementación de las medidas para afrontar la situación de riesgo, así como analizar los aspectos que facilitaron o generaron dificultades en el desarrollo de las actividades. También se constituye en una buena oportunidad para consensuar con el equipo de trabajo, los aspectos necesarios para avanzar en cada actividad. Como su nombre lo indica</w:t>
      </w:r>
      <w:r>
        <w:rPr>
          <w:rFonts w:ascii="Arial" w:eastAsia="Arial" w:hAnsi="Arial" w:cs="Arial"/>
          <w:i/>
        </w:rPr>
        <w:t>,</w:t>
      </w:r>
      <w:r>
        <w:rPr>
          <w:rFonts w:ascii="Arial" w:eastAsia="Arial" w:hAnsi="Arial" w:cs="Arial"/>
        </w:rPr>
        <w:t xml:space="preserve"> se sugiere diligenciar esta ficha entre los meses de enero y abril (para la tercera semana de planeación institucional). Esta es la parte inicial de la ficha:</w:t>
      </w:r>
    </w:p>
    <w:p w14:paraId="0EDCFA2E" w14:textId="77777777" w:rsidR="00FE1FBA" w:rsidRDefault="003E2330">
      <w:pPr>
        <w:spacing w:after="0" w:line="240" w:lineRule="auto"/>
        <w:jc w:val="both"/>
        <w:rPr>
          <w:rFonts w:ascii="Arial" w:eastAsia="Arial" w:hAnsi="Arial" w:cs="Arial"/>
        </w:rPr>
      </w:pPr>
      <w:r>
        <w:rPr>
          <w:rFonts w:ascii="Arial" w:eastAsia="Arial" w:hAnsi="Arial" w:cs="Arial"/>
          <w:noProof/>
        </w:rPr>
        <w:drawing>
          <wp:inline distT="0" distB="0" distL="0" distR="0" wp14:anchorId="63AAB375" wp14:editId="26B38166">
            <wp:extent cx="6407991" cy="2546032"/>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6407991" cy="2546032"/>
                    </a:xfrm>
                    <a:prstGeom prst="rect">
                      <a:avLst/>
                    </a:prstGeom>
                    <a:ln/>
                  </pic:spPr>
                </pic:pic>
              </a:graphicData>
            </a:graphic>
          </wp:inline>
        </w:drawing>
      </w:r>
    </w:p>
    <w:p w14:paraId="4E767C9E" w14:textId="77777777" w:rsidR="00FE1FBA" w:rsidRDefault="00FE1FBA">
      <w:pPr>
        <w:pStyle w:val="Ttulo2"/>
        <w:spacing w:before="0" w:line="240" w:lineRule="auto"/>
      </w:pPr>
      <w:bookmarkStart w:id="15" w:name="_lnxbz9" w:colFirst="0" w:colLast="0"/>
      <w:bookmarkEnd w:id="15"/>
    </w:p>
    <w:p w14:paraId="3297A54C" w14:textId="77777777" w:rsidR="00FE1FBA" w:rsidRDefault="003E2330">
      <w:pPr>
        <w:pStyle w:val="Ttulo2"/>
        <w:spacing w:before="0" w:line="240" w:lineRule="auto"/>
      </w:pPr>
      <w:r>
        <w:t>Ficha de segundo seguimiento a las medidas para afrontar la situación de riesgo.</w:t>
      </w:r>
    </w:p>
    <w:p w14:paraId="7EAD1DA9" w14:textId="77777777" w:rsidR="00FE1FBA" w:rsidRDefault="00FE1FBA">
      <w:pPr>
        <w:pStyle w:val="Ttulo1"/>
        <w:spacing w:before="0" w:line="240" w:lineRule="auto"/>
      </w:pPr>
    </w:p>
    <w:p w14:paraId="5257E06B" w14:textId="77777777" w:rsidR="00FE1FBA" w:rsidRDefault="003E2330">
      <w:pPr>
        <w:spacing w:after="0" w:line="240" w:lineRule="auto"/>
        <w:jc w:val="both"/>
      </w:pPr>
      <w:r>
        <w:rPr>
          <w:rFonts w:ascii="Arial" w:eastAsia="Arial" w:hAnsi="Arial" w:cs="Arial"/>
        </w:rPr>
        <w:t xml:space="preserve">Esta ficha se ubica en la séptima pestaña del archivo de Excel con el nombre de </w:t>
      </w:r>
      <w:r>
        <w:rPr>
          <w:rFonts w:ascii="Arial" w:eastAsia="Arial" w:hAnsi="Arial" w:cs="Arial"/>
          <w:i/>
        </w:rPr>
        <w:t>“Cómo vamos 2”</w:t>
      </w:r>
      <w:r>
        <w:rPr>
          <w:rFonts w:ascii="Arial" w:eastAsia="Arial" w:hAnsi="Arial" w:cs="Arial"/>
        </w:rPr>
        <w:t>, y al igual que la anterior ficha, tiene por objeto hacer seguimiento a la implementación de las medidas para afrontar la situación de riesgo, así como analizar los aspectos que facilitaron o no, el desarrollo de las actividades. Se sugiere diligenciar esta ficha entre los meses de mayo y julio. Esta es la parte inicial de la ficha:</w:t>
      </w:r>
    </w:p>
    <w:p w14:paraId="104944D0" w14:textId="77777777" w:rsidR="00FE1FBA" w:rsidRDefault="00FE1FBA">
      <w:pPr>
        <w:spacing w:after="0" w:line="240" w:lineRule="auto"/>
        <w:jc w:val="both"/>
        <w:rPr>
          <w:rFonts w:ascii="Arial" w:eastAsia="Arial" w:hAnsi="Arial" w:cs="Arial"/>
        </w:rPr>
      </w:pPr>
    </w:p>
    <w:p w14:paraId="65E18E2A" w14:textId="77777777" w:rsidR="00FE1FBA" w:rsidRDefault="003E2330">
      <w:pPr>
        <w:jc w:val="center"/>
      </w:pPr>
      <w:r>
        <w:rPr>
          <w:noProof/>
        </w:rPr>
        <w:drawing>
          <wp:inline distT="0" distB="0" distL="0" distR="0" wp14:anchorId="4F77DD20" wp14:editId="446B01DF">
            <wp:extent cx="6434009" cy="2240843"/>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6434009" cy="2240843"/>
                    </a:xfrm>
                    <a:prstGeom prst="rect">
                      <a:avLst/>
                    </a:prstGeom>
                    <a:ln/>
                  </pic:spPr>
                </pic:pic>
              </a:graphicData>
            </a:graphic>
          </wp:inline>
        </w:drawing>
      </w:r>
    </w:p>
    <w:p w14:paraId="1917E0B7" w14:textId="77777777" w:rsidR="00FE1FBA" w:rsidRDefault="003E2330">
      <w:pPr>
        <w:pStyle w:val="Ttulo1"/>
        <w:spacing w:before="0" w:line="240" w:lineRule="auto"/>
      </w:pPr>
      <w:bookmarkStart w:id="16" w:name="_35nkun2" w:colFirst="0" w:colLast="0"/>
      <w:bookmarkEnd w:id="16"/>
      <w:r>
        <w:lastRenderedPageBreak/>
        <w:t>CUARTO PASO ¿Qué aprendimos y cómo mejoramos?</w:t>
      </w:r>
    </w:p>
    <w:p w14:paraId="44147ED5" w14:textId="77777777" w:rsidR="00FE1FBA" w:rsidRDefault="00FE1FBA">
      <w:pPr>
        <w:spacing w:after="0" w:line="240" w:lineRule="auto"/>
      </w:pPr>
    </w:p>
    <w:p w14:paraId="61528D9D" w14:textId="77777777" w:rsidR="00FE1FBA" w:rsidRDefault="003E2330">
      <w:pPr>
        <w:pStyle w:val="Ttulo2"/>
        <w:spacing w:before="0" w:line="240" w:lineRule="auto"/>
      </w:pPr>
      <w:bookmarkStart w:id="17" w:name="_1ksv4uv" w:colFirst="0" w:colLast="0"/>
      <w:bookmarkEnd w:id="17"/>
      <w:r>
        <w:t>Ficha de lecciones aprendidas frente a la intervención de la situación de riesgo.</w:t>
      </w:r>
    </w:p>
    <w:p w14:paraId="370FB0E1" w14:textId="77777777" w:rsidR="00FE1FBA" w:rsidRDefault="00FE1FBA">
      <w:pPr>
        <w:spacing w:after="0" w:line="240" w:lineRule="auto"/>
      </w:pPr>
    </w:p>
    <w:p w14:paraId="70017057" w14:textId="77777777" w:rsidR="00FE1FBA" w:rsidRDefault="003E2330">
      <w:pPr>
        <w:spacing w:after="0" w:line="240" w:lineRule="auto"/>
        <w:jc w:val="both"/>
        <w:rPr>
          <w:rFonts w:ascii="Arial" w:eastAsia="Arial" w:hAnsi="Arial" w:cs="Arial"/>
        </w:rPr>
      </w:pPr>
      <w:r>
        <w:rPr>
          <w:rFonts w:ascii="Arial" w:eastAsia="Arial" w:hAnsi="Arial" w:cs="Arial"/>
        </w:rPr>
        <w:t xml:space="preserve">Esta ficha se ubica en la octava pestaña del archivo de Excel con el nombre de </w:t>
      </w:r>
      <w:r>
        <w:rPr>
          <w:rFonts w:ascii="Arial" w:eastAsia="Arial" w:hAnsi="Arial" w:cs="Arial"/>
          <w:i/>
        </w:rPr>
        <w:t>“Qué aprendimos y cómo mejoramos”</w:t>
      </w:r>
      <w:r>
        <w:rPr>
          <w:rFonts w:ascii="Arial" w:eastAsia="Arial" w:hAnsi="Arial" w:cs="Arial"/>
        </w:rPr>
        <w:t>, y tiene por objeto</w:t>
      </w:r>
      <w:r>
        <w:t xml:space="preserve"> </w:t>
      </w:r>
      <w:r>
        <w:rPr>
          <w:rFonts w:ascii="Arial" w:eastAsia="Arial" w:hAnsi="Arial" w:cs="Arial"/>
        </w:rPr>
        <w:t>definir el conocimiento adquirido durante la implementación de las medidas para la gestión de la situación de riesgo, a través de un proceso de reflexión y análisis crítico sobre los factores que pudieron haber afectado positiva o negativamente las acciones. De igual manera, en la ficha se sugiere derivar recomendaciones que permitan transferir los aprendizajes adquiridos en otros contextos como fuente de hetero-referenciación, lo que facilitaría la consolidación de experiencias significativas o de proyectos de investigación con mayores alcances.</w:t>
      </w:r>
    </w:p>
    <w:p w14:paraId="023FBA30" w14:textId="77777777" w:rsidR="00FE1FBA" w:rsidRDefault="00FE1FBA">
      <w:pPr>
        <w:spacing w:after="0" w:line="240" w:lineRule="auto"/>
        <w:jc w:val="both"/>
        <w:rPr>
          <w:rFonts w:ascii="Arial" w:eastAsia="Arial" w:hAnsi="Arial" w:cs="Arial"/>
        </w:rPr>
      </w:pPr>
    </w:p>
    <w:p w14:paraId="61D66B39" w14:textId="77777777" w:rsidR="00FE1FBA" w:rsidRDefault="003E2330">
      <w:pPr>
        <w:spacing w:after="0" w:line="240" w:lineRule="auto"/>
        <w:jc w:val="both"/>
        <w:rPr>
          <w:rFonts w:ascii="Arial" w:eastAsia="Arial" w:hAnsi="Arial" w:cs="Arial"/>
        </w:rPr>
      </w:pPr>
      <w:r>
        <w:rPr>
          <w:rFonts w:ascii="Arial" w:eastAsia="Arial" w:hAnsi="Arial" w:cs="Arial"/>
        </w:rPr>
        <w:t>Esta es la parte inicial de la ficha:</w:t>
      </w:r>
    </w:p>
    <w:p w14:paraId="79DC54DB" w14:textId="77777777" w:rsidR="00FE1FBA" w:rsidRDefault="003E2330">
      <w:pPr>
        <w:spacing w:after="0" w:line="240" w:lineRule="auto"/>
      </w:pPr>
      <w:r>
        <w:rPr>
          <w:noProof/>
        </w:rPr>
        <w:drawing>
          <wp:inline distT="0" distB="0" distL="0" distR="0" wp14:anchorId="58339B68" wp14:editId="4EDDC4FD">
            <wp:extent cx="6408055" cy="3094532"/>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6408055" cy="3094532"/>
                    </a:xfrm>
                    <a:prstGeom prst="rect">
                      <a:avLst/>
                    </a:prstGeom>
                    <a:ln/>
                  </pic:spPr>
                </pic:pic>
              </a:graphicData>
            </a:graphic>
          </wp:inline>
        </w:drawing>
      </w:r>
    </w:p>
    <w:p w14:paraId="14B03CAA" w14:textId="77777777" w:rsidR="00FE1FBA" w:rsidRDefault="00FE1FBA">
      <w:pPr>
        <w:spacing w:after="0" w:line="240" w:lineRule="auto"/>
      </w:pPr>
    </w:p>
    <w:p w14:paraId="4813F6D6" w14:textId="77777777" w:rsidR="00FE1FBA" w:rsidRDefault="003E2330">
      <w:pPr>
        <w:spacing w:after="0" w:line="240" w:lineRule="auto"/>
        <w:jc w:val="both"/>
        <w:rPr>
          <w:rFonts w:ascii="Arial" w:eastAsia="Arial" w:hAnsi="Arial" w:cs="Arial"/>
        </w:rPr>
      </w:pPr>
      <w:r>
        <w:rPr>
          <w:rFonts w:ascii="Arial" w:eastAsia="Arial" w:hAnsi="Arial" w:cs="Arial"/>
        </w:rPr>
        <w:t>Al finalizar la ficha, se invita a los establecimientos educativos a enunciar de manera sintética, los principales logros y fracasos derivados de la aplicación de las medidas de intervención. Debe enfocarse la respuesta a la determinación del impacto en los actores de la comunidad educativa afectados por la situación de riesgo.</w:t>
      </w:r>
    </w:p>
    <w:p w14:paraId="40F1489B" w14:textId="77777777" w:rsidR="00FE1FBA" w:rsidRDefault="003E2330">
      <w:r>
        <w:rPr>
          <w:noProof/>
        </w:rPr>
        <w:drawing>
          <wp:inline distT="0" distB="0" distL="0" distR="0" wp14:anchorId="2CDB0071" wp14:editId="68ACC36B">
            <wp:extent cx="6430998" cy="1931046"/>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t="55680"/>
                    <a:stretch>
                      <a:fillRect/>
                    </a:stretch>
                  </pic:blipFill>
                  <pic:spPr>
                    <a:xfrm>
                      <a:off x="0" y="0"/>
                      <a:ext cx="6430998" cy="1931046"/>
                    </a:xfrm>
                    <a:prstGeom prst="rect">
                      <a:avLst/>
                    </a:prstGeom>
                    <a:ln/>
                  </pic:spPr>
                </pic:pic>
              </a:graphicData>
            </a:graphic>
          </wp:inline>
        </w:drawing>
      </w:r>
    </w:p>
    <w:sectPr w:rsidR="00FE1FBA">
      <w:headerReference w:type="default" r:id="rId22"/>
      <w:pgSz w:w="12240" w:h="15840"/>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68DF3" w14:textId="77777777" w:rsidR="009F05DC" w:rsidRDefault="009F05DC">
      <w:pPr>
        <w:spacing w:after="0" w:line="240" w:lineRule="auto"/>
      </w:pPr>
      <w:r>
        <w:separator/>
      </w:r>
    </w:p>
  </w:endnote>
  <w:endnote w:type="continuationSeparator" w:id="0">
    <w:p w14:paraId="4AD90C74" w14:textId="77777777" w:rsidR="009F05DC" w:rsidRDefault="009F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4732D" w14:textId="77777777" w:rsidR="009F05DC" w:rsidRDefault="009F05DC">
      <w:pPr>
        <w:spacing w:after="0" w:line="240" w:lineRule="auto"/>
      </w:pPr>
      <w:r>
        <w:separator/>
      </w:r>
    </w:p>
  </w:footnote>
  <w:footnote w:type="continuationSeparator" w:id="0">
    <w:p w14:paraId="523DFF23" w14:textId="77777777" w:rsidR="009F05DC" w:rsidRDefault="009F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2A18" w14:textId="77777777" w:rsidR="00FE1FBA" w:rsidRDefault="003E2330">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2D92C9A8" wp14:editId="734F00C7">
          <wp:simplePos x="0" y="0"/>
          <wp:positionH relativeFrom="column">
            <wp:posOffset>-367664</wp:posOffset>
          </wp:positionH>
          <wp:positionV relativeFrom="paragraph">
            <wp:posOffset>-306704</wp:posOffset>
          </wp:positionV>
          <wp:extent cx="1487170" cy="78474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000" t="10738" r="5486" b="10203"/>
                  <a:stretch>
                    <a:fillRect/>
                  </a:stretch>
                </pic:blipFill>
                <pic:spPr>
                  <a:xfrm>
                    <a:off x="0" y="0"/>
                    <a:ext cx="1487170" cy="78474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8DDCED3" wp14:editId="30544A4C">
          <wp:simplePos x="0" y="0"/>
          <wp:positionH relativeFrom="column">
            <wp:posOffset>5316855</wp:posOffset>
          </wp:positionH>
          <wp:positionV relativeFrom="paragraph">
            <wp:posOffset>-306069</wp:posOffset>
          </wp:positionV>
          <wp:extent cx="711835" cy="77089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11835" cy="7708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CB310B0" wp14:editId="6C9409ED">
          <wp:simplePos x="0" y="0"/>
          <wp:positionH relativeFrom="column">
            <wp:posOffset>-296543</wp:posOffset>
          </wp:positionH>
          <wp:positionV relativeFrom="paragraph">
            <wp:posOffset>-236219</wp:posOffset>
          </wp:positionV>
          <wp:extent cx="614680" cy="64135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t="2570" b="2234"/>
                  <a:stretch>
                    <a:fillRect/>
                  </a:stretch>
                </pic:blipFill>
                <pic:spPr>
                  <a:xfrm>
                    <a:off x="0" y="0"/>
                    <a:ext cx="614680" cy="641350"/>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14:anchorId="064DA8B6" wp14:editId="6C4DF8E6">
              <wp:simplePos x="0" y="0"/>
              <wp:positionH relativeFrom="column">
                <wp:posOffset>1221423</wp:posOffset>
              </wp:positionH>
              <wp:positionV relativeFrom="paragraph">
                <wp:posOffset>-307974</wp:posOffset>
              </wp:positionV>
              <wp:extent cx="3957954" cy="769619"/>
              <wp:effectExtent l="0" t="0" r="5080" b="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4" cy="769619"/>
                      </a:xfrm>
                      <a:prstGeom prst="rect">
                        <a:avLst/>
                      </a:prstGeom>
                      <a:solidFill>
                        <a:srgbClr val="FFFFFF"/>
                      </a:solidFill>
                      <a:ln w="9525">
                        <a:noFill/>
                        <a:miter lim="800000"/>
                        <a:headEnd/>
                        <a:tailEnd/>
                      </a:ln>
                    </wps:spPr>
                    <wps:txbx>
                      <w:txbxContent>
                        <w:p w14:paraId="50515DFB" w14:textId="77777777" w:rsidR="00632475" w:rsidRPr="00632475" w:rsidRDefault="003E2330" w:rsidP="00632475">
                          <w:pPr>
                            <w:jc w:val="center"/>
                            <w:rPr>
                              <w:rFonts w:ascii="Arial" w:hAnsi="Arial" w:cs="Arial"/>
                              <w:b/>
                              <w:bCs/>
                              <w:color w:val="4F81BD" w:themeColor="accent1"/>
                              <w:sz w:val="20"/>
                              <w:szCs w:val="20"/>
                            </w:rPr>
                          </w:pPr>
                          <w:r w:rsidRPr="00632475">
                            <w:rPr>
                              <w:rFonts w:ascii="Arial" w:hAnsi="Arial" w:cs="Arial"/>
                              <w:b/>
                              <w:bCs/>
                              <w:color w:val="4F81BD" w:themeColor="accent1"/>
                              <w:sz w:val="20"/>
                              <w:szCs w:val="20"/>
                            </w:rPr>
                            <w:t>INSTRUCTIVO PARA EL DILIGENCIAMIENTO DE LAS FICHAS DE ANÁLISIS DE LA SITUACIÓN DE RIESGO</w:t>
                          </w:r>
                        </w:p>
                        <w:p w14:paraId="5C8F4CE9" w14:textId="77777777" w:rsidR="00632475" w:rsidRPr="00632475" w:rsidRDefault="003E2330" w:rsidP="00632475">
                          <w:pPr>
                            <w:jc w:val="center"/>
                            <w:rPr>
                              <w:rFonts w:ascii="Arial" w:hAnsi="Arial" w:cs="Arial"/>
                              <w:b/>
                              <w:bCs/>
                              <w:sz w:val="18"/>
                              <w:szCs w:val="18"/>
                            </w:rPr>
                          </w:pPr>
                          <w:r w:rsidRPr="00632475">
                            <w:rPr>
                              <w:rFonts w:ascii="Arial" w:hAnsi="Arial" w:cs="Arial"/>
                              <w:b/>
                              <w:bCs/>
                              <w:sz w:val="18"/>
                              <w:szCs w:val="18"/>
                            </w:rPr>
                            <w:t>PLAN DEPARTAMENTAL TERRITORIO MEMORIA Y CONVIVENCIA</w:t>
                          </w:r>
                        </w:p>
                        <w:p w14:paraId="0086619D" w14:textId="77777777" w:rsidR="00632475" w:rsidRPr="00632475" w:rsidRDefault="003E2330" w:rsidP="00632475">
                          <w:pPr>
                            <w:jc w:val="center"/>
                            <w:rPr>
                              <w:rFonts w:ascii="Arial" w:hAnsi="Arial" w:cs="Arial"/>
                              <w:b/>
                              <w:bCs/>
                              <w:sz w:val="18"/>
                              <w:szCs w:val="18"/>
                            </w:rPr>
                          </w:pPr>
                          <w:r w:rsidRPr="00632475">
                            <w:rPr>
                              <w:rFonts w:ascii="Arial" w:hAnsi="Arial" w:cs="Arial"/>
                              <w:b/>
                              <w:bCs/>
                              <w:sz w:val="18"/>
                              <w:szCs w:val="18"/>
                            </w:rPr>
                            <w:t>SECRETARÍA DE EDUCACIÓN - NORTE DE SANTANDER</w:t>
                          </w:r>
                        </w:p>
                      </w:txbxContent>
                    </wps:txbx>
                    <wps:bodyPr rot="0" vert="horz" wrap="square" lIns="91440" tIns="45720" rIns="91440" bIns="4572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1221423</wp:posOffset>
              </wp:positionH>
              <wp:positionV relativeFrom="paragraph">
                <wp:posOffset>-307974</wp:posOffset>
              </wp:positionV>
              <wp:extent cx="3963034" cy="769619"/>
              <wp:effectExtent b="0" l="0" r="0" t="0"/>
              <wp:wrapSquare wrapText="bothSides" distB="45720" distT="45720" distL="114300" distR="11430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963034" cy="769619"/>
                      </a:xfrm>
                      <a:prstGeom prst="rect"/>
                      <a:ln/>
                    </pic:spPr>
                  </pic:pic>
                </a:graphicData>
              </a:graphic>
            </wp:anchor>
          </w:drawing>
        </mc:Fallback>
      </mc:AlternateContent>
    </w:r>
  </w:p>
  <w:p w14:paraId="624ECB42" w14:textId="77777777" w:rsidR="00FE1FBA" w:rsidRDefault="00FE1FBA">
    <w:pPr>
      <w:pBdr>
        <w:top w:val="nil"/>
        <w:left w:val="nil"/>
        <w:bottom w:val="nil"/>
        <w:right w:val="nil"/>
        <w:between w:val="nil"/>
      </w:pBdr>
      <w:tabs>
        <w:tab w:val="center" w:pos="4419"/>
        <w:tab w:val="right" w:pos="8838"/>
      </w:tabs>
      <w:spacing w:after="0" w:line="240" w:lineRule="auto"/>
      <w:jc w:val="center"/>
      <w:rPr>
        <w:color w:val="000000"/>
      </w:rPr>
    </w:pPr>
  </w:p>
  <w:p w14:paraId="03D89C97" w14:textId="77777777" w:rsidR="00FE1FBA" w:rsidRDefault="003E2330">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62336" behindDoc="0" locked="0" layoutInCell="1" hidden="0" allowOverlap="1" wp14:anchorId="065284E5" wp14:editId="26C10A0D">
          <wp:simplePos x="0" y="0"/>
          <wp:positionH relativeFrom="column">
            <wp:posOffset>8295877</wp:posOffset>
          </wp:positionH>
          <wp:positionV relativeFrom="paragraph">
            <wp:posOffset>-285806</wp:posOffset>
          </wp:positionV>
          <wp:extent cx="581364" cy="660333"/>
          <wp:effectExtent l="0" t="0" r="0" b="0"/>
          <wp:wrapNone/>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t="2570" b="2234"/>
                  <a:stretch>
                    <a:fillRect/>
                  </a:stretch>
                </pic:blipFill>
                <pic:spPr>
                  <a:xfrm>
                    <a:off x="0" y="0"/>
                    <a:ext cx="581364" cy="660333"/>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6AB6BCA" wp14:editId="095300C6">
          <wp:simplePos x="0" y="0"/>
          <wp:positionH relativeFrom="column">
            <wp:posOffset>7313238</wp:posOffset>
          </wp:positionH>
          <wp:positionV relativeFrom="paragraph">
            <wp:posOffset>-394988</wp:posOffset>
          </wp:positionV>
          <wp:extent cx="720787" cy="779805"/>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0787" cy="7798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FBA"/>
    <w:rsid w:val="00045390"/>
    <w:rsid w:val="00394498"/>
    <w:rsid w:val="003E2330"/>
    <w:rsid w:val="003F2197"/>
    <w:rsid w:val="00437464"/>
    <w:rsid w:val="00645CE1"/>
    <w:rsid w:val="009F05DC"/>
    <w:rsid w:val="00DF57AF"/>
    <w:rsid w:val="00FE1F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62AD"/>
  <w15:docId w15:val="{CD4B87E5-C66C-4E7A-B513-755F7888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Arial" w:eastAsia="Arial" w:hAnsi="Arial" w:cs="Arial"/>
      <w:b/>
      <w:color w:val="C55911"/>
      <w:sz w:val="28"/>
      <w:szCs w:val="28"/>
    </w:rPr>
  </w:style>
  <w:style w:type="paragraph" w:styleId="Ttulo2">
    <w:name w:val="heading 2"/>
    <w:basedOn w:val="Normal"/>
    <w:next w:val="Normal"/>
    <w:uiPriority w:val="9"/>
    <w:unhideWhenUsed/>
    <w:qFormat/>
    <w:pPr>
      <w:keepNext/>
      <w:keepLines/>
      <w:spacing w:before="40" w:after="0"/>
      <w:outlineLvl w:val="1"/>
    </w:pPr>
    <w:rPr>
      <w:rFonts w:ascii="Arial" w:eastAsia="Arial" w:hAnsi="Arial" w:cs="Arial"/>
      <w:b/>
      <w:color w:val="C55911"/>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mineducacion.gov.co/1621/articles-177745_archivo_pdf.pdf"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19.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3051</Words>
  <Characters>16786</Characters>
  <Application>Microsoft Office Word</Application>
  <DocSecurity>0</DocSecurity>
  <Lines>139</Lines>
  <Paragraphs>39</Paragraphs>
  <ScaleCrop>false</ScaleCrop>
  <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JPEREZ</dc:creator>
  <cp:lastModifiedBy>ENDDER FERRER</cp:lastModifiedBy>
  <cp:revision>3</cp:revision>
  <dcterms:created xsi:type="dcterms:W3CDTF">2022-03-23T19:21:00Z</dcterms:created>
  <dcterms:modified xsi:type="dcterms:W3CDTF">2022-03-23T19:21:00Z</dcterms:modified>
</cp:coreProperties>
</file>