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ED365" w14:textId="704549B6" w:rsidR="00471D4A" w:rsidRPr="00471D4A" w:rsidRDefault="00471D4A">
      <w:pPr>
        <w:rPr>
          <w:rFonts w:ascii="Arial" w:hAnsi="Arial" w:cs="Arial"/>
          <w:sz w:val="28"/>
          <w:szCs w:val="28"/>
        </w:rPr>
      </w:pPr>
      <w:r w:rsidRPr="00471D4A">
        <w:rPr>
          <w:rFonts w:ascii="Arial" w:hAnsi="Arial" w:cs="Arial"/>
          <w:sz w:val="28"/>
          <w:szCs w:val="28"/>
        </w:rPr>
        <w:t xml:space="preserve">MODULO 2: </w:t>
      </w:r>
      <w:r w:rsidRPr="00471D4A">
        <w:rPr>
          <w:rFonts w:ascii="Arial" w:hAnsi="Arial" w:cs="Arial"/>
          <w:color w:val="212529"/>
          <w:sz w:val="28"/>
          <w:szCs w:val="28"/>
          <w:shd w:val="clear" w:color="auto" w:fill="FFFFFF"/>
        </w:rPr>
        <w:t> "El colegio que se mira a sí mismo: Resultado de estudiantes".</w:t>
      </w:r>
    </w:p>
    <w:p w14:paraId="77462870" w14:textId="7DB3763B" w:rsidR="00471D4A" w:rsidRDefault="00471D4A">
      <w:r w:rsidRPr="00471D4A">
        <w:drawing>
          <wp:anchor distT="0" distB="0" distL="114300" distR="114300" simplePos="0" relativeHeight="251658240" behindDoc="0" locked="0" layoutInCell="1" allowOverlap="1" wp14:anchorId="34B9C6AB" wp14:editId="68CBAA8B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5612130" cy="3307715"/>
            <wp:effectExtent l="0" t="0" r="7620" b="6985"/>
            <wp:wrapSquare wrapText="bothSides"/>
            <wp:docPr id="2138428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2878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1D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4A"/>
    <w:rsid w:val="004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28D2"/>
  <w15:chartTrackingRefBased/>
  <w15:docId w15:val="{69285BA0-1546-4E65-83CE-97C9322A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 Cuellar</dc:creator>
  <cp:keywords/>
  <dc:description/>
  <cp:lastModifiedBy>Marly Cuellar</cp:lastModifiedBy>
  <cp:revision>1</cp:revision>
  <dcterms:created xsi:type="dcterms:W3CDTF">2024-04-09T22:09:00Z</dcterms:created>
  <dcterms:modified xsi:type="dcterms:W3CDTF">2024-04-09T22:13:00Z</dcterms:modified>
</cp:coreProperties>
</file>