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369F09" w14:textId="5BAAC62C" w:rsidR="00BB095F" w:rsidRPr="008D601D" w:rsidRDefault="00BB095F" w:rsidP="00DD18BC">
      <w:pPr>
        <w:jc w:val="center"/>
        <w:rPr>
          <w:rFonts w:ascii="Century Gothic" w:hAnsi="Century Gothic"/>
          <w:b/>
          <w:color w:val="002060"/>
          <w:sz w:val="24"/>
          <w:szCs w:val="24"/>
        </w:rPr>
      </w:pPr>
      <w:r w:rsidRPr="008D601D">
        <w:rPr>
          <w:rFonts w:ascii="Century Gothic" w:hAnsi="Century Gothic" w:cs="Times New Roman"/>
          <w:noProof/>
          <w:color w:val="002060"/>
          <w:sz w:val="24"/>
          <w:szCs w:val="24"/>
          <w:lang w:eastAsia="es-ES"/>
        </w:rPr>
        <mc:AlternateContent>
          <mc:Choice Requires="wps">
            <w:drawing>
              <wp:inline distT="0" distB="0" distL="0" distR="0" wp14:anchorId="25A5DA15" wp14:editId="66AC1CC9">
                <wp:extent cx="7123430" cy="7126014"/>
                <wp:effectExtent l="0" t="0" r="0" b="0"/>
                <wp:docPr id="2" name="Cuadro de texto 2"/>
                <wp:cNvGraphicFramePr/>
                <a:graphic xmlns:a="http://schemas.openxmlformats.org/drawingml/2006/main">
                  <a:graphicData uri="http://schemas.microsoft.com/office/word/2010/wordprocessingShape">
                    <wps:wsp>
                      <wps:cNvSpPr txBox="1"/>
                      <wps:spPr>
                        <a:xfrm>
                          <a:off x="0" y="0"/>
                          <a:ext cx="7123430" cy="7126014"/>
                        </a:xfrm>
                        <a:prstGeom prst="rect">
                          <a:avLst/>
                        </a:prstGeom>
                        <a:noFill/>
                        <a:ln>
                          <a:noFill/>
                        </a:ln>
                        <a:effectLst/>
                      </wps:spPr>
                      <wps:txbx>
                        <w:txbxContent>
                          <w:p w14:paraId="4DA91B8E" w14:textId="77777777" w:rsidR="00110F3F" w:rsidRDefault="00110F3F" w:rsidP="00BB095F">
                            <w:pPr>
                              <w:jc w:val="center"/>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34C59A31" w14:textId="315965F4" w:rsidR="00BB095F" w:rsidRDefault="00110F3F" w:rsidP="00BB095F">
                            <w:pPr>
                              <w:jc w:val="center"/>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PIAR</w:t>
                            </w:r>
                          </w:p>
                          <w:p w14:paraId="7E59144A" w14:textId="65A02D5A" w:rsidR="00BB095F" w:rsidRPr="00BB095F" w:rsidRDefault="00110F3F" w:rsidP="00BB095F">
                            <w:pPr>
                              <w:jc w:val="center"/>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PLAN INTEGRAL DE AJUSTE RAZONABLE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5A5DA15" id="_x0000_t202" coordsize="21600,21600" o:spt="202" path="m,l,21600r21600,l21600,xe">
                <v:stroke joinstyle="miter"/>
                <v:path gradientshapeok="t" o:connecttype="rect"/>
              </v:shapetype>
              <v:shape id="Cuadro de texto 2" o:spid="_x0000_s1026" type="#_x0000_t202" style="width:560.9pt;height:561.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" filled="f" stroked="f">
                <v:textbox>
                  <w:txbxContent>
                    <w:p w14:paraId="4DA91B8E" w14:textId="77777777" w:rsidR="00110F3F" w:rsidRDefault="00110F3F" w:rsidP="00BB095F">
                      <w:pPr>
                        <w:jc w:val="center"/>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34C59A31" w14:textId="315965F4" w:rsidR="00BB095F" w:rsidRDefault="00110F3F" w:rsidP="00BB095F">
                      <w:pPr>
                        <w:jc w:val="center"/>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PIAR</w:t>
                      </w:r>
                    </w:p>
                    <w:p w14:paraId="7E59144A" w14:textId="65A02D5A" w:rsidR="00BB095F" w:rsidRPr="00BB095F" w:rsidRDefault="00110F3F" w:rsidP="00BB095F">
                      <w:pPr>
                        <w:jc w:val="center"/>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PLAN INTEGRAL DE AJUSTE RAZONABLE</w:t>
                      </w:r>
                    </w:p>
                  </w:txbxContent>
                </v:textbox>
                <w10:anchorlock/>
              </v:shape>
            </w:pict>
          </mc:Fallback>
        </mc:AlternateContent>
      </w:r>
    </w:p>
    <w:p w14:paraId="4181613F" w14:textId="1B7C90DF" w:rsidR="004D25C5" w:rsidRPr="008D601D" w:rsidRDefault="004D25C5" w:rsidP="00DD18BC">
      <w:pPr>
        <w:jc w:val="center"/>
        <w:rPr>
          <w:rFonts w:ascii="Century Gothic" w:hAnsi="Century Gothic"/>
          <w:b/>
          <w:color w:val="002060"/>
          <w:sz w:val="24"/>
          <w:szCs w:val="24"/>
        </w:rPr>
      </w:pPr>
    </w:p>
    <w:p w14:paraId="52516AF8" w14:textId="77777777" w:rsidR="004D25C5" w:rsidRPr="008D601D" w:rsidRDefault="004D25C5" w:rsidP="00A01B5F">
      <w:pPr>
        <w:rPr>
          <w:rFonts w:ascii="Century Gothic" w:hAnsi="Century Gothic"/>
          <w:b/>
          <w:color w:val="002060"/>
          <w:sz w:val="24"/>
          <w:szCs w:val="24"/>
        </w:rPr>
      </w:pPr>
    </w:p>
    <w:p w14:paraId="1579B5BF" w14:textId="73B680B2" w:rsidR="00110F3F" w:rsidRPr="00110F3F" w:rsidRDefault="00110F3F" w:rsidP="00110F3F">
      <w:pPr>
        <w:jc w:val="both"/>
        <w:rPr>
          <w:rFonts w:ascii="Century Gothic" w:hAnsi="Century Gothic"/>
          <w:b/>
          <w:color w:val="0070C0"/>
          <w:sz w:val="24"/>
          <w:szCs w:val="24"/>
        </w:rPr>
      </w:pPr>
      <w:r w:rsidRPr="00110F3F">
        <w:rPr>
          <w:rFonts w:ascii="Century Gothic" w:hAnsi="Century Gothic"/>
          <w:b/>
          <w:color w:val="0070C0"/>
          <w:sz w:val="24"/>
          <w:szCs w:val="24"/>
        </w:rPr>
        <w:t>LA DIVERSIDAD</w:t>
      </w:r>
    </w:p>
    <w:p w14:paraId="5D2F18AE" w14:textId="1F071388" w:rsidR="00A05ADE" w:rsidRDefault="00110F3F" w:rsidP="00110F3F">
      <w:pPr>
        <w:jc w:val="both"/>
        <w:rPr>
          <w:rFonts w:ascii="Century Gothic" w:hAnsi="Century Gothic"/>
          <w:bCs/>
          <w:color w:val="0070C0"/>
        </w:rPr>
      </w:pPr>
      <w:r w:rsidRPr="00110F3F">
        <w:rPr>
          <w:rFonts w:ascii="Century Gothic" w:hAnsi="Century Gothic"/>
          <w:bCs/>
          <w:color w:val="0070C0"/>
        </w:rPr>
        <w:t>La Educación Inclusiva entiende la diversidad como aquella relación que las personas establecen consigo mismas y con los otros, superando la mirada de “lo diferente” como una serie de fronteras que separan lo que se considera distinto.</w:t>
      </w:r>
    </w:p>
    <w:p w14:paraId="6D850C97" w14:textId="15BD0366" w:rsidR="00110F3F" w:rsidRDefault="00110F3F" w:rsidP="00110F3F">
      <w:pPr>
        <w:jc w:val="both"/>
        <w:rPr>
          <w:rFonts w:ascii="Century Gothic" w:hAnsi="Century Gothic"/>
          <w:bCs/>
          <w:color w:val="0070C0"/>
        </w:rPr>
      </w:pPr>
      <w:r w:rsidRPr="00110F3F">
        <w:rPr>
          <w:rFonts w:ascii="Century Gothic" w:hAnsi="Century Gothic"/>
          <w:bCs/>
          <w:color w:val="0070C0"/>
        </w:rPr>
        <w:t>Educación Inclusiva Supone entonces…. Una transformación progresiva del sistema educativo, de manera prioritaria y fundamental con un cambio en la percepción y las actitudes de la comunidad educativa frente a la diversidad, para crear una cultura inclusiva que encuentra en la diferencia un valor.</w:t>
      </w:r>
    </w:p>
    <w:p w14:paraId="0C4AAF9C" w14:textId="77777777" w:rsidR="00110F3F" w:rsidRPr="00110F3F" w:rsidRDefault="00110F3F" w:rsidP="00110F3F">
      <w:pPr>
        <w:jc w:val="both"/>
        <w:rPr>
          <w:rFonts w:ascii="Century Gothic" w:hAnsi="Century Gothic"/>
          <w:b/>
          <w:color w:val="0070C0"/>
        </w:rPr>
      </w:pPr>
      <w:r w:rsidRPr="00110F3F">
        <w:rPr>
          <w:rFonts w:ascii="Century Gothic" w:hAnsi="Century Gothic"/>
          <w:b/>
          <w:color w:val="0070C0"/>
        </w:rPr>
        <w:t xml:space="preserve">Enfoque Diferencial </w:t>
      </w:r>
    </w:p>
    <w:p w14:paraId="7AE5F24F" w14:textId="77777777" w:rsidR="00110F3F" w:rsidRDefault="00110F3F" w:rsidP="00110F3F">
      <w:pPr>
        <w:pStyle w:val="Prrafodelista"/>
        <w:numPr>
          <w:ilvl w:val="0"/>
          <w:numId w:val="34"/>
        </w:numPr>
        <w:jc w:val="both"/>
        <w:rPr>
          <w:rFonts w:ascii="Century Gothic" w:hAnsi="Century Gothic"/>
          <w:bCs/>
          <w:color w:val="0070C0"/>
        </w:rPr>
      </w:pPr>
      <w:r w:rsidRPr="00110F3F">
        <w:rPr>
          <w:rFonts w:ascii="Century Gothic" w:hAnsi="Century Gothic"/>
          <w:bCs/>
          <w:color w:val="0070C0"/>
        </w:rPr>
        <w:t xml:space="preserve">Se identifican las características y necesidades particulares de las personas y poblaciones. </w:t>
      </w:r>
    </w:p>
    <w:p w14:paraId="0D9149A2" w14:textId="77777777" w:rsidR="00110F3F" w:rsidRDefault="00110F3F" w:rsidP="00110F3F">
      <w:pPr>
        <w:pStyle w:val="Prrafodelista"/>
        <w:numPr>
          <w:ilvl w:val="0"/>
          <w:numId w:val="34"/>
        </w:numPr>
        <w:jc w:val="both"/>
        <w:rPr>
          <w:rFonts w:ascii="Century Gothic" w:hAnsi="Century Gothic"/>
          <w:bCs/>
          <w:color w:val="0070C0"/>
        </w:rPr>
      </w:pPr>
      <w:r w:rsidRPr="00110F3F">
        <w:rPr>
          <w:rFonts w:ascii="Century Gothic" w:hAnsi="Century Gothic"/>
          <w:bCs/>
          <w:color w:val="0070C0"/>
        </w:rPr>
        <w:t>Se consolidan respuestas diferenciales.</w:t>
      </w:r>
    </w:p>
    <w:p w14:paraId="0F381C9A" w14:textId="19C27A29" w:rsidR="00110F3F" w:rsidRDefault="00110F3F" w:rsidP="00110F3F">
      <w:pPr>
        <w:pStyle w:val="Prrafodelista"/>
        <w:numPr>
          <w:ilvl w:val="0"/>
          <w:numId w:val="34"/>
        </w:numPr>
        <w:jc w:val="both"/>
        <w:rPr>
          <w:rFonts w:ascii="Century Gothic" w:hAnsi="Century Gothic"/>
          <w:bCs/>
          <w:color w:val="0070C0"/>
        </w:rPr>
      </w:pPr>
      <w:r w:rsidRPr="00110F3F">
        <w:rPr>
          <w:rFonts w:ascii="Century Gothic" w:hAnsi="Century Gothic"/>
          <w:bCs/>
          <w:color w:val="0070C0"/>
        </w:rPr>
        <w:t xml:space="preserve"> Materializar el goce efectivo de sus derechos y suprimir la exclusión social.</w:t>
      </w:r>
    </w:p>
    <w:p w14:paraId="54D5341C" w14:textId="2163F11E" w:rsidR="00110F3F" w:rsidRDefault="00110F3F" w:rsidP="00110F3F">
      <w:pPr>
        <w:jc w:val="center"/>
        <w:rPr>
          <w:rFonts w:ascii="Century Gothic" w:hAnsi="Century Gothic"/>
          <w:b/>
          <w:color w:val="0070C0"/>
        </w:rPr>
      </w:pPr>
      <w:r w:rsidRPr="00110F3F">
        <w:rPr>
          <w:rFonts w:ascii="Century Gothic" w:hAnsi="Century Gothic"/>
          <w:b/>
          <w:color w:val="0070C0"/>
        </w:rPr>
        <w:t>ALCANCE DE LA EDUCACIÓN INCLUSIVA</w:t>
      </w:r>
    </w:p>
    <w:p w14:paraId="1225DEB3" w14:textId="7BBE339F" w:rsidR="00110F3F" w:rsidRDefault="00110F3F" w:rsidP="00110F3F">
      <w:pPr>
        <w:pStyle w:val="Prrafodelista"/>
        <w:numPr>
          <w:ilvl w:val="0"/>
          <w:numId w:val="35"/>
        </w:numPr>
        <w:rPr>
          <w:rFonts w:ascii="Century Gothic" w:hAnsi="Century Gothic"/>
          <w:bCs/>
          <w:color w:val="0070C0"/>
        </w:rPr>
      </w:pPr>
      <w:r w:rsidRPr="00110F3F">
        <w:rPr>
          <w:rFonts w:ascii="Century Gothic" w:hAnsi="Century Gothic"/>
          <w:bCs/>
          <w:color w:val="0070C0"/>
        </w:rPr>
        <w:t>Presencia (acceso y permanencia).</w:t>
      </w:r>
    </w:p>
    <w:p w14:paraId="4ACF4F80" w14:textId="06E503ED" w:rsidR="00110F3F" w:rsidRDefault="00110F3F" w:rsidP="00110F3F">
      <w:pPr>
        <w:pStyle w:val="Prrafodelista"/>
        <w:numPr>
          <w:ilvl w:val="0"/>
          <w:numId w:val="35"/>
        </w:numPr>
        <w:rPr>
          <w:rFonts w:ascii="Century Gothic" w:hAnsi="Century Gothic"/>
          <w:bCs/>
          <w:color w:val="0070C0"/>
        </w:rPr>
      </w:pPr>
      <w:r w:rsidRPr="00110F3F">
        <w:rPr>
          <w:rFonts w:ascii="Century Gothic" w:hAnsi="Century Gothic"/>
          <w:bCs/>
          <w:color w:val="0070C0"/>
        </w:rPr>
        <w:t>Participación efectiva e integral en la vida escolar.</w:t>
      </w:r>
    </w:p>
    <w:p w14:paraId="1AD46056" w14:textId="0BF538A2" w:rsidR="00110F3F" w:rsidRDefault="00110F3F" w:rsidP="00110F3F">
      <w:pPr>
        <w:pStyle w:val="Prrafodelista"/>
        <w:numPr>
          <w:ilvl w:val="0"/>
          <w:numId w:val="35"/>
        </w:numPr>
        <w:rPr>
          <w:rFonts w:ascii="Century Gothic" w:hAnsi="Century Gothic"/>
          <w:bCs/>
          <w:color w:val="0070C0"/>
        </w:rPr>
      </w:pPr>
      <w:r w:rsidRPr="00110F3F">
        <w:rPr>
          <w:rFonts w:ascii="Century Gothic" w:hAnsi="Century Gothic"/>
          <w:bCs/>
          <w:color w:val="0070C0"/>
        </w:rPr>
        <w:t>Trayectorias educativas completas</w:t>
      </w:r>
    </w:p>
    <w:p w14:paraId="598A4643" w14:textId="5A39BA50" w:rsidR="00110F3F" w:rsidRDefault="00110F3F" w:rsidP="00110F3F">
      <w:pPr>
        <w:pStyle w:val="Prrafodelista"/>
        <w:numPr>
          <w:ilvl w:val="0"/>
          <w:numId w:val="35"/>
        </w:numPr>
        <w:rPr>
          <w:rFonts w:ascii="Century Gothic" w:hAnsi="Century Gothic"/>
          <w:bCs/>
          <w:color w:val="0070C0"/>
        </w:rPr>
      </w:pPr>
      <w:r w:rsidRPr="00110F3F">
        <w:rPr>
          <w:rFonts w:ascii="Century Gothic" w:hAnsi="Century Gothic"/>
          <w:bCs/>
          <w:color w:val="0070C0"/>
        </w:rPr>
        <w:t>Avance permanente de los estudiantes en su formación y en sus aprendizajes</w:t>
      </w:r>
      <w:r>
        <w:rPr>
          <w:rFonts w:ascii="Century Gothic" w:hAnsi="Century Gothic"/>
          <w:bCs/>
          <w:color w:val="0070C0"/>
        </w:rPr>
        <w:t>.</w:t>
      </w:r>
    </w:p>
    <w:p w14:paraId="73AD7D5B" w14:textId="6D284D32" w:rsidR="00110F3F" w:rsidRDefault="00110F3F" w:rsidP="00110F3F">
      <w:pPr>
        <w:pStyle w:val="Prrafodelista"/>
        <w:numPr>
          <w:ilvl w:val="0"/>
          <w:numId w:val="35"/>
        </w:numPr>
        <w:rPr>
          <w:rFonts w:ascii="Century Gothic" w:hAnsi="Century Gothic"/>
          <w:bCs/>
          <w:color w:val="0070C0"/>
        </w:rPr>
      </w:pPr>
      <w:r w:rsidRPr="00110F3F">
        <w:rPr>
          <w:rFonts w:ascii="Century Gothic" w:hAnsi="Century Gothic"/>
          <w:bCs/>
          <w:color w:val="0070C0"/>
        </w:rPr>
        <w:t>Reconocer y valorar su diversidad.</w:t>
      </w:r>
    </w:p>
    <w:p w14:paraId="0E9B84B0" w14:textId="04F31FE3" w:rsidR="00110F3F" w:rsidRDefault="00110F3F" w:rsidP="00110F3F">
      <w:pPr>
        <w:rPr>
          <w:rFonts w:ascii="Century Gothic" w:hAnsi="Century Gothic"/>
          <w:b/>
          <w:color w:val="0070C0"/>
        </w:rPr>
      </w:pPr>
      <w:r w:rsidRPr="00110F3F">
        <w:rPr>
          <w:rFonts w:ascii="Century Gothic" w:hAnsi="Century Gothic"/>
          <w:b/>
          <w:color w:val="0070C0"/>
        </w:rPr>
        <w:t>Por medio de</w:t>
      </w:r>
      <w:r>
        <w:rPr>
          <w:rFonts w:ascii="Century Gothic" w:hAnsi="Century Gothic"/>
          <w:b/>
          <w:color w:val="0070C0"/>
        </w:rPr>
        <w:t>:</w:t>
      </w:r>
    </w:p>
    <w:p w14:paraId="7E1B0D72" w14:textId="7337E4FF" w:rsidR="00110F3F" w:rsidRDefault="00F54FBC" w:rsidP="00F54FBC">
      <w:pPr>
        <w:pStyle w:val="Prrafodelista"/>
        <w:numPr>
          <w:ilvl w:val="0"/>
          <w:numId w:val="36"/>
        </w:numPr>
        <w:jc w:val="both"/>
        <w:rPr>
          <w:rFonts w:ascii="Century Gothic" w:hAnsi="Century Gothic"/>
          <w:bCs/>
          <w:color w:val="0070C0"/>
        </w:rPr>
      </w:pPr>
      <w:r w:rsidRPr="00F54FBC">
        <w:rPr>
          <w:rFonts w:ascii="Century Gothic" w:hAnsi="Century Gothic"/>
          <w:bCs/>
          <w:color w:val="0070C0"/>
        </w:rPr>
        <w:t>La preocupación especial y explícita por los grupos de estudiantes que pueden correr riesgos de exclusión, discriminación, hostigamiento, o de no lograr sus propósitos de formación.</w:t>
      </w:r>
    </w:p>
    <w:p w14:paraId="4258F3C3" w14:textId="41986CB6" w:rsidR="00F54FBC" w:rsidRDefault="00F54FBC" w:rsidP="00F54FBC">
      <w:pPr>
        <w:pStyle w:val="Prrafodelista"/>
        <w:numPr>
          <w:ilvl w:val="0"/>
          <w:numId w:val="36"/>
        </w:numPr>
        <w:jc w:val="both"/>
        <w:rPr>
          <w:rFonts w:ascii="Century Gothic" w:hAnsi="Century Gothic"/>
          <w:bCs/>
          <w:color w:val="0070C0"/>
        </w:rPr>
      </w:pPr>
      <w:r w:rsidRPr="00F54FBC">
        <w:rPr>
          <w:rFonts w:ascii="Century Gothic" w:hAnsi="Century Gothic"/>
          <w:bCs/>
          <w:color w:val="0070C0"/>
        </w:rPr>
        <w:t>La identificación de las barreras (pedagógicas, de lenguaje y comunicación, socioculturales, físicas, etc.) para facilitar la presencia, participación y avance en la formación de cada estudiante, y garantizar los medios para eliminar esas barreras y potenciar los facilitadores.</w:t>
      </w:r>
    </w:p>
    <w:p w14:paraId="0F8F6A1F" w14:textId="7E7745EA" w:rsidR="00F54FBC" w:rsidRDefault="00F54FBC" w:rsidP="00F54FBC">
      <w:pPr>
        <w:jc w:val="both"/>
        <w:rPr>
          <w:rFonts w:ascii="Century Gothic" w:hAnsi="Century Gothic"/>
          <w:bCs/>
          <w:color w:val="0070C0"/>
        </w:rPr>
      </w:pPr>
    </w:p>
    <w:p w14:paraId="40C221C3" w14:textId="72960423" w:rsidR="00F54FBC" w:rsidRDefault="00F54FBC" w:rsidP="00F54FBC">
      <w:pPr>
        <w:jc w:val="both"/>
        <w:rPr>
          <w:rFonts w:ascii="Century Gothic" w:hAnsi="Century Gothic"/>
          <w:bCs/>
          <w:color w:val="0070C0"/>
        </w:rPr>
      </w:pPr>
    </w:p>
    <w:p w14:paraId="40852D8C" w14:textId="7DAA2FBA" w:rsidR="00384892" w:rsidRDefault="00384892" w:rsidP="00384892">
      <w:pPr>
        <w:jc w:val="center"/>
        <w:rPr>
          <w:rFonts w:ascii="Century Gothic" w:hAnsi="Century Gothic"/>
          <w:b/>
          <w:color w:val="0070C0"/>
        </w:rPr>
      </w:pPr>
      <w:r w:rsidRPr="00384892">
        <w:rPr>
          <w:rFonts w:ascii="Century Gothic" w:hAnsi="Century Gothic"/>
          <w:b/>
          <w:color w:val="0070C0"/>
        </w:rPr>
        <w:lastRenderedPageBreak/>
        <w:t>REFERENTE NORMATIVO SOBRE EDUCACIÓN INCLUSIVA</w:t>
      </w:r>
    </w:p>
    <w:p w14:paraId="04F5F04E" w14:textId="77777777" w:rsidR="00384892" w:rsidRPr="00384892" w:rsidRDefault="00384892" w:rsidP="00384892">
      <w:pPr>
        <w:jc w:val="center"/>
        <w:rPr>
          <w:rFonts w:ascii="Century Gothic" w:hAnsi="Century Gothic"/>
          <w:b/>
          <w:color w:val="0070C0"/>
        </w:rPr>
      </w:pPr>
    </w:p>
    <w:p w14:paraId="5B36A5B6" w14:textId="77777777" w:rsidR="00384892" w:rsidRDefault="00384892" w:rsidP="00384892">
      <w:pPr>
        <w:jc w:val="both"/>
        <w:rPr>
          <w:rFonts w:ascii="Century Gothic" w:hAnsi="Century Gothic"/>
          <w:bCs/>
          <w:color w:val="0070C0"/>
        </w:rPr>
      </w:pPr>
      <w:r w:rsidRPr="00384892">
        <w:rPr>
          <w:rFonts w:ascii="Century Gothic" w:hAnsi="Century Gothic"/>
          <w:bCs/>
          <w:color w:val="0070C0"/>
        </w:rPr>
        <w:t xml:space="preserve"> Ley 1346 de 2009 aprueba la "Convención sobre los Derechos de las personas con Discapacidad", adoptada por la Asamblea General de la Naciones Unidas el 13 de diciembre de 2006.</w:t>
      </w:r>
    </w:p>
    <w:p w14:paraId="01CECDDF" w14:textId="77777777" w:rsidR="00384892" w:rsidRDefault="00384892" w:rsidP="00384892">
      <w:pPr>
        <w:jc w:val="both"/>
        <w:rPr>
          <w:rFonts w:ascii="Century Gothic" w:hAnsi="Century Gothic"/>
          <w:bCs/>
          <w:color w:val="0070C0"/>
        </w:rPr>
      </w:pPr>
      <w:r w:rsidRPr="00384892">
        <w:rPr>
          <w:rFonts w:ascii="Century Gothic" w:hAnsi="Century Gothic"/>
          <w:bCs/>
          <w:color w:val="0070C0"/>
        </w:rPr>
        <w:t xml:space="preserve"> Ley Estatuaría 1618 de 2013 “Por medio de la cual se establecen las disposiciones para garantizar el pleno ejercicio de los derechos de las personas con discapacidad"</w:t>
      </w:r>
    </w:p>
    <w:p w14:paraId="0029ABCE" w14:textId="75BCA80B" w:rsidR="00F54FBC" w:rsidRDefault="00384892" w:rsidP="00384892">
      <w:pPr>
        <w:jc w:val="both"/>
        <w:rPr>
          <w:rFonts w:ascii="Century Gothic" w:hAnsi="Century Gothic"/>
          <w:bCs/>
          <w:color w:val="0070C0"/>
        </w:rPr>
      </w:pPr>
      <w:r w:rsidRPr="00384892">
        <w:rPr>
          <w:rFonts w:ascii="Century Gothic" w:hAnsi="Century Gothic"/>
          <w:bCs/>
          <w:color w:val="0070C0"/>
        </w:rPr>
        <w:t xml:space="preserve"> Decreto 1421 de 2017 “Por el cual se reglamenta en el marco de la educación inclusiva la atención educativa a la población con discapacidad "</w:t>
      </w:r>
    </w:p>
    <w:p w14:paraId="6AE5AD6F" w14:textId="3E6CC727" w:rsidR="00384892" w:rsidRPr="00384892" w:rsidRDefault="00384892" w:rsidP="00384892">
      <w:pPr>
        <w:pStyle w:val="Prrafodelista"/>
        <w:jc w:val="both"/>
        <w:rPr>
          <w:rFonts w:ascii="Century Gothic" w:hAnsi="Century Gothic"/>
          <w:b/>
          <w:color w:val="0070C0"/>
        </w:rPr>
      </w:pPr>
      <w:r w:rsidRPr="00384892">
        <w:rPr>
          <w:rFonts w:ascii="Century Gothic" w:hAnsi="Century Gothic"/>
          <w:b/>
          <w:color w:val="0070C0"/>
        </w:rPr>
        <w:t>Currículo Flexible</w:t>
      </w:r>
    </w:p>
    <w:p w14:paraId="6C46C410" w14:textId="77777777" w:rsidR="00384892" w:rsidRDefault="00384892" w:rsidP="00384892">
      <w:pPr>
        <w:pStyle w:val="Prrafodelista"/>
        <w:jc w:val="both"/>
        <w:rPr>
          <w:rFonts w:ascii="Century Gothic" w:hAnsi="Century Gothic"/>
          <w:bCs/>
          <w:color w:val="0070C0"/>
        </w:rPr>
      </w:pPr>
    </w:p>
    <w:p w14:paraId="010FB116" w14:textId="083B76BC" w:rsidR="00384892" w:rsidRPr="00384892" w:rsidRDefault="00384892" w:rsidP="00384892">
      <w:pPr>
        <w:pStyle w:val="Prrafodelista"/>
        <w:numPr>
          <w:ilvl w:val="0"/>
          <w:numId w:val="37"/>
        </w:numPr>
        <w:jc w:val="both"/>
        <w:rPr>
          <w:rFonts w:ascii="Century Gothic" w:hAnsi="Century Gothic"/>
          <w:bCs/>
          <w:color w:val="0070C0"/>
        </w:rPr>
      </w:pPr>
      <w:r w:rsidRPr="00384892">
        <w:rPr>
          <w:rFonts w:ascii="Century Gothic" w:hAnsi="Century Gothic"/>
          <w:bCs/>
          <w:color w:val="0070C0"/>
        </w:rPr>
        <w:t xml:space="preserve">Mantiene los mismos objetivos generales para todos los-as estudiantes. </w:t>
      </w:r>
    </w:p>
    <w:p w14:paraId="4366D4C9" w14:textId="77777777" w:rsidR="00384892" w:rsidRPr="00384892" w:rsidRDefault="00384892" w:rsidP="00384892">
      <w:pPr>
        <w:pStyle w:val="Prrafodelista"/>
        <w:numPr>
          <w:ilvl w:val="0"/>
          <w:numId w:val="37"/>
        </w:numPr>
        <w:jc w:val="both"/>
        <w:rPr>
          <w:rFonts w:ascii="Century Gothic" w:hAnsi="Century Gothic"/>
          <w:bCs/>
          <w:color w:val="0070C0"/>
        </w:rPr>
      </w:pPr>
      <w:r w:rsidRPr="00384892">
        <w:rPr>
          <w:rFonts w:ascii="Century Gothic" w:hAnsi="Century Gothic"/>
          <w:bCs/>
          <w:color w:val="0070C0"/>
        </w:rPr>
        <w:t>Diferentes oportunidades para acceder a ellos.</w:t>
      </w:r>
    </w:p>
    <w:p w14:paraId="51344CB5" w14:textId="77777777" w:rsidR="00384892" w:rsidRPr="00384892" w:rsidRDefault="00384892" w:rsidP="00384892">
      <w:pPr>
        <w:pStyle w:val="Prrafodelista"/>
        <w:numPr>
          <w:ilvl w:val="0"/>
          <w:numId w:val="37"/>
        </w:numPr>
        <w:jc w:val="both"/>
        <w:rPr>
          <w:rFonts w:ascii="Century Gothic" w:hAnsi="Century Gothic"/>
          <w:bCs/>
          <w:color w:val="0070C0"/>
        </w:rPr>
      </w:pPr>
      <w:r w:rsidRPr="00384892">
        <w:rPr>
          <w:rFonts w:ascii="Century Gothic" w:hAnsi="Century Gothic"/>
          <w:bCs/>
          <w:color w:val="0070C0"/>
        </w:rPr>
        <w:t>Organiza su enseñanza desde la diversidad social, cultural, y de estilos de aprendizaje de sus estudiantes.</w:t>
      </w:r>
    </w:p>
    <w:p w14:paraId="0D908E27" w14:textId="208E208D" w:rsidR="00384892" w:rsidRDefault="00384892" w:rsidP="00384892">
      <w:pPr>
        <w:pStyle w:val="Prrafodelista"/>
        <w:numPr>
          <w:ilvl w:val="0"/>
          <w:numId w:val="37"/>
        </w:numPr>
        <w:jc w:val="both"/>
        <w:rPr>
          <w:rFonts w:ascii="Century Gothic" w:hAnsi="Century Gothic"/>
          <w:bCs/>
          <w:color w:val="0070C0"/>
        </w:rPr>
      </w:pPr>
      <w:r w:rsidRPr="00384892">
        <w:rPr>
          <w:rFonts w:ascii="Century Gothic" w:hAnsi="Century Gothic"/>
          <w:bCs/>
          <w:color w:val="0070C0"/>
        </w:rPr>
        <w:t>Proporciona a todos y a todas, la oportunidad de aprender y participar</w:t>
      </w:r>
      <w:r>
        <w:rPr>
          <w:rFonts w:ascii="Century Gothic" w:hAnsi="Century Gothic"/>
          <w:bCs/>
          <w:color w:val="0070C0"/>
        </w:rPr>
        <w:t>.</w:t>
      </w:r>
    </w:p>
    <w:p w14:paraId="2B284048" w14:textId="7D05668D" w:rsidR="00384892" w:rsidRDefault="00384892" w:rsidP="00384892">
      <w:pPr>
        <w:jc w:val="both"/>
        <w:rPr>
          <w:rFonts w:ascii="Century Gothic" w:hAnsi="Century Gothic"/>
          <w:b/>
          <w:color w:val="0070C0"/>
        </w:rPr>
      </w:pPr>
      <w:r>
        <w:rPr>
          <w:rFonts w:ascii="Century Gothic" w:hAnsi="Century Gothic"/>
          <w:b/>
          <w:color w:val="0070C0"/>
        </w:rPr>
        <w:t xml:space="preserve">            </w:t>
      </w:r>
      <w:r w:rsidRPr="00384892">
        <w:rPr>
          <w:rFonts w:ascii="Century Gothic" w:hAnsi="Century Gothic"/>
          <w:b/>
          <w:color w:val="0070C0"/>
        </w:rPr>
        <w:t>Esquema de Atención Educativa</w:t>
      </w:r>
    </w:p>
    <w:p w14:paraId="533C3292" w14:textId="77777777" w:rsidR="00384892" w:rsidRDefault="00384892" w:rsidP="00384892">
      <w:pPr>
        <w:jc w:val="both"/>
        <w:rPr>
          <w:rFonts w:ascii="Century Gothic" w:hAnsi="Century Gothic"/>
          <w:b/>
          <w:color w:val="0070C0"/>
        </w:rPr>
      </w:pPr>
    </w:p>
    <w:p w14:paraId="58EE5A6A" w14:textId="66754A9F" w:rsidR="00384892" w:rsidRDefault="00384892" w:rsidP="00384892">
      <w:pPr>
        <w:pStyle w:val="Prrafodelista"/>
        <w:numPr>
          <w:ilvl w:val="1"/>
          <w:numId w:val="38"/>
        </w:numPr>
        <w:jc w:val="both"/>
        <w:rPr>
          <w:rFonts w:ascii="Century Gothic" w:hAnsi="Century Gothic"/>
          <w:bCs/>
          <w:color w:val="0070C0"/>
        </w:rPr>
      </w:pPr>
      <w:r w:rsidRPr="00384892">
        <w:rPr>
          <w:rFonts w:ascii="Century Gothic" w:hAnsi="Century Gothic"/>
          <w:bCs/>
          <w:color w:val="0070C0"/>
        </w:rPr>
        <w:t xml:space="preserve">Procesos para garantizar el servicio a los estudiantes con discapacidad en todos los niveles de la educación formal. </w:t>
      </w:r>
    </w:p>
    <w:p w14:paraId="3CBC936C" w14:textId="77777777" w:rsidR="00384892" w:rsidRPr="00384892" w:rsidRDefault="00384892" w:rsidP="00384892">
      <w:pPr>
        <w:pStyle w:val="Prrafodelista"/>
        <w:ind w:left="1440"/>
        <w:jc w:val="both"/>
        <w:rPr>
          <w:rFonts w:ascii="Century Gothic" w:hAnsi="Century Gothic"/>
          <w:bCs/>
          <w:color w:val="0070C0"/>
        </w:rPr>
      </w:pPr>
    </w:p>
    <w:p w14:paraId="59D31736" w14:textId="6D9A5F8A" w:rsidR="00384892" w:rsidRDefault="00384892" w:rsidP="00384892">
      <w:pPr>
        <w:pStyle w:val="Prrafodelista"/>
        <w:numPr>
          <w:ilvl w:val="1"/>
          <w:numId w:val="38"/>
        </w:numPr>
        <w:jc w:val="both"/>
        <w:rPr>
          <w:rFonts w:ascii="Century Gothic" w:hAnsi="Century Gothic"/>
          <w:bCs/>
          <w:color w:val="0070C0"/>
        </w:rPr>
      </w:pPr>
      <w:r w:rsidRPr="00384892">
        <w:rPr>
          <w:rFonts w:ascii="Century Gothic" w:hAnsi="Century Gothic"/>
          <w:bCs/>
          <w:color w:val="0070C0"/>
        </w:rPr>
        <w:t xml:space="preserve">Considerando aspectos básicos para su acceso, permanencia y oferta de calidad, en términos de currículo, planes de estudios, tiempos, contenidos, competencias, metodologías, desempeños. evaluación y promoción. </w:t>
      </w:r>
      <w:r w:rsidRPr="00384892">
        <w:rPr>
          <w:rFonts w:ascii="Century Gothic" w:hAnsi="Century Gothic"/>
          <w:bCs/>
          <w:color w:val="0070C0"/>
        </w:rPr>
        <w:t xml:space="preserve"> </w:t>
      </w:r>
    </w:p>
    <w:p w14:paraId="5CACCB8F" w14:textId="77777777" w:rsidR="00384892" w:rsidRPr="00384892" w:rsidRDefault="00384892" w:rsidP="00384892">
      <w:pPr>
        <w:pStyle w:val="Prrafodelista"/>
        <w:rPr>
          <w:rFonts w:ascii="Century Gothic" w:hAnsi="Century Gothic"/>
          <w:bCs/>
          <w:color w:val="0070C0"/>
        </w:rPr>
      </w:pPr>
    </w:p>
    <w:p w14:paraId="56502BCA" w14:textId="1DC583DE" w:rsidR="00384892" w:rsidRDefault="00384892" w:rsidP="00384892">
      <w:pPr>
        <w:jc w:val="both"/>
        <w:rPr>
          <w:rFonts w:ascii="Century Gothic" w:hAnsi="Century Gothic"/>
          <w:b/>
          <w:color w:val="0070C0"/>
        </w:rPr>
      </w:pPr>
      <w:r>
        <w:rPr>
          <w:rFonts w:ascii="Century Gothic" w:hAnsi="Century Gothic"/>
          <w:b/>
          <w:color w:val="0070C0"/>
        </w:rPr>
        <w:t xml:space="preserve">             </w:t>
      </w:r>
      <w:r w:rsidRPr="00384892">
        <w:rPr>
          <w:rFonts w:ascii="Century Gothic" w:hAnsi="Century Gothic"/>
          <w:b/>
          <w:color w:val="0070C0"/>
        </w:rPr>
        <w:t>D U A</w:t>
      </w:r>
    </w:p>
    <w:p w14:paraId="70C2D229" w14:textId="77777777" w:rsidR="00384892" w:rsidRDefault="00384892" w:rsidP="00384892">
      <w:pPr>
        <w:pStyle w:val="Prrafodelista"/>
        <w:numPr>
          <w:ilvl w:val="0"/>
          <w:numId w:val="39"/>
        </w:numPr>
        <w:jc w:val="both"/>
        <w:rPr>
          <w:rFonts w:ascii="Century Gothic" w:hAnsi="Century Gothic"/>
          <w:bCs/>
          <w:color w:val="0070C0"/>
        </w:rPr>
      </w:pPr>
      <w:r w:rsidRPr="00384892">
        <w:rPr>
          <w:rFonts w:ascii="Century Gothic" w:hAnsi="Century Gothic"/>
          <w:bCs/>
          <w:color w:val="0070C0"/>
        </w:rPr>
        <w:t>Propuesta pedagógica que permite a docentes transformar el aula y las prácticas pedagógica.</w:t>
      </w:r>
    </w:p>
    <w:p w14:paraId="23A9483F" w14:textId="34F16E1B" w:rsidR="00384892" w:rsidRDefault="00384892" w:rsidP="00384892">
      <w:pPr>
        <w:pStyle w:val="Prrafodelista"/>
        <w:numPr>
          <w:ilvl w:val="0"/>
          <w:numId w:val="39"/>
        </w:numPr>
        <w:jc w:val="both"/>
        <w:rPr>
          <w:rFonts w:ascii="Century Gothic" w:hAnsi="Century Gothic"/>
          <w:bCs/>
          <w:color w:val="0070C0"/>
        </w:rPr>
      </w:pPr>
      <w:r w:rsidRPr="00384892">
        <w:rPr>
          <w:rFonts w:ascii="Century Gothic" w:hAnsi="Century Gothic"/>
          <w:bCs/>
          <w:color w:val="0070C0"/>
        </w:rPr>
        <w:t xml:space="preserve"> El diseño universal no excluirá las ayudas técnicas para grupos particulares de personas con discapacidad, cuando se necesiten.</w:t>
      </w:r>
    </w:p>
    <w:p w14:paraId="31C20858" w14:textId="1799A202" w:rsidR="0063441C" w:rsidRDefault="0063441C" w:rsidP="00384892">
      <w:pPr>
        <w:jc w:val="both"/>
        <w:rPr>
          <w:rFonts w:ascii="Century Gothic" w:hAnsi="Century Gothic"/>
          <w:b/>
          <w:color w:val="0070C0"/>
        </w:rPr>
      </w:pPr>
      <w:r w:rsidRPr="0063441C">
        <w:rPr>
          <w:rFonts w:ascii="Century Gothic" w:hAnsi="Century Gothic"/>
          <w:b/>
          <w:color w:val="0070C0"/>
        </w:rPr>
        <w:lastRenderedPageBreak/>
        <w:t>Sistema de Apoyos</w:t>
      </w:r>
    </w:p>
    <w:p w14:paraId="7BE8DAF3" w14:textId="2F248D45" w:rsidR="0063441C" w:rsidRDefault="0063441C" w:rsidP="00384892">
      <w:pPr>
        <w:jc w:val="both"/>
        <w:rPr>
          <w:rFonts w:ascii="Century Gothic" w:hAnsi="Century Gothic"/>
          <w:b/>
          <w:color w:val="0070C0"/>
        </w:rPr>
      </w:pPr>
    </w:p>
    <w:p w14:paraId="2C98DB25" w14:textId="5D5A8C7A" w:rsidR="0063441C" w:rsidRDefault="0063441C" w:rsidP="0063441C">
      <w:pPr>
        <w:pStyle w:val="Prrafodelista"/>
        <w:numPr>
          <w:ilvl w:val="0"/>
          <w:numId w:val="41"/>
        </w:numPr>
        <w:jc w:val="both"/>
        <w:rPr>
          <w:rFonts w:ascii="Century Gothic" w:hAnsi="Century Gothic"/>
          <w:bCs/>
          <w:color w:val="0070C0"/>
        </w:rPr>
      </w:pPr>
      <w:r w:rsidRPr="0063441C">
        <w:rPr>
          <w:rFonts w:ascii="Century Gothic" w:hAnsi="Century Gothic"/>
          <w:bCs/>
          <w:color w:val="0070C0"/>
        </w:rPr>
        <w:t>Acciones, adaptaciones, estrategias, apoyos, recursos o modificaciones necesarias y adecuadas del sistema educativo y la gestión escolar.</w:t>
      </w:r>
    </w:p>
    <w:p w14:paraId="75CC056D" w14:textId="77777777" w:rsidR="0063441C" w:rsidRPr="0063441C" w:rsidRDefault="0063441C" w:rsidP="0063441C">
      <w:pPr>
        <w:pStyle w:val="Prrafodelista"/>
        <w:jc w:val="both"/>
        <w:rPr>
          <w:rFonts w:ascii="Century Gothic" w:hAnsi="Century Gothic"/>
          <w:bCs/>
          <w:color w:val="0070C0"/>
        </w:rPr>
      </w:pPr>
    </w:p>
    <w:p w14:paraId="284C669C" w14:textId="2EF91006" w:rsidR="0063441C" w:rsidRDefault="0063441C" w:rsidP="0063441C">
      <w:pPr>
        <w:pStyle w:val="Prrafodelista"/>
        <w:numPr>
          <w:ilvl w:val="0"/>
          <w:numId w:val="41"/>
        </w:numPr>
        <w:jc w:val="both"/>
        <w:rPr>
          <w:rFonts w:ascii="Century Gothic" w:hAnsi="Century Gothic"/>
          <w:bCs/>
          <w:color w:val="0070C0"/>
        </w:rPr>
      </w:pPr>
      <w:r w:rsidRPr="0063441C">
        <w:rPr>
          <w:rFonts w:ascii="Century Gothic" w:hAnsi="Century Gothic"/>
          <w:bCs/>
          <w:color w:val="0070C0"/>
        </w:rPr>
        <w:t xml:space="preserve"> Basados en necesidades </w:t>
      </w:r>
      <w:r w:rsidRPr="0063441C">
        <w:rPr>
          <w:rFonts w:ascii="Century Gothic" w:hAnsi="Century Gothic"/>
          <w:bCs/>
          <w:color w:val="0070C0"/>
        </w:rPr>
        <w:t>específicas</w:t>
      </w:r>
      <w:r w:rsidRPr="0063441C">
        <w:rPr>
          <w:rFonts w:ascii="Century Gothic" w:hAnsi="Century Gothic"/>
          <w:bCs/>
          <w:color w:val="0070C0"/>
        </w:rPr>
        <w:t xml:space="preserve"> de cada estudiante, que persisten a pesar de que se incorpore el Diseño Universal para los Aprendizajes.</w:t>
      </w:r>
    </w:p>
    <w:p w14:paraId="29717DF1" w14:textId="77777777" w:rsidR="0063441C" w:rsidRPr="0063441C" w:rsidRDefault="0063441C" w:rsidP="0063441C">
      <w:pPr>
        <w:pStyle w:val="Prrafodelista"/>
        <w:rPr>
          <w:rFonts w:ascii="Century Gothic" w:hAnsi="Century Gothic"/>
          <w:bCs/>
          <w:color w:val="0070C0"/>
        </w:rPr>
      </w:pPr>
    </w:p>
    <w:p w14:paraId="6EF17074" w14:textId="058433FE" w:rsidR="00E8202A" w:rsidRDefault="00E8202A" w:rsidP="00E8202A">
      <w:pPr>
        <w:jc w:val="center"/>
        <w:rPr>
          <w:rFonts w:ascii="Century Gothic" w:hAnsi="Century Gothic"/>
          <w:b/>
          <w:color w:val="0070C0"/>
        </w:rPr>
      </w:pPr>
      <w:r w:rsidRPr="00E8202A">
        <w:rPr>
          <w:rFonts w:ascii="Century Gothic" w:hAnsi="Century Gothic"/>
          <w:b/>
          <w:color w:val="0070C0"/>
        </w:rPr>
        <w:t>¿QUÉ ES EL PIAR?</w:t>
      </w:r>
    </w:p>
    <w:p w14:paraId="3BCB4F05" w14:textId="77777777" w:rsidR="00403950" w:rsidRPr="00E8202A" w:rsidRDefault="00403950" w:rsidP="00E8202A">
      <w:pPr>
        <w:jc w:val="center"/>
        <w:rPr>
          <w:rFonts w:ascii="Century Gothic" w:hAnsi="Century Gothic"/>
          <w:b/>
          <w:color w:val="0070C0"/>
        </w:rPr>
      </w:pPr>
    </w:p>
    <w:p w14:paraId="38FD0DFF" w14:textId="77777777" w:rsidR="00E8202A" w:rsidRDefault="00E8202A" w:rsidP="0063441C">
      <w:pPr>
        <w:jc w:val="both"/>
        <w:rPr>
          <w:rFonts w:ascii="Segoe UI Symbol" w:hAnsi="Segoe UI Symbol" w:cs="Segoe UI Symbol"/>
          <w:bCs/>
          <w:color w:val="0070C0"/>
        </w:rPr>
      </w:pPr>
      <w:r w:rsidRPr="00E8202A">
        <w:rPr>
          <w:rFonts w:ascii="Century Gothic" w:hAnsi="Century Gothic"/>
          <w:bCs/>
          <w:color w:val="0070C0"/>
        </w:rPr>
        <w:t xml:space="preserve"> Es una herramienta utilizada para garantizar los procesos de enseñanza y aprendizaje de los estudiantes, basados en la valoración pedagógica y social, que incluye los apoyos y ajustes razonables, curriculares, de infraestructura y todos los demás necesarios para su </w:t>
      </w:r>
      <w:r w:rsidRPr="00E8202A">
        <w:rPr>
          <w:rFonts w:ascii="Century Gothic" w:hAnsi="Century Gothic"/>
          <w:bCs/>
          <w:color w:val="0070C0"/>
        </w:rPr>
        <w:t>participación,</w:t>
      </w:r>
      <w:r w:rsidRPr="00E8202A">
        <w:rPr>
          <w:rFonts w:ascii="Century Gothic" w:hAnsi="Century Gothic"/>
          <w:bCs/>
          <w:color w:val="0070C0"/>
        </w:rPr>
        <w:t xml:space="preserve"> permanencia y promoción. </w:t>
      </w:r>
    </w:p>
    <w:p w14:paraId="23E87F89" w14:textId="5F0EBB3D" w:rsidR="0063441C" w:rsidRDefault="00E8202A" w:rsidP="0063441C">
      <w:pPr>
        <w:jc w:val="both"/>
        <w:rPr>
          <w:rFonts w:ascii="Century Gothic" w:hAnsi="Century Gothic"/>
          <w:bCs/>
          <w:color w:val="0070C0"/>
        </w:rPr>
      </w:pPr>
      <w:r w:rsidRPr="00E8202A">
        <w:rPr>
          <w:rFonts w:ascii="Century Gothic" w:hAnsi="Century Gothic"/>
          <w:bCs/>
          <w:color w:val="0070C0"/>
        </w:rPr>
        <w:t xml:space="preserve"> Es un insumo para la planeaci</w:t>
      </w:r>
      <w:r w:rsidRPr="00E8202A">
        <w:rPr>
          <w:rFonts w:ascii="Century Gothic" w:hAnsi="Century Gothic" w:cs="Century Gothic"/>
          <w:bCs/>
          <w:color w:val="0070C0"/>
        </w:rPr>
        <w:t>ó</w:t>
      </w:r>
      <w:r w:rsidRPr="00E8202A">
        <w:rPr>
          <w:rFonts w:ascii="Century Gothic" w:hAnsi="Century Gothic"/>
          <w:bCs/>
          <w:color w:val="0070C0"/>
        </w:rPr>
        <w:t>n de aula del respectivo docente y el Plan de Mejoramiento Institucional (PMI), como complemento a las transformaciones realizadas con base en el DUA.</w:t>
      </w:r>
    </w:p>
    <w:p w14:paraId="643083F9" w14:textId="77777777" w:rsidR="00E8202A" w:rsidRDefault="00E8202A" w:rsidP="0063441C">
      <w:pPr>
        <w:jc w:val="both"/>
        <w:rPr>
          <w:rFonts w:ascii="Century Gothic" w:hAnsi="Century Gothic"/>
          <w:bCs/>
          <w:color w:val="0070C0"/>
        </w:rPr>
      </w:pPr>
      <w:r w:rsidRPr="00E8202A">
        <w:rPr>
          <w:rFonts w:ascii="Century Gothic" w:hAnsi="Century Gothic"/>
          <w:bCs/>
          <w:color w:val="0070C0"/>
        </w:rPr>
        <w:t>Se constituye en la herramienta idónea para garantizar la pertinencia del proceso de enseñanza y aprendizaje del estudiante con discapacidad dentro del aula, respetando sus estilos y ritmos de aprendizaje.</w:t>
      </w:r>
    </w:p>
    <w:p w14:paraId="218FB5FC" w14:textId="77777777" w:rsidR="00E8202A" w:rsidRDefault="00E8202A" w:rsidP="0063441C">
      <w:pPr>
        <w:jc w:val="both"/>
        <w:rPr>
          <w:rFonts w:ascii="Century Gothic" w:hAnsi="Century Gothic"/>
          <w:bCs/>
          <w:color w:val="0070C0"/>
        </w:rPr>
      </w:pPr>
      <w:r w:rsidRPr="00E8202A">
        <w:rPr>
          <w:rFonts w:ascii="Century Gothic" w:hAnsi="Century Gothic"/>
          <w:bCs/>
          <w:color w:val="0070C0"/>
        </w:rPr>
        <w:t>Es el plan de trabajo para el estudiante durante el a</w:t>
      </w:r>
      <w:r w:rsidRPr="00E8202A">
        <w:rPr>
          <w:rFonts w:ascii="Century Gothic" w:hAnsi="Century Gothic" w:cs="Century Gothic"/>
          <w:bCs/>
          <w:color w:val="0070C0"/>
        </w:rPr>
        <w:t>ñ</w:t>
      </w:r>
      <w:r w:rsidRPr="00E8202A">
        <w:rPr>
          <w:rFonts w:ascii="Century Gothic" w:hAnsi="Century Gothic"/>
          <w:bCs/>
          <w:color w:val="0070C0"/>
        </w:rPr>
        <w:t>o acad</w:t>
      </w:r>
      <w:r w:rsidRPr="00E8202A">
        <w:rPr>
          <w:rFonts w:ascii="Century Gothic" w:hAnsi="Century Gothic" w:cs="Century Gothic"/>
          <w:bCs/>
          <w:color w:val="0070C0"/>
        </w:rPr>
        <w:t>é</w:t>
      </w:r>
      <w:r w:rsidRPr="00E8202A">
        <w:rPr>
          <w:rFonts w:ascii="Century Gothic" w:hAnsi="Century Gothic"/>
          <w:bCs/>
          <w:color w:val="0070C0"/>
        </w:rPr>
        <w:t>mico, que se debe llevar a cabo en la instituci</w:t>
      </w:r>
      <w:r w:rsidRPr="00E8202A">
        <w:rPr>
          <w:rFonts w:ascii="Century Gothic" w:hAnsi="Century Gothic" w:cs="Century Gothic"/>
          <w:bCs/>
          <w:color w:val="0070C0"/>
        </w:rPr>
        <w:t>ó</w:t>
      </w:r>
      <w:r w:rsidRPr="00E8202A">
        <w:rPr>
          <w:rFonts w:ascii="Century Gothic" w:hAnsi="Century Gothic"/>
          <w:bCs/>
          <w:color w:val="0070C0"/>
        </w:rPr>
        <w:t>n y en el aula en conjunto con los demás estudiantes de su clase.</w:t>
      </w:r>
    </w:p>
    <w:p w14:paraId="5331F790" w14:textId="21453840" w:rsidR="00E8202A" w:rsidRDefault="00E8202A" w:rsidP="0063441C">
      <w:pPr>
        <w:jc w:val="both"/>
        <w:rPr>
          <w:rFonts w:ascii="Century Gothic" w:hAnsi="Century Gothic"/>
          <w:bCs/>
          <w:color w:val="0070C0"/>
        </w:rPr>
      </w:pPr>
      <w:r w:rsidRPr="00E8202A">
        <w:rPr>
          <w:rFonts w:ascii="Century Gothic" w:hAnsi="Century Gothic"/>
          <w:bCs/>
          <w:color w:val="0070C0"/>
        </w:rPr>
        <w:t>Es un insumo para la autoevaluaci</w:t>
      </w:r>
      <w:r w:rsidRPr="00E8202A">
        <w:rPr>
          <w:rFonts w:ascii="Century Gothic" w:hAnsi="Century Gothic" w:cs="Century Gothic"/>
          <w:bCs/>
          <w:color w:val="0070C0"/>
        </w:rPr>
        <w:t>ó</w:t>
      </w:r>
      <w:r w:rsidRPr="00E8202A">
        <w:rPr>
          <w:rFonts w:ascii="Century Gothic" w:hAnsi="Century Gothic"/>
          <w:bCs/>
          <w:color w:val="0070C0"/>
        </w:rPr>
        <w:t>n institucional, para la revisi</w:t>
      </w:r>
      <w:r w:rsidRPr="00E8202A">
        <w:rPr>
          <w:rFonts w:ascii="Century Gothic" w:hAnsi="Century Gothic" w:cs="Century Gothic"/>
          <w:bCs/>
          <w:color w:val="0070C0"/>
        </w:rPr>
        <w:t>ó</w:t>
      </w:r>
      <w:r w:rsidRPr="00E8202A">
        <w:rPr>
          <w:rFonts w:ascii="Century Gothic" w:hAnsi="Century Gothic"/>
          <w:bCs/>
          <w:color w:val="0070C0"/>
        </w:rPr>
        <w:t xml:space="preserve">n del </w:t>
      </w:r>
      <w:r w:rsidRPr="00E8202A">
        <w:rPr>
          <w:rFonts w:ascii="Century Gothic" w:hAnsi="Century Gothic" w:cs="Century Gothic"/>
          <w:bCs/>
          <w:color w:val="0070C0"/>
        </w:rPr>
        <w:t>í</w:t>
      </w:r>
      <w:r w:rsidRPr="00E8202A">
        <w:rPr>
          <w:rFonts w:ascii="Century Gothic" w:hAnsi="Century Gothic"/>
          <w:bCs/>
          <w:color w:val="0070C0"/>
        </w:rPr>
        <w:t>ndice de inclusi</w:t>
      </w:r>
      <w:r w:rsidRPr="00E8202A">
        <w:rPr>
          <w:rFonts w:ascii="Century Gothic" w:hAnsi="Century Gothic" w:cs="Century Gothic"/>
          <w:bCs/>
          <w:color w:val="0070C0"/>
        </w:rPr>
        <w:t>ó</w:t>
      </w:r>
      <w:r w:rsidRPr="00E8202A">
        <w:rPr>
          <w:rFonts w:ascii="Century Gothic" w:hAnsi="Century Gothic"/>
          <w:bCs/>
          <w:color w:val="0070C0"/>
        </w:rPr>
        <w:t xml:space="preserve">n </w:t>
      </w:r>
      <w:proofErr w:type="gramStart"/>
      <w:r w:rsidRPr="00E8202A">
        <w:rPr>
          <w:rFonts w:ascii="Century Gothic" w:hAnsi="Century Gothic"/>
          <w:bCs/>
          <w:color w:val="0070C0"/>
        </w:rPr>
        <w:t>y</w:t>
      </w:r>
      <w:proofErr w:type="gramEnd"/>
      <w:r w:rsidRPr="00E8202A">
        <w:rPr>
          <w:rFonts w:ascii="Century Gothic" w:hAnsi="Century Gothic"/>
          <w:bCs/>
          <w:color w:val="0070C0"/>
        </w:rPr>
        <w:t xml:space="preserve"> por tanto, debe ser materializado en el plan de mejoramiento institucional- PMI.</w:t>
      </w:r>
    </w:p>
    <w:p w14:paraId="778BAF76" w14:textId="01A3520E" w:rsidR="00E8202A" w:rsidRDefault="00403950" w:rsidP="0063441C">
      <w:pPr>
        <w:jc w:val="both"/>
        <w:rPr>
          <w:rFonts w:ascii="Century Gothic" w:hAnsi="Century Gothic"/>
          <w:b/>
          <w:color w:val="0070C0"/>
        </w:rPr>
      </w:pPr>
      <w:r w:rsidRPr="00403950">
        <w:rPr>
          <w:rFonts w:ascii="Century Gothic" w:hAnsi="Century Gothic"/>
          <w:b/>
          <w:color w:val="0070C0"/>
        </w:rPr>
        <w:t>Premisas</w:t>
      </w:r>
      <w:r>
        <w:rPr>
          <w:rFonts w:ascii="Century Gothic" w:hAnsi="Century Gothic"/>
          <w:b/>
          <w:color w:val="0070C0"/>
        </w:rPr>
        <w:t>:</w:t>
      </w:r>
    </w:p>
    <w:p w14:paraId="6F074492" w14:textId="77777777" w:rsidR="00403950" w:rsidRDefault="00403950" w:rsidP="0063441C">
      <w:pPr>
        <w:jc w:val="both"/>
        <w:rPr>
          <w:rFonts w:ascii="Century Gothic" w:hAnsi="Century Gothic"/>
          <w:bCs/>
          <w:color w:val="0070C0"/>
        </w:rPr>
      </w:pPr>
      <w:r w:rsidRPr="00403950">
        <w:rPr>
          <w:rFonts w:ascii="Century Gothic" w:hAnsi="Century Gothic"/>
          <w:bCs/>
          <w:color w:val="0070C0"/>
        </w:rPr>
        <w:t xml:space="preserve">La planeación pedagógica que hace el docente, debe orientarse a distintas experiencias de aprendizaje basadas en: </w:t>
      </w:r>
    </w:p>
    <w:p w14:paraId="65AF2FB5" w14:textId="77777777" w:rsidR="00403950" w:rsidRDefault="00403950" w:rsidP="0063441C">
      <w:pPr>
        <w:jc w:val="both"/>
        <w:rPr>
          <w:rFonts w:ascii="Century Gothic" w:hAnsi="Century Gothic"/>
          <w:bCs/>
          <w:color w:val="0070C0"/>
        </w:rPr>
      </w:pPr>
      <w:r w:rsidRPr="00403950">
        <w:rPr>
          <w:rFonts w:ascii="Segoe UI Symbol" w:hAnsi="Segoe UI Symbol" w:cs="Segoe UI Symbol"/>
          <w:bCs/>
          <w:color w:val="0070C0"/>
        </w:rPr>
        <w:t>❖</w:t>
      </w:r>
      <w:r>
        <w:rPr>
          <w:rFonts w:ascii="Century Gothic" w:hAnsi="Century Gothic"/>
          <w:bCs/>
          <w:color w:val="0070C0"/>
        </w:rPr>
        <w:t xml:space="preserve"> </w:t>
      </w:r>
      <w:r w:rsidRPr="00403950">
        <w:rPr>
          <w:rFonts w:ascii="Century Gothic" w:hAnsi="Century Gothic"/>
          <w:bCs/>
          <w:color w:val="0070C0"/>
        </w:rPr>
        <w:t>M</w:t>
      </w:r>
      <w:r w:rsidRPr="00403950">
        <w:rPr>
          <w:rFonts w:ascii="Century Gothic" w:hAnsi="Century Gothic" w:cs="Century Gothic"/>
          <w:bCs/>
          <w:color w:val="0070C0"/>
        </w:rPr>
        <w:t>ú</w:t>
      </w:r>
      <w:r w:rsidRPr="00403950">
        <w:rPr>
          <w:rFonts w:ascii="Century Gothic" w:hAnsi="Century Gothic"/>
          <w:bCs/>
          <w:color w:val="0070C0"/>
        </w:rPr>
        <w:t>ltiples formas de percepci</w:t>
      </w:r>
      <w:r w:rsidRPr="00403950">
        <w:rPr>
          <w:rFonts w:ascii="Century Gothic" w:hAnsi="Century Gothic" w:cs="Century Gothic"/>
          <w:bCs/>
          <w:color w:val="0070C0"/>
        </w:rPr>
        <w:t>ó</w:t>
      </w:r>
      <w:r w:rsidRPr="00403950">
        <w:rPr>
          <w:rFonts w:ascii="Century Gothic" w:hAnsi="Century Gothic"/>
          <w:bCs/>
          <w:color w:val="0070C0"/>
        </w:rPr>
        <w:t>n visual, auditiva, olfativa, t</w:t>
      </w:r>
      <w:r w:rsidRPr="00403950">
        <w:rPr>
          <w:rFonts w:ascii="Century Gothic" w:hAnsi="Century Gothic" w:cs="Century Gothic"/>
          <w:bCs/>
          <w:color w:val="0070C0"/>
        </w:rPr>
        <w:t>á</w:t>
      </w:r>
      <w:r w:rsidRPr="00403950">
        <w:rPr>
          <w:rFonts w:ascii="Century Gothic" w:hAnsi="Century Gothic"/>
          <w:bCs/>
          <w:color w:val="0070C0"/>
        </w:rPr>
        <w:t>ctil, kinest</w:t>
      </w:r>
      <w:r w:rsidRPr="00403950">
        <w:rPr>
          <w:rFonts w:ascii="Century Gothic" w:hAnsi="Century Gothic" w:cs="Century Gothic"/>
          <w:bCs/>
          <w:color w:val="0070C0"/>
        </w:rPr>
        <w:t>é</w:t>
      </w:r>
      <w:r w:rsidRPr="00403950">
        <w:rPr>
          <w:rFonts w:ascii="Century Gothic" w:hAnsi="Century Gothic"/>
          <w:bCs/>
          <w:color w:val="0070C0"/>
        </w:rPr>
        <w:t xml:space="preserve">sica. </w:t>
      </w:r>
    </w:p>
    <w:p w14:paraId="253CD0A0" w14:textId="77777777" w:rsidR="00403950" w:rsidRDefault="00403950" w:rsidP="0063441C">
      <w:pPr>
        <w:jc w:val="both"/>
        <w:rPr>
          <w:rFonts w:ascii="Century Gothic" w:hAnsi="Century Gothic"/>
          <w:bCs/>
          <w:color w:val="0070C0"/>
        </w:rPr>
      </w:pPr>
      <w:r w:rsidRPr="00403950">
        <w:rPr>
          <w:rFonts w:ascii="Segoe UI Symbol" w:hAnsi="Segoe UI Symbol" w:cs="Segoe UI Symbol"/>
          <w:bCs/>
          <w:color w:val="0070C0"/>
        </w:rPr>
        <w:lastRenderedPageBreak/>
        <w:t>❖</w:t>
      </w:r>
      <w:r w:rsidRPr="00403950">
        <w:rPr>
          <w:rFonts w:ascii="Century Gothic" w:hAnsi="Century Gothic"/>
          <w:bCs/>
          <w:color w:val="0070C0"/>
        </w:rPr>
        <w:t xml:space="preserve"> M</w:t>
      </w:r>
      <w:r w:rsidRPr="00403950">
        <w:rPr>
          <w:rFonts w:ascii="Century Gothic" w:hAnsi="Century Gothic" w:cs="Century Gothic"/>
          <w:bCs/>
          <w:color w:val="0070C0"/>
        </w:rPr>
        <w:t>ú</w:t>
      </w:r>
      <w:r w:rsidRPr="00403950">
        <w:rPr>
          <w:rFonts w:ascii="Century Gothic" w:hAnsi="Century Gothic"/>
          <w:bCs/>
          <w:color w:val="0070C0"/>
        </w:rPr>
        <w:t>ltiples formas de comunicaci</w:t>
      </w:r>
      <w:r w:rsidRPr="00403950">
        <w:rPr>
          <w:rFonts w:ascii="Century Gothic" w:hAnsi="Century Gothic" w:cs="Century Gothic"/>
          <w:bCs/>
          <w:color w:val="0070C0"/>
        </w:rPr>
        <w:t>ó</w:t>
      </w:r>
      <w:r w:rsidRPr="00403950">
        <w:rPr>
          <w:rFonts w:ascii="Century Gothic" w:hAnsi="Century Gothic"/>
          <w:bCs/>
          <w:color w:val="0070C0"/>
        </w:rPr>
        <w:t>n visual, gestual, pictogr</w:t>
      </w:r>
      <w:r w:rsidRPr="00403950">
        <w:rPr>
          <w:rFonts w:ascii="Century Gothic" w:hAnsi="Century Gothic" w:cs="Century Gothic"/>
          <w:bCs/>
          <w:color w:val="0070C0"/>
        </w:rPr>
        <w:t>á</w:t>
      </w:r>
      <w:r w:rsidRPr="00403950">
        <w:rPr>
          <w:rFonts w:ascii="Century Gothic" w:hAnsi="Century Gothic"/>
          <w:bCs/>
          <w:color w:val="0070C0"/>
        </w:rPr>
        <w:t xml:space="preserve">fica, verbal. </w:t>
      </w:r>
    </w:p>
    <w:p w14:paraId="718F9164" w14:textId="291C4E9C" w:rsidR="00403950" w:rsidRDefault="00403950" w:rsidP="0063441C">
      <w:pPr>
        <w:jc w:val="both"/>
        <w:rPr>
          <w:rFonts w:ascii="Century Gothic" w:hAnsi="Century Gothic"/>
          <w:b/>
          <w:color w:val="0070C0"/>
        </w:rPr>
      </w:pPr>
      <w:r w:rsidRPr="00403950">
        <w:rPr>
          <w:rFonts w:ascii="Segoe UI Symbol" w:hAnsi="Segoe UI Symbol" w:cs="Segoe UI Symbol"/>
          <w:bCs/>
          <w:color w:val="0070C0"/>
        </w:rPr>
        <w:t>❖</w:t>
      </w:r>
      <w:r w:rsidRPr="00403950">
        <w:rPr>
          <w:rFonts w:ascii="Century Gothic" w:hAnsi="Century Gothic"/>
          <w:bCs/>
          <w:color w:val="0070C0"/>
        </w:rPr>
        <w:t xml:space="preserve"> M</w:t>
      </w:r>
      <w:r w:rsidRPr="00403950">
        <w:rPr>
          <w:rFonts w:ascii="Century Gothic" w:hAnsi="Century Gothic" w:cs="Century Gothic"/>
          <w:bCs/>
          <w:color w:val="0070C0"/>
        </w:rPr>
        <w:t>ú</w:t>
      </w:r>
      <w:r w:rsidRPr="00403950">
        <w:rPr>
          <w:rFonts w:ascii="Century Gothic" w:hAnsi="Century Gothic"/>
          <w:bCs/>
          <w:color w:val="0070C0"/>
        </w:rPr>
        <w:t>ltiples formas de motivaci</w:t>
      </w:r>
      <w:r w:rsidRPr="00403950">
        <w:rPr>
          <w:rFonts w:ascii="Century Gothic" w:hAnsi="Century Gothic" w:cs="Century Gothic"/>
          <w:bCs/>
          <w:color w:val="0070C0"/>
        </w:rPr>
        <w:t>ó</w:t>
      </w:r>
      <w:r w:rsidRPr="00403950">
        <w:rPr>
          <w:rFonts w:ascii="Century Gothic" w:hAnsi="Century Gothic"/>
          <w:bCs/>
          <w:color w:val="0070C0"/>
        </w:rPr>
        <w:t>n que le permitan a los estudiantes interesarse y participar</w:t>
      </w:r>
      <w:r w:rsidRPr="00403950">
        <w:rPr>
          <w:rFonts w:ascii="Century Gothic" w:hAnsi="Century Gothic"/>
          <w:b/>
          <w:color w:val="0070C0"/>
        </w:rPr>
        <w:t>.</w:t>
      </w:r>
    </w:p>
    <w:p w14:paraId="3E009143" w14:textId="36D181F8" w:rsidR="00403950" w:rsidRDefault="00403950" w:rsidP="0063441C">
      <w:pPr>
        <w:jc w:val="both"/>
        <w:rPr>
          <w:rFonts w:ascii="Century Gothic" w:hAnsi="Century Gothic"/>
          <w:b/>
          <w:color w:val="0070C0"/>
        </w:rPr>
      </w:pPr>
    </w:p>
    <w:p w14:paraId="1E73DDA3" w14:textId="18B13216" w:rsidR="00403950" w:rsidRDefault="0061383C" w:rsidP="0063441C">
      <w:pPr>
        <w:jc w:val="both"/>
        <w:rPr>
          <w:rFonts w:ascii="Century Gothic" w:hAnsi="Century Gothic"/>
          <w:b/>
          <w:color w:val="0070C0"/>
        </w:rPr>
      </w:pPr>
      <w:r w:rsidRPr="0061383C">
        <w:rPr>
          <w:rFonts w:ascii="Century Gothic" w:hAnsi="Century Gothic"/>
          <w:b/>
          <w:color w:val="0070C0"/>
        </w:rPr>
        <w:t>¿Qué debe contener el PIAR?</w:t>
      </w:r>
    </w:p>
    <w:p w14:paraId="60DB4112" w14:textId="77777777" w:rsidR="0061383C" w:rsidRDefault="0061383C" w:rsidP="0063441C">
      <w:pPr>
        <w:jc w:val="both"/>
        <w:rPr>
          <w:rFonts w:ascii="Century Gothic" w:hAnsi="Century Gothic"/>
          <w:b/>
          <w:color w:val="0070C0"/>
        </w:rPr>
      </w:pPr>
    </w:p>
    <w:p w14:paraId="4CABA804" w14:textId="77777777" w:rsidR="0061383C" w:rsidRDefault="0061383C" w:rsidP="0063441C">
      <w:pPr>
        <w:jc w:val="both"/>
        <w:rPr>
          <w:rFonts w:ascii="Century Gothic" w:hAnsi="Century Gothic"/>
          <w:bCs/>
          <w:color w:val="0070C0"/>
        </w:rPr>
      </w:pPr>
      <w:r w:rsidRPr="0061383C">
        <w:rPr>
          <w:rFonts w:ascii="Century Gothic" w:hAnsi="Century Gothic"/>
          <w:bCs/>
          <w:color w:val="0070C0"/>
        </w:rPr>
        <w:t xml:space="preserve">1. Descripción del contexto general del estudiante dentro y fuera del establecimiento educativo (hogar, aula, espacios escolares y otros entornos sociales). </w:t>
      </w:r>
    </w:p>
    <w:p w14:paraId="5FE12F9A" w14:textId="77777777" w:rsidR="0061383C" w:rsidRDefault="0061383C" w:rsidP="0063441C">
      <w:pPr>
        <w:jc w:val="both"/>
        <w:rPr>
          <w:rFonts w:ascii="Century Gothic" w:hAnsi="Century Gothic"/>
          <w:bCs/>
          <w:color w:val="0070C0"/>
        </w:rPr>
      </w:pPr>
      <w:r w:rsidRPr="0061383C">
        <w:rPr>
          <w:rFonts w:ascii="Century Gothic" w:hAnsi="Century Gothic"/>
          <w:bCs/>
          <w:color w:val="0070C0"/>
        </w:rPr>
        <w:t xml:space="preserve">2. Valoración pedagógica (Currículo – grado – niveles de lenguaje) Identificar las fortalezas </w:t>
      </w:r>
      <w:r w:rsidRPr="0061383C">
        <w:rPr>
          <w:rFonts w:ascii="Century Gothic" w:hAnsi="Century Gothic"/>
          <w:bCs/>
          <w:color w:val="0070C0"/>
        </w:rPr>
        <w:t>de los estudiantes</w:t>
      </w:r>
      <w:r w:rsidRPr="0061383C">
        <w:rPr>
          <w:rFonts w:ascii="Century Gothic" w:hAnsi="Century Gothic"/>
          <w:bCs/>
          <w:color w:val="0070C0"/>
        </w:rPr>
        <w:t xml:space="preserve"> y los aspectos a apoyar desde lo académico.</w:t>
      </w:r>
    </w:p>
    <w:p w14:paraId="66AFFC20" w14:textId="77777777" w:rsidR="0061383C" w:rsidRDefault="0061383C" w:rsidP="0063441C">
      <w:pPr>
        <w:jc w:val="both"/>
        <w:rPr>
          <w:rFonts w:ascii="Century Gothic" w:hAnsi="Century Gothic"/>
          <w:bCs/>
          <w:color w:val="0070C0"/>
        </w:rPr>
      </w:pPr>
      <w:r w:rsidRPr="0061383C">
        <w:rPr>
          <w:rFonts w:ascii="Century Gothic" w:hAnsi="Century Gothic"/>
          <w:bCs/>
          <w:color w:val="0070C0"/>
        </w:rPr>
        <w:t xml:space="preserve"> 3. Informes de profesionales de la salud que aportan a la definición de los ajustes (Diagnóstico clínico para caracterizar, teniendo en cuenta que nuestra misionalidad es pedagógica). </w:t>
      </w:r>
    </w:p>
    <w:p w14:paraId="257717C5" w14:textId="77777777" w:rsidR="0061383C" w:rsidRDefault="0061383C" w:rsidP="0063441C">
      <w:pPr>
        <w:jc w:val="both"/>
        <w:rPr>
          <w:rFonts w:ascii="Century Gothic" w:hAnsi="Century Gothic"/>
          <w:bCs/>
          <w:color w:val="0070C0"/>
        </w:rPr>
      </w:pPr>
      <w:r w:rsidRPr="0061383C">
        <w:rPr>
          <w:rFonts w:ascii="Century Gothic" w:hAnsi="Century Gothic"/>
          <w:bCs/>
          <w:color w:val="0070C0"/>
        </w:rPr>
        <w:t xml:space="preserve">4. Objetivos y metas de aprendizaje que se pretenden reforzar. </w:t>
      </w:r>
    </w:p>
    <w:p w14:paraId="3D8DD936" w14:textId="77777777" w:rsidR="0061383C" w:rsidRDefault="0061383C" w:rsidP="0063441C">
      <w:pPr>
        <w:jc w:val="both"/>
        <w:rPr>
          <w:rFonts w:ascii="Century Gothic" w:hAnsi="Century Gothic"/>
          <w:bCs/>
          <w:color w:val="0070C0"/>
        </w:rPr>
      </w:pPr>
      <w:r w:rsidRPr="0061383C">
        <w:rPr>
          <w:rFonts w:ascii="Century Gothic" w:hAnsi="Century Gothic"/>
          <w:bCs/>
          <w:color w:val="0070C0"/>
        </w:rPr>
        <w:t xml:space="preserve">5. Ajustes curriculares, didácticos, evaluativos y metodológicos para el año lectivo, si se requieren. </w:t>
      </w:r>
    </w:p>
    <w:p w14:paraId="01C6ABAC" w14:textId="77777777" w:rsidR="0061383C" w:rsidRDefault="0061383C" w:rsidP="0063441C">
      <w:pPr>
        <w:jc w:val="both"/>
        <w:rPr>
          <w:rFonts w:ascii="Century Gothic" w:hAnsi="Century Gothic"/>
          <w:bCs/>
          <w:color w:val="0070C0"/>
        </w:rPr>
      </w:pPr>
      <w:r w:rsidRPr="0061383C">
        <w:rPr>
          <w:rFonts w:ascii="Century Gothic" w:hAnsi="Century Gothic"/>
          <w:bCs/>
          <w:color w:val="0070C0"/>
        </w:rPr>
        <w:t>6. Recursos físicos, tecnológicos y didácticos, necesarios para el proceso de aprendizaje y la participación del estudiante (Identificar las barreras comunicativas, actitudinales, sociales, infraestructura- Contextual).</w:t>
      </w:r>
    </w:p>
    <w:p w14:paraId="53B90E69" w14:textId="77777777" w:rsidR="0061383C" w:rsidRDefault="0061383C" w:rsidP="0063441C">
      <w:pPr>
        <w:jc w:val="both"/>
        <w:rPr>
          <w:rFonts w:ascii="Century Gothic" w:hAnsi="Century Gothic"/>
          <w:bCs/>
          <w:color w:val="0070C0"/>
        </w:rPr>
      </w:pPr>
      <w:r w:rsidRPr="0061383C">
        <w:rPr>
          <w:rFonts w:ascii="Century Gothic" w:hAnsi="Century Gothic"/>
          <w:bCs/>
          <w:color w:val="0070C0"/>
        </w:rPr>
        <w:t xml:space="preserve"> 7. Proyectos específicos que se requieran realizar en la institución educativa, diferentes a los que ya están programados en el aula, y que incluyan a todos los estudiantes – DUA – Participación efectiva.</w:t>
      </w:r>
    </w:p>
    <w:p w14:paraId="046B0526" w14:textId="77777777" w:rsidR="0061383C" w:rsidRDefault="0061383C" w:rsidP="0063441C">
      <w:pPr>
        <w:jc w:val="both"/>
        <w:rPr>
          <w:rFonts w:ascii="Century Gothic" w:hAnsi="Century Gothic"/>
          <w:bCs/>
          <w:color w:val="0070C0"/>
        </w:rPr>
      </w:pPr>
      <w:r w:rsidRPr="0061383C">
        <w:rPr>
          <w:rFonts w:ascii="Century Gothic" w:hAnsi="Century Gothic"/>
          <w:bCs/>
          <w:color w:val="0070C0"/>
        </w:rPr>
        <w:t xml:space="preserve"> 8. Información sobre alguna otra situación del estudiante que sea relevante en su proceso de aprendizaje y participación.</w:t>
      </w:r>
    </w:p>
    <w:p w14:paraId="35D0B012" w14:textId="7D6AC741" w:rsidR="0061383C" w:rsidRPr="0061383C" w:rsidRDefault="0061383C" w:rsidP="0063441C">
      <w:pPr>
        <w:jc w:val="both"/>
        <w:rPr>
          <w:rFonts w:ascii="Century Gothic" w:hAnsi="Century Gothic"/>
          <w:bCs/>
          <w:color w:val="0070C0"/>
        </w:rPr>
      </w:pPr>
      <w:r w:rsidRPr="0061383C">
        <w:rPr>
          <w:rFonts w:ascii="Century Gothic" w:hAnsi="Century Gothic"/>
          <w:bCs/>
          <w:color w:val="0070C0"/>
        </w:rPr>
        <w:t xml:space="preserve"> 9. Actividades en casa que darán continuidad a diferentes procesos en los tiempos de receso escolar.</w:t>
      </w:r>
    </w:p>
    <w:p w14:paraId="47A44F54" w14:textId="77D2BD3D" w:rsidR="00403950" w:rsidRDefault="00403950" w:rsidP="0063441C">
      <w:pPr>
        <w:jc w:val="both"/>
        <w:rPr>
          <w:rFonts w:ascii="Century Gothic" w:hAnsi="Century Gothic"/>
          <w:b/>
          <w:color w:val="0070C0"/>
        </w:rPr>
      </w:pPr>
    </w:p>
    <w:p w14:paraId="28B1FFA7" w14:textId="52723853" w:rsidR="0061383C" w:rsidRDefault="0061383C" w:rsidP="0063441C">
      <w:pPr>
        <w:jc w:val="both"/>
        <w:rPr>
          <w:rFonts w:ascii="Century Gothic" w:hAnsi="Century Gothic"/>
          <w:b/>
          <w:color w:val="0070C0"/>
        </w:rPr>
      </w:pPr>
    </w:p>
    <w:p w14:paraId="37E5227B" w14:textId="445D8BDA" w:rsidR="0061383C" w:rsidRDefault="0061383C" w:rsidP="0063441C">
      <w:pPr>
        <w:jc w:val="both"/>
        <w:rPr>
          <w:rFonts w:ascii="Century Gothic" w:hAnsi="Century Gothic"/>
          <w:b/>
          <w:color w:val="0070C0"/>
        </w:rPr>
      </w:pPr>
      <w:r w:rsidRPr="0061383C">
        <w:rPr>
          <w:rFonts w:ascii="Century Gothic" w:hAnsi="Century Gothic"/>
          <w:b/>
          <w:color w:val="0070C0"/>
        </w:rPr>
        <w:lastRenderedPageBreak/>
        <w:t>Diseño e Implementación del PIAR</w:t>
      </w:r>
    </w:p>
    <w:p w14:paraId="6D0F7922" w14:textId="05A6F25C" w:rsidR="0061383C" w:rsidRDefault="0061383C" w:rsidP="0063441C">
      <w:pPr>
        <w:jc w:val="both"/>
        <w:rPr>
          <w:rFonts w:ascii="Century Gothic" w:hAnsi="Century Gothic"/>
          <w:b/>
          <w:color w:val="0070C0"/>
        </w:rPr>
      </w:pPr>
    </w:p>
    <w:p w14:paraId="3ED3E1D8" w14:textId="5B92910F" w:rsidR="0061383C" w:rsidRDefault="0061383C" w:rsidP="0061383C">
      <w:pPr>
        <w:jc w:val="both"/>
        <w:rPr>
          <w:rFonts w:ascii="Century Gothic" w:hAnsi="Century Gothic"/>
          <w:bCs/>
          <w:color w:val="0070C0"/>
        </w:rPr>
      </w:pPr>
      <w:r w:rsidRPr="0061383C">
        <w:rPr>
          <w:rFonts w:ascii="Century Gothic" w:hAnsi="Century Gothic"/>
          <w:bCs/>
          <w:color w:val="0070C0"/>
        </w:rPr>
        <w:t xml:space="preserve">• El diseño de los PIAR lo liderarán el o los docentes de aula con el docente de apoyo pedagógico, la familia y el estudiante. </w:t>
      </w:r>
    </w:p>
    <w:p w14:paraId="502C566F" w14:textId="0B03E849" w:rsidR="0061383C" w:rsidRDefault="0061383C" w:rsidP="0061383C">
      <w:pPr>
        <w:jc w:val="both"/>
        <w:rPr>
          <w:rFonts w:ascii="Century Gothic" w:hAnsi="Century Gothic"/>
          <w:bCs/>
          <w:color w:val="0070C0"/>
        </w:rPr>
      </w:pPr>
      <w:r w:rsidRPr="0061383C">
        <w:rPr>
          <w:rFonts w:ascii="Century Gothic" w:hAnsi="Century Gothic"/>
          <w:bCs/>
          <w:color w:val="0070C0"/>
        </w:rPr>
        <w:t>• Según la organización escolar, participarán los directivos docentes y el orientador.</w:t>
      </w:r>
    </w:p>
    <w:p w14:paraId="2C9019AA" w14:textId="09B7F6AF" w:rsidR="0061383C" w:rsidRDefault="0061383C" w:rsidP="0061383C">
      <w:pPr>
        <w:jc w:val="both"/>
        <w:rPr>
          <w:rFonts w:ascii="Century Gothic" w:hAnsi="Century Gothic"/>
          <w:bCs/>
          <w:color w:val="0070C0"/>
        </w:rPr>
      </w:pPr>
      <w:r w:rsidRPr="0061383C">
        <w:rPr>
          <w:rFonts w:ascii="Century Gothic" w:hAnsi="Century Gothic"/>
          <w:bCs/>
          <w:color w:val="0070C0"/>
        </w:rPr>
        <w:t xml:space="preserve"> • Se deberá elaborar durante el primer trimestre del año escolar, se actualizará anualmente y facilitará la entrega pedagógica entre grados (Seguimiento periódico de acuerdo con los Estándares básicos de competencias y DBA).</w:t>
      </w:r>
    </w:p>
    <w:p w14:paraId="3C6F74A7" w14:textId="2A5B7B28" w:rsidR="0061383C" w:rsidRDefault="0061383C" w:rsidP="0061383C">
      <w:pPr>
        <w:jc w:val="both"/>
        <w:rPr>
          <w:rFonts w:ascii="Century Gothic" w:hAnsi="Century Gothic"/>
          <w:bCs/>
          <w:color w:val="0070C0"/>
        </w:rPr>
      </w:pPr>
      <w:r w:rsidRPr="0061383C">
        <w:rPr>
          <w:rFonts w:ascii="Century Gothic" w:hAnsi="Century Gothic"/>
          <w:bCs/>
          <w:color w:val="0070C0"/>
        </w:rPr>
        <w:t xml:space="preserve"> • </w:t>
      </w:r>
      <w:r>
        <w:rPr>
          <w:rFonts w:ascii="Century Gothic" w:hAnsi="Century Gothic"/>
          <w:bCs/>
          <w:color w:val="0070C0"/>
        </w:rPr>
        <w:t>El Liceo</w:t>
      </w:r>
      <w:r w:rsidRPr="0061383C">
        <w:rPr>
          <w:rFonts w:ascii="Century Gothic" w:hAnsi="Century Gothic"/>
          <w:bCs/>
          <w:color w:val="0070C0"/>
        </w:rPr>
        <w:t xml:space="preserve"> debe hacer los seguimientos periódicos que establezca en el sistema institucional de evaluación de los aprendizajes existente. </w:t>
      </w:r>
    </w:p>
    <w:p w14:paraId="2E6DAD98" w14:textId="10C375D4" w:rsidR="0061383C" w:rsidRDefault="0061383C" w:rsidP="0061383C">
      <w:pPr>
        <w:jc w:val="both"/>
        <w:rPr>
          <w:rFonts w:ascii="Century Gothic" w:hAnsi="Century Gothic"/>
          <w:bCs/>
          <w:color w:val="0070C0"/>
        </w:rPr>
      </w:pPr>
      <w:r w:rsidRPr="0061383C">
        <w:rPr>
          <w:rFonts w:ascii="Century Gothic" w:hAnsi="Century Gothic"/>
          <w:bCs/>
          <w:color w:val="0070C0"/>
        </w:rPr>
        <w:t xml:space="preserve">• Incluirá el total de los ajustes razonables de manera individual y progresiva. </w:t>
      </w:r>
    </w:p>
    <w:p w14:paraId="70AC7847" w14:textId="537EB3A0" w:rsidR="0061383C" w:rsidRDefault="0061383C" w:rsidP="0061383C">
      <w:pPr>
        <w:jc w:val="both"/>
        <w:rPr>
          <w:rFonts w:ascii="Century Gothic" w:hAnsi="Century Gothic"/>
          <w:bCs/>
          <w:color w:val="0070C0"/>
        </w:rPr>
      </w:pPr>
      <w:r w:rsidRPr="0061383C">
        <w:rPr>
          <w:rFonts w:ascii="Century Gothic" w:hAnsi="Century Gothic"/>
          <w:bCs/>
          <w:color w:val="0070C0"/>
        </w:rPr>
        <w:t>• El PIAR, hará parte de la historia escolar del estudiante con discapacidad, y permitirá hacer acompañamiento sistemático e individualizado a la escolarización y potencializar el uso de los recursos y el compromiso de los actores involucrados.</w:t>
      </w:r>
    </w:p>
    <w:p w14:paraId="49BC1A46" w14:textId="112826B2" w:rsidR="0061383C" w:rsidRDefault="0061383C" w:rsidP="0061383C">
      <w:pPr>
        <w:jc w:val="both"/>
        <w:rPr>
          <w:rFonts w:ascii="Century Gothic" w:hAnsi="Century Gothic"/>
          <w:bCs/>
          <w:color w:val="0070C0"/>
        </w:rPr>
      </w:pPr>
    </w:p>
    <w:p w14:paraId="76127E6E" w14:textId="4750DC82" w:rsidR="0061383C" w:rsidRDefault="0061383C" w:rsidP="0061383C">
      <w:pPr>
        <w:jc w:val="both"/>
        <w:rPr>
          <w:rFonts w:ascii="Century Gothic" w:hAnsi="Century Gothic"/>
          <w:bCs/>
          <w:color w:val="0070C0"/>
        </w:rPr>
      </w:pPr>
      <w:r w:rsidRPr="0061383C">
        <w:rPr>
          <w:rFonts w:ascii="Century Gothic" w:hAnsi="Century Gothic"/>
          <w:bCs/>
          <w:color w:val="0070C0"/>
        </w:rPr>
        <w:t xml:space="preserve"> INFORMACIÓN GENERAL DEL ESTUDIANTE</w:t>
      </w:r>
    </w:p>
    <w:p w14:paraId="3340510F" w14:textId="6717D576" w:rsidR="0061383C" w:rsidRDefault="0061383C" w:rsidP="0061383C">
      <w:pPr>
        <w:jc w:val="both"/>
        <w:rPr>
          <w:rFonts w:ascii="Century Gothic" w:hAnsi="Century Gothic"/>
          <w:bCs/>
          <w:color w:val="0070C0"/>
        </w:rPr>
      </w:pPr>
      <w:r w:rsidRPr="0061383C">
        <w:rPr>
          <w:rFonts w:ascii="Century Gothic" w:hAnsi="Century Gothic"/>
          <w:bCs/>
          <w:color w:val="0070C0"/>
        </w:rPr>
        <w:t xml:space="preserve"> Registra información importante sobre los entornos del estudiante: </w:t>
      </w:r>
    </w:p>
    <w:p w14:paraId="512729A3" w14:textId="1561E9BC" w:rsidR="0061383C" w:rsidRDefault="0061383C" w:rsidP="0061383C">
      <w:pPr>
        <w:jc w:val="both"/>
        <w:rPr>
          <w:rFonts w:ascii="Century Gothic" w:hAnsi="Century Gothic"/>
          <w:bCs/>
          <w:color w:val="0070C0"/>
        </w:rPr>
      </w:pPr>
      <w:r w:rsidRPr="0061383C">
        <w:rPr>
          <w:rFonts w:ascii="Century Gothic" w:hAnsi="Century Gothic"/>
          <w:bCs/>
          <w:color w:val="0070C0"/>
        </w:rPr>
        <w:t>Hogar, Salud y Personal. Debe ser diligenciado a partir de la información suministrada por la familia y será adjuntado a la historia escolar del estudiante</w:t>
      </w:r>
    </w:p>
    <w:p w14:paraId="3A91EAF4" w14:textId="035D0B73" w:rsidR="0061383C" w:rsidRDefault="0061383C" w:rsidP="0061383C">
      <w:pPr>
        <w:jc w:val="both"/>
        <w:rPr>
          <w:rFonts w:ascii="Century Gothic" w:hAnsi="Century Gothic"/>
          <w:bCs/>
          <w:color w:val="0070C0"/>
        </w:rPr>
      </w:pPr>
      <w:r w:rsidRPr="0061383C">
        <w:rPr>
          <w:rFonts w:ascii="Century Gothic" w:hAnsi="Century Gothic"/>
          <w:bCs/>
          <w:color w:val="0070C0"/>
        </w:rPr>
        <w:t xml:space="preserve"> </w:t>
      </w:r>
      <w:r w:rsidRPr="0061383C">
        <w:rPr>
          <w:rFonts w:ascii="Segoe UI Symbol" w:hAnsi="Segoe UI Symbol" w:cs="Segoe UI Symbol"/>
          <w:bCs/>
          <w:color w:val="0070C0"/>
        </w:rPr>
        <w:t>➢</w:t>
      </w:r>
      <w:r w:rsidRPr="0061383C">
        <w:rPr>
          <w:rFonts w:ascii="Century Gothic" w:hAnsi="Century Gothic"/>
          <w:bCs/>
          <w:color w:val="0070C0"/>
        </w:rPr>
        <w:t xml:space="preserve"> INFORMACI</w:t>
      </w:r>
      <w:r w:rsidRPr="0061383C">
        <w:rPr>
          <w:rFonts w:ascii="Century Gothic" w:hAnsi="Century Gothic" w:cs="Century Gothic"/>
          <w:bCs/>
          <w:color w:val="0070C0"/>
        </w:rPr>
        <w:t>Ó</w:t>
      </w:r>
      <w:r w:rsidRPr="0061383C">
        <w:rPr>
          <w:rFonts w:ascii="Century Gothic" w:hAnsi="Century Gothic"/>
          <w:bCs/>
          <w:color w:val="0070C0"/>
        </w:rPr>
        <w:t xml:space="preserve">N GENERAL DEL ESTUDIANTE </w:t>
      </w:r>
    </w:p>
    <w:p w14:paraId="1D836379" w14:textId="025C4BA7" w:rsidR="0061383C" w:rsidRDefault="0061383C" w:rsidP="0061383C">
      <w:pPr>
        <w:jc w:val="both"/>
        <w:rPr>
          <w:rFonts w:ascii="Century Gothic" w:hAnsi="Century Gothic"/>
          <w:bCs/>
          <w:color w:val="0070C0"/>
        </w:rPr>
      </w:pPr>
      <w:r w:rsidRPr="0061383C">
        <w:rPr>
          <w:rFonts w:ascii="Segoe UI Symbol" w:hAnsi="Segoe UI Symbol" w:cs="Segoe UI Symbol"/>
          <w:bCs/>
          <w:color w:val="0070C0"/>
        </w:rPr>
        <w:t>➢</w:t>
      </w:r>
      <w:r w:rsidRPr="0061383C">
        <w:rPr>
          <w:rFonts w:ascii="Century Gothic" w:hAnsi="Century Gothic"/>
          <w:bCs/>
          <w:color w:val="0070C0"/>
        </w:rPr>
        <w:t xml:space="preserve"> ENTORNO SALUD</w:t>
      </w:r>
    </w:p>
    <w:p w14:paraId="119636DA" w14:textId="1C42BB32" w:rsidR="0061383C" w:rsidRDefault="0061383C" w:rsidP="0061383C">
      <w:pPr>
        <w:jc w:val="both"/>
        <w:rPr>
          <w:rFonts w:ascii="Century Gothic" w:hAnsi="Century Gothic"/>
          <w:bCs/>
          <w:color w:val="0070C0"/>
        </w:rPr>
      </w:pPr>
      <w:r w:rsidRPr="0061383C">
        <w:rPr>
          <w:rFonts w:ascii="Century Gothic" w:hAnsi="Century Gothic"/>
          <w:bCs/>
          <w:color w:val="0070C0"/>
        </w:rPr>
        <w:t xml:space="preserve"> </w:t>
      </w:r>
      <w:r w:rsidRPr="0061383C">
        <w:rPr>
          <w:rFonts w:ascii="Segoe UI Symbol" w:hAnsi="Segoe UI Symbol" w:cs="Segoe UI Symbol"/>
          <w:bCs/>
          <w:color w:val="0070C0"/>
        </w:rPr>
        <w:t>➢</w:t>
      </w:r>
      <w:r w:rsidRPr="0061383C">
        <w:rPr>
          <w:rFonts w:ascii="Century Gothic" w:hAnsi="Century Gothic"/>
          <w:bCs/>
          <w:color w:val="0070C0"/>
        </w:rPr>
        <w:t xml:space="preserve"> ENTORNO HOGAR</w:t>
      </w:r>
    </w:p>
    <w:p w14:paraId="163E0CA2" w14:textId="22A19204" w:rsidR="0061383C" w:rsidRDefault="0061383C" w:rsidP="0061383C">
      <w:pPr>
        <w:jc w:val="both"/>
        <w:rPr>
          <w:rFonts w:ascii="Century Gothic" w:hAnsi="Century Gothic"/>
          <w:bCs/>
          <w:color w:val="0070C0"/>
        </w:rPr>
      </w:pPr>
      <w:r w:rsidRPr="0061383C">
        <w:rPr>
          <w:rFonts w:ascii="Century Gothic" w:hAnsi="Century Gothic"/>
          <w:bCs/>
          <w:color w:val="0070C0"/>
        </w:rPr>
        <w:t xml:space="preserve"> </w:t>
      </w:r>
      <w:r w:rsidRPr="0061383C">
        <w:rPr>
          <w:rFonts w:ascii="Segoe UI Symbol" w:hAnsi="Segoe UI Symbol" w:cs="Segoe UI Symbol"/>
          <w:bCs/>
          <w:color w:val="0070C0"/>
        </w:rPr>
        <w:t>➢</w:t>
      </w:r>
      <w:r w:rsidRPr="0061383C">
        <w:rPr>
          <w:rFonts w:ascii="Century Gothic" w:hAnsi="Century Gothic"/>
          <w:bCs/>
          <w:color w:val="0070C0"/>
        </w:rPr>
        <w:t xml:space="preserve"> ENTORNO EDUCATIVO</w:t>
      </w:r>
    </w:p>
    <w:p w14:paraId="55BF5FDD" w14:textId="77777777" w:rsidR="0061383C" w:rsidRDefault="0061383C" w:rsidP="0061383C">
      <w:pPr>
        <w:jc w:val="both"/>
        <w:rPr>
          <w:rFonts w:ascii="Century Gothic" w:hAnsi="Century Gothic"/>
          <w:bCs/>
          <w:color w:val="0070C0"/>
        </w:rPr>
      </w:pPr>
    </w:p>
    <w:p w14:paraId="4A91D0F4" w14:textId="0F18D690" w:rsidR="0061383C" w:rsidRDefault="0061383C" w:rsidP="0061383C">
      <w:pPr>
        <w:jc w:val="both"/>
        <w:rPr>
          <w:rFonts w:ascii="Century Gothic" w:hAnsi="Century Gothic"/>
          <w:bCs/>
          <w:color w:val="0070C0"/>
        </w:rPr>
      </w:pPr>
    </w:p>
    <w:p w14:paraId="46EC02DE" w14:textId="77777777" w:rsidR="0029686D" w:rsidRDefault="0029686D" w:rsidP="0061383C">
      <w:pPr>
        <w:jc w:val="both"/>
        <w:rPr>
          <w:rFonts w:ascii="Century Gothic" w:hAnsi="Century Gothic"/>
          <w:bCs/>
          <w:color w:val="0070C0"/>
        </w:rPr>
      </w:pPr>
    </w:p>
    <w:p w14:paraId="34065BED" w14:textId="13258FFA" w:rsidR="0061383C" w:rsidRPr="0029686D" w:rsidRDefault="0029686D" w:rsidP="0061383C">
      <w:pPr>
        <w:jc w:val="both"/>
        <w:rPr>
          <w:rFonts w:ascii="Century Gothic" w:hAnsi="Century Gothic"/>
          <w:b/>
          <w:color w:val="0070C0"/>
        </w:rPr>
      </w:pPr>
      <w:r>
        <w:rPr>
          <w:noProof/>
        </w:rPr>
        <w:lastRenderedPageBreak/>
        <w:drawing>
          <wp:anchor distT="0" distB="0" distL="114300" distR="114300" simplePos="0" relativeHeight="251658240" behindDoc="0" locked="0" layoutInCell="1" allowOverlap="1" wp14:anchorId="684677F0" wp14:editId="71CBB1D1">
            <wp:simplePos x="0" y="0"/>
            <wp:positionH relativeFrom="column">
              <wp:posOffset>-2993</wp:posOffset>
            </wp:positionH>
            <wp:positionV relativeFrom="paragraph">
              <wp:posOffset>228510</wp:posOffset>
            </wp:positionV>
            <wp:extent cx="5678261" cy="240538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78261" cy="2405380"/>
                    </a:xfrm>
                    <a:prstGeom prst="rect">
                      <a:avLst/>
                    </a:prstGeom>
                  </pic:spPr>
                </pic:pic>
              </a:graphicData>
            </a:graphic>
            <wp14:sizeRelH relativeFrom="page">
              <wp14:pctWidth>0</wp14:pctWidth>
            </wp14:sizeRelH>
            <wp14:sizeRelV relativeFrom="page">
              <wp14:pctHeight>0</wp14:pctHeight>
            </wp14:sizeRelV>
          </wp:anchor>
        </w:drawing>
      </w:r>
      <w:r w:rsidRPr="0029686D">
        <w:rPr>
          <w:rFonts w:ascii="Segoe UI Symbol" w:hAnsi="Segoe UI Symbol" w:cs="Segoe UI Symbol"/>
          <w:b/>
          <w:color w:val="0070C0"/>
        </w:rPr>
        <w:t>➢</w:t>
      </w:r>
      <w:r w:rsidRPr="0029686D">
        <w:rPr>
          <w:rFonts w:ascii="Century Gothic" w:hAnsi="Century Gothic"/>
          <w:b/>
          <w:color w:val="0070C0"/>
        </w:rPr>
        <w:t xml:space="preserve"> INFORMACIÓN GENERAL DEL ESTUDIANTE</w:t>
      </w:r>
      <w:r>
        <w:rPr>
          <w:rFonts w:ascii="Century Gothic" w:hAnsi="Century Gothic"/>
          <w:b/>
          <w:color w:val="0070C0"/>
        </w:rPr>
        <w:t>:</w:t>
      </w:r>
      <w:r w:rsidRPr="0029686D">
        <w:rPr>
          <w:rFonts w:ascii="Century Gothic" w:hAnsi="Century Gothic"/>
          <w:b/>
          <w:color w:val="0070C0"/>
        </w:rPr>
        <w:t xml:space="preserve"> </w:t>
      </w:r>
    </w:p>
    <w:p w14:paraId="4C6EEA8E" w14:textId="384F9DA4" w:rsidR="0061383C" w:rsidRDefault="0061383C" w:rsidP="0061383C">
      <w:pPr>
        <w:jc w:val="both"/>
        <w:rPr>
          <w:rFonts w:ascii="Century Gothic" w:hAnsi="Century Gothic"/>
          <w:bCs/>
          <w:color w:val="0070C0"/>
        </w:rPr>
      </w:pPr>
    </w:p>
    <w:p w14:paraId="394F5706" w14:textId="67A71199" w:rsidR="0061383C" w:rsidRDefault="0061383C" w:rsidP="0061383C">
      <w:pPr>
        <w:jc w:val="both"/>
        <w:rPr>
          <w:rFonts w:ascii="Century Gothic" w:hAnsi="Century Gothic"/>
          <w:bCs/>
          <w:color w:val="0070C0"/>
        </w:rPr>
      </w:pPr>
    </w:p>
    <w:p w14:paraId="745C2956" w14:textId="1A3773EC" w:rsidR="0061383C" w:rsidRPr="0061383C" w:rsidRDefault="0061383C" w:rsidP="0061383C">
      <w:pPr>
        <w:rPr>
          <w:rFonts w:ascii="Century Gothic" w:hAnsi="Century Gothic"/>
        </w:rPr>
      </w:pPr>
    </w:p>
    <w:p w14:paraId="1C2280F0" w14:textId="75240200" w:rsidR="0061383C" w:rsidRPr="0061383C" w:rsidRDefault="0061383C" w:rsidP="0061383C">
      <w:pPr>
        <w:rPr>
          <w:rFonts w:ascii="Century Gothic" w:hAnsi="Century Gothic"/>
        </w:rPr>
      </w:pPr>
    </w:p>
    <w:p w14:paraId="452DA75A" w14:textId="66D9627F" w:rsidR="0061383C" w:rsidRPr="0061383C" w:rsidRDefault="0061383C" w:rsidP="0061383C">
      <w:pPr>
        <w:rPr>
          <w:rFonts w:ascii="Century Gothic" w:hAnsi="Century Gothic"/>
        </w:rPr>
      </w:pPr>
    </w:p>
    <w:p w14:paraId="7A437A51" w14:textId="574C817C" w:rsidR="0061383C" w:rsidRPr="0061383C" w:rsidRDefault="0061383C" w:rsidP="0061383C">
      <w:pPr>
        <w:rPr>
          <w:rFonts w:ascii="Century Gothic" w:hAnsi="Century Gothic"/>
        </w:rPr>
      </w:pPr>
    </w:p>
    <w:p w14:paraId="60DBB224" w14:textId="503EF7C3" w:rsidR="0029686D" w:rsidRDefault="0029686D" w:rsidP="0061383C">
      <w:pPr>
        <w:rPr>
          <w:rFonts w:ascii="Century Gothic" w:hAnsi="Century Gothic"/>
        </w:rPr>
      </w:pPr>
    </w:p>
    <w:p w14:paraId="39B62852" w14:textId="29476F1B" w:rsidR="0061383C" w:rsidRPr="0029686D" w:rsidRDefault="0029686D" w:rsidP="0061383C">
      <w:pPr>
        <w:rPr>
          <w:rFonts w:ascii="Century Gothic" w:hAnsi="Century Gothic"/>
          <w:b/>
          <w:bCs/>
          <w:color w:val="0070C0"/>
        </w:rPr>
      </w:pPr>
      <w:r>
        <w:rPr>
          <w:noProof/>
        </w:rPr>
        <w:drawing>
          <wp:anchor distT="0" distB="0" distL="114300" distR="114300" simplePos="0" relativeHeight="251659264" behindDoc="0" locked="0" layoutInCell="1" allowOverlap="1" wp14:anchorId="22372F99" wp14:editId="2E7187FA">
            <wp:simplePos x="0" y="0"/>
            <wp:positionH relativeFrom="column">
              <wp:posOffset>-56878</wp:posOffset>
            </wp:positionH>
            <wp:positionV relativeFrom="paragraph">
              <wp:posOffset>222250</wp:posOffset>
            </wp:positionV>
            <wp:extent cx="5731306" cy="2188029"/>
            <wp:effectExtent l="0" t="0" r="3175"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2321" cy="2199869"/>
                    </a:xfrm>
                    <a:prstGeom prst="rect">
                      <a:avLst/>
                    </a:prstGeom>
                  </pic:spPr>
                </pic:pic>
              </a:graphicData>
            </a:graphic>
            <wp14:sizeRelH relativeFrom="page">
              <wp14:pctWidth>0</wp14:pctWidth>
            </wp14:sizeRelH>
            <wp14:sizeRelV relativeFrom="page">
              <wp14:pctHeight>0</wp14:pctHeight>
            </wp14:sizeRelV>
          </wp:anchor>
        </w:drawing>
      </w:r>
      <w:r w:rsidRPr="0029686D">
        <w:rPr>
          <w:rFonts w:ascii="Segoe UI Symbol" w:hAnsi="Segoe UI Symbol" w:cs="Segoe UI Symbol"/>
          <w:b/>
          <w:bCs/>
          <w:color w:val="0070C0"/>
        </w:rPr>
        <w:t>➢</w:t>
      </w:r>
      <w:r w:rsidRPr="0029686D">
        <w:rPr>
          <w:rFonts w:ascii="Century Gothic" w:hAnsi="Century Gothic"/>
          <w:b/>
          <w:bCs/>
          <w:color w:val="0070C0"/>
        </w:rPr>
        <w:t xml:space="preserve"> ENTORNO SALUD</w:t>
      </w:r>
      <w:r w:rsidRPr="0029686D">
        <w:rPr>
          <w:rFonts w:ascii="Century Gothic" w:hAnsi="Century Gothic"/>
          <w:b/>
          <w:bCs/>
          <w:color w:val="0070C0"/>
        </w:rPr>
        <w:t>:</w:t>
      </w:r>
    </w:p>
    <w:p w14:paraId="177CEDB7" w14:textId="4F137E42" w:rsidR="0029686D" w:rsidRDefault="0029686D" w:rsidP="0061383C">
      <w:pPr>
        <w:rPr>
          <w:rFonts w:ascii="Century Gothic" w:hAnsi="Century Gothic"/>
        </w:rPr>
      </w:pPr>
    </w:p>
    <w:p w14:paraId="2B3DBDE3" w14:textId="4588A7FF" w:rsidR="0029686D" w:rsidRDefault="0029686D" w:rsidP="0061383C">
      <w:pPr>
        <w:rPr>
          <w:rFonts w:ascii="Century Gothic" w:hAnsi="Century Gothic"/>
        </w:rPr>
      </w:pPr>
    </w:p>
    <w:p w14:paraId="7891A9F9" w14:textId="701EC3FD" w:rsidR="0029686D" w:rsidRDefault="0029686D" w:rsidP="0061383C">
      <w:pPr>
        <w:rPr>
          <w:rFonts w:ascii="Century Gothic" w:hAnsi="Century Gothic"/>
        </w:rPr>
      </w:pPr>
    </w:p>
    <w:p w14:paraId="3FC06285" w14:textId="1E356775" w:rsidR="0029686D" w:rsidRDefault="0029686D" w:rsidP="0061383C">
      <w:pPr>
        <w:rPr>
          <w:rFonts w:ascii="Century Gothic" w:hAnsi="Century Gothic"/>
        </w:rPr>
      </w:pPr>
    </w:p>
    <w:p w14:paraId="0900FF79" w14:textId="75C33C17" w:rsidR="0029686D" w:rsidRDefault="0029686D" w:rsidP="0061383C">
      <w:pPr>
        <w:rPr>
          <w:rFonts w:ascii="Century Gothic" w:hAnsi="Century Gothic"/>
        </w:rPr>
      </w:pPr>
    </w:p>
    <w:p w14:paraId="2D73E546" w14:textId="23AB8CB6" w:rsidR="0029686D" w:rsidRDefault="0029686D" w:rsidP="0061383C">
      <w:pPr>
        <w:rPr>
          <w:rFonts w:ascii="Century Gothic" w:hAnsi="Century Gothic"/>
        </w:rPr>
      </w:pPr>
    </w:p>
    <w:p w14:paraId="18646737" w14:textId="0A2020B9" w:rsidR="0029686D" w:rsidRDefault="0029686D" w:rsidP="0061383C">
      <w:pPr>
        <w:rPr>
          <w:rFonts w:ascii="Century Gothic" w:hAnsi="Century Gothic"/>
        </w:rPr>
      </w:pPr>
    </w:p>
    <w:p w14:paraId="431570F9" w14:textId="1AD5305A" w:rsidR="0029686D" w:rsidRDefault="0029686D" w:rsidP="0029686D">
      <w:pPr>
        <w:rPr>
          <w:rFonts w:ascii="Century Gothic" w:hAnsi="Century Gothic"/>
          <w:b/>
          <w:bCs/>
          <w:color w:val="0070C0"/>
        </w:rPr>
      </w:pPr>
      <w:r>
        <w:rPr>
          <w:noProof/>
        </w:rPr>
        <w:drawing>
          <wp:anchor distT="0" distB="0" distL="114300" distR="114300" simplePos="0" relativeHeight="251660288" behindDoc="0" locked="0" layoutInCell="1" allowOverlap="1" wp14:anchorId="48FE5375" wp14:editId="547A5A29">
            <wp:simplePos x="0" y="0"/>
            <wp:positionH relativeFrom="column">
              <wp:posOffset>-2449</wp:posOffset>
            </wp:positionH>
            <wp:positionV relativeFrom="paragraph">
              <wp:posOffset>215356</wp:posOffset>
            </wp:positionV>
            <wp:extent cx="5678170" cy="22860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83274" cy="2288055"/>
                    </a:xfrm>
                    <a:prstGeom prst="rect">
                      <a:avLst/>
                    </a:prstGeom>
                  </pic:spPr>
                </pic:pic>
              </a:graphicData>
            </a:graphic>
            <wp14:sizeRelH relativeFrom="page">
              <wp14:pctWidth>0</wp14:pctWidth>
            </wp14:sizeRelH>
            <wp14:sizeRelV relativeFrom="page">
              <wp14:pctHeight>0</wp14:pctHeight>
            </wp14:sizeRelV>
          </wp:anchor>
        </w:drawing>
      </w:r>
      <w:r w:rsidRPr="0029686D">
        <w:rPr>
          <w:rFonts w:ascii="Segoe UI Symbol" w:hAnsi="Segoe UI Symbol" w:cs="Segoe UI Symbol"/>
          <w:b/>
          <w:bCs/>
          <w:color w:val="0070C0"/>
        </w:rPr>
        <w:t>➢</w:t>
      </w:r>
      <w:r w:rsidRPr="0029686D">
        <w:rPr>
          <w:rFonts w:ascii="Century Gothic" w:hAnsi="Century Gothic"/>
          <w:b/>
          <w:bCs/>
          <w:color w:val="0070C0"/>
        </w:rPr>
        <w:t xml:space="preserve"> ENTORNO HOGAR</w:t>
      </w:r>
      <w:r>
        <w:rPr>
          <w:rFonts w:ascii="Century Gothic" w:hAnsi="Century Gothic"/>
          <w:b/>
          <w:bCs/>
          <w:color w:val="0070C0"/>
        </w:rPr>
        <w:t>:</w:t>
      </w:r>
    </w:p>
    <w:p w14:paraId="742A3158" w14:textId="4C4C0128" w:rsidR="0029686D" w:rsidRDefault="0029686D" w:rsidP="0029686D">
      <w:pPr>
        <w:rPr>
          <w:rFonts w:ascii="Century Gothic" w:hAnsi="Century Gothic"/>
          <w:b/>
          <w:bCs/>
          <w:color w:val="0070C0"/>
        </w:rPr>
      </w:pPr>
    </w:p>
    <w:p w14:paraId="65734B88" w14:textId="1D6BDE4B" w:rsidR="0029686D" w:rsidRDefault="0029686D" w:rsidP="0029686D">
      <w:pPr>
        <w:rPr>
          <w:rFonts w:ascii="Century Gothic" w:hAnsi="Century Gothic"/>
          <w:b/>
          <w:bCs/>
          <w:color w:val="0070C0"/>
        </w:rPr>
      </w:pPr>
    </w:p>
    <w:p w14:paraId="4E3BADE0" w14:textId="3201BFF1" w:rsidR="0029686D" w:rsidRDefault="0029686D" w:rsidP="0029686D">
      <w:pPr>
        <w:rPr>
          <w:rFonts w:ascii="Century Gothic" w:hAnsi="Century Gothic"/>
          <w:b/>
          <w:bCs/>
          <w:color w:val="0070C0"/>
        </w:rPr>
      </w:pPr>
    </w:p>
    <w:p w14:paraId="5B65FC3C" w14:textId="728A69ED" w:rsidR="0029686D" w:rsidRDefault="0029686D" w:rsidP="0029686D">
      <w:pPr>
        <w:rPr>
          <w:rFonts w:ascii="Century Gothic" w:hAnsi="Century Gothic"/>
          <w:b/>
          <w:bCs/>
          <w:color w:val="0070C0"/>
        </w:rPr>
      </w:pPr>
    </w:p>
    <w:p w14:paraId="430EAB06" w14:textId="1CB1CEEF" w:rsidR="0029686D" w:rsidRDefault="0029686D" w:rsidP="0029686D">
      <w:pPr>
        <w:rPr>
          <w:rFonts w:ascii="Century Gothic" w:hAnsi="Century Gothic"/>
          <w:b/>
          <w:bCs/>
          <w:color w:val="0070C0"/>
        </w:rPr>
      </w:pPr>
    </w:p>
    <w:p w14:paraId="09219690" w14:textId="71FE3F39" w:rsidR="0029686D" w:rsidRDefault="0029686D" w:rsidP="0029686D">
      <w:pPr>
        <w:rPr>
          <w:rFonts w:ascii="Century Gothic" w:hAnsi="Century Gothic"/>
          <w:b/>
          <w:bCs/>
          <w:color w:val="0070C0"/>
        </w:rPr>
      </w:pPr>
    </w:p>
    <w:p w14:paraId="6C967B73" w14:textId="7C2D2FD9" w:rsidR="0029686D" w:rsidRDefault="0029686D" w:rsidP="0029686D">
      <w:pPr>
        <w:rPr>
          <w:rFonts w:ascii="Century Gothic" w:hAnsi="Century Gothic"/>
          <w:b/>
          <w:bCs/>
          <w:color w:val="0070C0"/>
        </w:rPr>
      </w:pPr>
    </w:p>
    <w:p w14:paraId="127AEA35" w14:textId="1A4D4CE1" w:rsidR="0029686D" w:rsidRDefault="00D54428" w:rsidP="0029686D">
      <w:pPr>
        <w:rPr>
          <w:rFonts w:ascii="Century Gothic" w:hAnsi="Century Gothic"/>
          <w:b/>
          <w:bCs/>
          <w:color w:val="0070C0"/>
        </w:rPr>
      </w:pPr>
      <w:r w:rsidRPr="00D54428">
        <w:rPr>
          <w:rFonts w:ascii="Segoe UI Symbol" w:hAnsi="Segoe UI Symbol" w:cs="Segoe UI Symbol"/>
          <w:b/>
          <w:bCs/>
          <w:color w:val="0070C0"/>
        </w:rPr>
        <w:lastRenderedPageBreak/>
        <w:t>➢</w:t>
      </w:r>
      <w:r w:rsidRPr="00D54428">
        <w:rPr>
          <w:rFonts w:ascii="Century Gothic" w:hAnsi="Century Gothic"/>
          <w:b/>
          <w:bCs/>
          <w:color w:val="0070C0"/>
        </w:rPr>
        <w:t xml:space="preserve"> ENTORNO EDUCATIVO</w:t>
      </w:r>
      <w:r>
        <w:rPr>
          <w:rFonts w:ascii="Century Gothic" w:hAnsi="Century Gothic"/>
          <w:b/>
          <w:bCs/>
          <w:color w:val="0070C0"/>
        </w:rPr>
        <w:t>:</w:t>
      </w:r>
    </w:p>
    <w:p w14:paraId="228B0172" w14:textId="17C16DB0" w:rsidR="00D54428" w:rsidRDefault="00D54428" w:rsidP="0029686D">
      <w:pPr>
        <w:rPr>
          <w:rFonts w:ascii="Century Gothic" w:hAnsi="Century Gothic"/>
          <w:b/>
          <w:bCs/>
          <w:color w:val="0070C0"/>
        </w:rPr>
      </w:pPr>
      <w:r>
        <w:rPr>
          <w:noProof/>
        </w:rPr>
        <w:drawing>
          <wp:inline distT="0" distB="0" distL="0" distR="0" wp14:anchorId="555C6729" wp14:editId="0ED6B4E5">
            <wp:extent cx="5732689" cy="265557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5741560" cy="2659679"/>
                    </a:xfrm>
                    <a:prstGeom prst="rect">
                      <a:avLst/>
                    </a:prstGeom>
                  </pic:spPr>
                </pic:pic>
              </a:graphicData>
            </a:graphic>
          </wp:inline>
        </w:drawing>
      </w:r>
    </w:p>
    <w:p w14:paraId="59195B4D" w14:textId="6CB86599" w:rsidR="0002797E" w:rsidRDefault="0002797E" w:rsidP="0029686D">
      <w:pPr>
        <w:rPr>
          <w:rFonts w:ascii="Century Gothic" w:hAnsi="Century Gothic"/>
          <w:b/>
          <w:bCs/>
          <w:color w:val="0070C0"/>
        </w:rPr>
      </w:pPr>
      <w:r w:rsidRPr="0002797E">
        <w:rPr>
          <w:rFonts w:ascii="Century Gothic" w:hAnsi="Century Gothic"/>
          <w:b/>
          <w:bCs/>
          <w:color w:val="0070C0"/>
        </w:rPr>
        <w:t xml:space="preserve">PLAN INDIVIDUAL DE AJUSTES RAZONABLES </w:t>
      </w:r>
    </w:p>
    <w:p w14:paraId="25BCF11F" w14:textId="3163AB7B" w:rsidR="0002797E" w:rsidRDefault="0002797E" w:rsidP="0029686D">
      <w:pPr>
        <w:rPr>
          <w:rFonts w:ascii="Century Gothic" w:hAnsi="Century Gothic"/>
          <w:color w:val="0070C0"/>
        </w:rPr>
      </w:pPr>
      <w:r w:rsidRPr="0002797E">
        <w:rPr>
          <w:rFonts w:ascii="Century Gothic" w:hAnsi="Century Gothic"/>
          <w:color w:val="0070C0"/>
        </w:rPr>
        <w:t>Esta valoración la lidera el docente de aula. Donde cuenten con la participación del docente de apoyo o del docente orientador y de otros profesionales que se encuentren en la institución educativa, deberán aportar a este proceso.</w:t>
      </w:r>
    </w:p>
    <w:p w14:paraId="5C9F9EF0" w14:textId="57B66CFE" w:rsidR="0029686D" w:rsidRDefault="0002797E" w:rsidP="0029686D">
      <w:pPr>
        <w:rPr>
          <w:rFonts w:ascii="Century Gothic" w:hAnsi="Century Gothic"/>
          <w:b/>
          <w:bCs/>
          <w:color w:val="0070C0"/>
        </w:rPr>
      </w:pPr>
      <w:r>
        <w:rPr>
          <w:noProof/>
        </w:rPr>
        <w:drawing>
          <wp:anchor distT="0" distB="0" distL="114300" distR="114300" simplePos="0" relativeHeight="251661312" behindDoc="0" locked="0" layoutInCell="1" allowOverlap="1" wp14:anchorId="10BC3AEF" wp14:editId="4F9AF408">
            <wp:simplePos x="0" y="0"/>
            <wp:positionH relativeFrom="column">
              <wp:posOffset>-2449</wp:posOffset>
            </wp:positionH>
            <wp:positionV relativeFrom="paragraph">
              <wp:posOffset>240030</wp:posOffset>
            </wp:positionV>
            <wp:extent cx="5731820" cy="3286941"/>
            <wp:effectExtent l="0" t="0" r="2540" b="889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4970" cy="3288747"/>
                    </a:xfrm>
                    <a:prstGeom prst="rect">
                      <a:avLst/>
                    </a:prstGeom>
                  </pic:spPr>
                </pic:pic>
              </a:graphicData>
            </a:graphic>
            <wp14:sizeRelH relativeFrom="page">
              <wp14:pctWidth>0</wp14:pctWidth>
            </wp14:sizeRelH>
            <wp14:sizeRelV relativeFrom="page">
              <wp14:pctHeight>0</wp14:pctHeight>
            </wp14:sizeRelV>
          </wp:anchor>
        </w:drawing>
      </w:r>
      <w:r w:rsidRPr="0002797E">
        <w:rPr>
          <w:rFonts w:ascii="Segoe UI Symbol" w:hAnsi="Segoe UI Symbol" w:cs="Segoe UI Symbol"/>
          <w:b/>
          <w:bCs/>
          <w:color w:val="0070C0"/>
        </w:rPr>
        <w:t>➢</w:t>
      </w:r>
      <w:r w:rsidRPr="0002797E">
        <w:rPr>
          <w:rFonts w:ascii="Century Gothic" w:hAnsi="Century Gothic"/>
          <w:b/>
          <w:bCs/>
          <w:color w:val="0070C0"/>
        </w:rPr>
        <w:t xml:space="preserve"> CARACTERÍSTICAS DEL ESTUDIANTE</w:t>
      </w:r>
      <w:r>
        <w:rPr>
          <w:rFonts w:ascii="Century Gothic" w:hAnsi="Century Gothic"/>
          <w:b/>
          <w:bCs/>
          <w:color w:val="0070C0"/>
        </w:rPr>
        <w:t>:</w:t>
      </w:r>
    </w:p>
    <w:p w14:paraId="67E03448" w14:textId="5FACE153" w:rsidR="0002797E" w:rsidRDefault="0002797E" w:rsidP="0029686D">
      <w:pPr>
        <w:rPr>
          <w:rFonts w:ascii="Century Gothic" w:hAnsi="Century Gothic"/>
          <w:b/>
          <w:bCs/>
          <w:color w:val="0070C0"/>
        </w:rPr>
      </w:pPr>
    </w:p>
    <w:p w14:paraId="2D0841E2" w14:textId="0690BC10" w:rsidR="0029686D" w:rsidRDefault="0029686D" w:rsidP="0029686D">
      <w:pPr>
        <w:rPr>
          <w:rFonts w:ascii="Century Gothic" w:hAnsi="Century Gothic"/>
          <w:b/>
          <w:bCs/>
          <w:color w:val="0070C0"/>
        </w:rPr>
      </w:pPr>
    </w:p>
    <w:p w14:paraId="798B6D87" w14:textId="74F5CB53" w:rsidR="0002797E" w:rsidRDefault="0002797E" w:rsidP="0029686D">
      <w:pPr>
        <w:rPr>
          <w:rFonts w:ascii="Century Gothic" w:hAnsi="Century Gothic"/>
          <w:b/>
          <w:bCs/>
          <w:color w:val="0070C0"/>
        </w:rPr>
      </w:pPr>
    </w:p>
    <w:p w14:paraId="148635F4" w14:textId="7BD07C6C" w:rsidR="0002797E" w:rsidRDefault="0002797E" w:rsidP="0029686D">
      <w:pPr>
        <w:rPr>
          <w:rFonts w:ascii="Century Gothic" w:hAnsi="Century Gothic"/>
          <w:b/>
          <w:bCs/>
          <w:color w:val="0070C0"/>
        </w:rPr>
      </w:pPr>
    </w:p>
    <w:p w14:paraId="08423093" w14:textId="6E4E3C42" w:rsidR="0002797E" w:rsidRDefault="0002797E" w:rsidP="0029686D">
      <w:pPr>
        <w:rPr>
          <w:rFonts w:ascii="Century Gothic" w:hAnsi="Century Gothic"/>
          <w:b/>
          <w:bCs/>
          <w:color w:val="0070C0"/>
        </w:rPr>
      </w:pPr>
    </w:p>
    <w:p w14:paraId="4A6AAD68" w14:textId="798B4B51" w:rsidR="0002797E" w:rsidRDefault="0002797E" w:rsidP="0029686D">
      <w:pPr>
        <w:rPr>
          <w:rFonts w:ascii="Century Gothic" w:hAnsi="Century Gothic"/>
          <w:b/>
          <w:bCs/>
          <w:color w:val="0070C0"/>
        </w:rPr>
      </w:pPr>
    </w:p>
    <w:p w14:paraId="6FD548C6" w14:textId="6455D8ED" w:rsidR="0002797E" w:rsidRDefault="0002797E" w:rsidP="0029686D">
      <w:pPr>
        <w:rPr>
          <w:rFonts w:ascii="Century Gothic" w:hAnsi="Century Gothic"/>
          <w:b/>
          <w:bCs/>
          <w:color w:val="0070C0"/>
        </w:rPr>
      </w:pPr>
    </w:p>
    <w:p w14:paraId="4C6FE5D2" w14:textId="7BD08E70" w:rsidR="0002797E" w:rsidRDefault="0002797E" w:rsidP="0029686D">
      <w:pPr>
        <w:rPr>
          <w:rFonts w:ascii="Century Gothic" w:hAnsi="Century Gothic"/>
          <w:b/>
          <w:bCs/>
          <w:color w:val="0070C0"/>
        </w:rPr>
      </w:pPr>
    </w:p>
    <w:p w14:paraId="0AF56723" w14:textId="0382545A" w:rsidR="0002797E" w:rsidRDefault="0002797E" w:rsidP="0029686D">
      <w:pPr>
        <w:rPr>
          <w:rFonts w:ascii="Century Gothic" w:hAnsi="Century Gothic"/>
          <w:b/>
          <w:bCs/>
          <w:color w:val="0070C0"/>
        </w:rPr>
      </w:pPr>
    </w:p>
    <w:p w14:paraId="39EAC1BC" w14:textId="7E17163F" w:rsidR="0002797E" w:rsidRDefault="0002797E" w:rsidP="0029686D">
      <w:pPr>
        <w:rPr>
          <w:rFonts w:ascii="Century Gothic" w:hAnsi="Century Gothic"/>
          <w:b/>
          <w:bCs/>
          <w:color w:val="0070C0"/>
        </w:rPr>
      </w:pPr>
    </w:p>
    <w:p w14:paraId="56BD5DA1" w14:textId="7F6A54A9" w:rsidR="0002797E" w:rsidRDefault="00EB4ECC" w:rsidP="0029686D">
      <w:pPr>
        <w:rPr>
          <w:rFonts w:ascii="Century Gothic" w:hAnsi="Century Gothic"/>
          <w:b/>
          <w:bCs/>
          <w:color w:val="0070C0"/>
        </w:rPr>
      </w:pPr>
      <w:r w:rsidRPr="00EB4ECC">
        <w:rPr>
          <w:rFonts w:ascii="Segoe UI Symbol" w:hAnsi="Segoe UI Symbol" w:cs="Segoe UI Symbol"/>
          <w:b/>
          <w:bCs/>
          <w:color w:val="0070C0"/>
        </w:rPr>
        <w:lastRenderedPageBreak/>
        <w:t>➢</w:t>
      </w:r>
      <w:r w:rsidRPr="00EB4ECC">
        <w:rPr>
          <w:rFonts w:ascii="Century Gothic" w:hAnsi="Century Gothic"/>
          <w:b/>
          <w:bCs/>
          <w:color w:val="0070C0"/>
        </w:rPr>
        <w:t xml:space="preserve"> AJUSTES RAZONABLES</w:t>
      </w:r>
      <w:r>
        <w:rPr>
          <w:rFonts w:ascii="Century Gothic" w:hAnsi="Century Gothic"/>
          <w:b/>
          <w:bCs/>
          <w:color w:val="0070C0"/>
        </w:rPr>
        <w:t>:</w:t>
      </w:r>
    </w:p>
    <w:p w14:paraId="2D3EDF3E" w14:textId="5157890E" w:rsidR="00EB4ECC" w:rsidRDefault="00EB4ECC" w:rsidP="00EB4ECC">
      <w:pPr>
        <w:jc w:val="both"/>
        <w:rPr>
          <w:rFonts w:ascii="Century Gothic" w:hAnsi="Century Gothic"/>
          <w:color w:val="0070C0"/>
        </w:rPr>
      </w:pPr>
      <w:r w:rsidRPr="00EB4ECC">
        <w:rPr>
          <w:rFonts w:ascii="Century Gothic" w:hAnsi="Century Gothic"/>
          <w:color w:val="0070C0"/>
        </w:rPr>
        <w:t xml:space="preserve">Los Ajustes Razonables son las acciones, adaptaciones, estrategias, apoyos, recursos o modificaciones necesarias y adecuadas del sistema educativo y la gestión escolar, basadas en necesidades </w:t>
      </w:r>
      <w:r w:rsidRPr="00EB4ECC">
        <w:rPr>
          <w:rFonts w:ascii="Century Gothic" w:hAnsi="Century Gothic"/>
          <w:color w:val="0070C0"/>
        </w:rPr>
        <w:t>específicas</w:t>
      </w:r>
      <w:r w:rsidRPr="00EB4ECC">
        <w:rPr>
          <w:rFonts w:ascii="Century Gothic" w:hAnsi="Century Gothic"/>
          <w:color w:val="0070C0"/>
        </w:rPr>
        <w:t xml:space="preserve"> de cada estudiante, que persisten a pesar de que se incorpore el Diseño Universal para el Aprendizaje, y que se ponen en marcha tras una rigurosa evaluación de las características del estudiante con discapacidad. A través de estas, se garantiza que estos estudiantes puedan desenvolverse con la máxima autonomía en los entornos en los que se encuentran, y así poder garantizar su desarrollo, aprendizaje y participación, para la equiparación de oportunidades y la garantía efectiva de los derechos.</w:t>
      </w:r>
    </w:p>
    <w:p w14:paraId="2631CB2F" w14:textId="06D55696" w:rsidR="00EB4ECC" w:rsidRDefault="00615C99" w:rsidP="00EB4ECC">
      <w:pPr>
        <w:jc w:val="both"/>
        <w:rPr>
          <w:rFonts w:ascii="Century Gothic" w:hAnsi="Century Gothic"/>
          <w:color w:val="0070C0"/>
        </w:rPr>
      </w:pPr>
      <w:r>
        <w:rPr>
          <w:rFonts w:ascii="Century Gothic" w:hAnsi="Century Gothic"/>
          <w:color w:val="0070C0"/>
        </w:rPr>
        <w:t>B</w:t>
      </w:r>
      <w:r w:rsidRPr="00615C99">
        <w:rPr>
          <w:rFonts w:ascii="Century Gothic" w:hAnsi="Century Gothic"/>
          <w:color w:val="0070C0"/>
        </w:rPr>
        <w:t>arreras para el aprendizaje y la participación</w:t>
      </w:r>
      <w:r>
        <w:rPr>
          <w:rFonts w:ascii="Century Gothic" w:hAnsi="Century Gothic"/>
          <w:color w:val="0070C0"/>
        </w:rPr>
        <w:t>:</w:t>
      </w:r>
    </w:p>
    <w:p w14:paraId="416768D2" w14:textId="050904E5" w:rsidR="00615C99" w:rsidRDefault="00615C99" w:rsidP="00EB4ECC">
      <w:pPr>
        <w:jc w:val="both"/>
        <w:rPr>
          <w:rFonts w:ascii="Century Gothic" w:hAnsi="Century Gothic"/>
          <w:color w:val="0070C0"/>
        </w:rPr>
      </w:pPr>
      <w:r w:rsidRPr="00615C99">
        <w:rPr>
          <w:rFonts w:ascii="Century Gothic" w:hAnsi="Century Gothic"/>
          <w:color w:val="0070C0"/>
        </w:rPr>
        <w:t>Son factores que impiden total o parcialmente el cumplimiento de una actividad, no solo las arquitectónicas o de accesibilidad, también de las que surgen de la interacción con el contexto que los rodean, ya que allí aparecen las personas con sus concepciones, imaginarios, practicas, metodologías que son las que no se evidencian fácilmente.</w:t>
      </w:r>
    </w:p>
    <w:p w14:paraId="460D6808" w14:textId="60BF3FDD" w:rsidR="00615C99" w:rsidRDefault="00615C99" w:rsidP="00EB4ECC">
      <w:pPr>
        <w:jc w:val="both"/>
        <w:rPr>
          <w:rFonts w:ascii="Century Gothic" w:hAnsi="Century Gothic"/>
          <w:color w:val="0070C0"/>
        </w:rPr>
      </w:pPr>
      <w:r>
        <w:rPr>
          <w:noProof/>
        </w:rPr>
        <w:drawing>
          <wp:inline distT="0" distB="0" distL="0" distR="0" wp14:anchorId="45B4EA9C" wp14:editId="4A66B1C9">
            <wp:extent cx="5612130" cy="37338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4759" cy="3742202"/>
                    </a:xfrm>
                    <a:prstGeom prst="rect">
                      <a:avLst/>
                    </a:prstGeom>
                  </pic:spPr>
                </pic:pic>
              </a:graphicData>
            </a:graphic>
          </wp:inline>
        </w:drawing>
      </w:r>
    </w:p>
    <w:p w14:paraId="2401E4F1" w14:textId="45E38B45" w:rsidR="00615C99" w:rsidRDefault="00FA3259" w:rsidP="00EB4ECC">
      <w:pPr>
        <w:jc w:val="both"/>
        <w:rPr>
          <w:rFonts w:ascii="Century Gothic" w:hAnsi="Century Gothic"/>
          <w:b/>
          <w:bCs/>
          <w:color w:val="0070C0"/>
        </w:rPr>
      </w:pPr>
      <w:r w:rsidRPr="00FA3259">
        <w:rPr>
          <w:rFonts w:ascii="Segoe UI Symbol" w:hAnsi="Segoe UI Symbol" w:cs="Segoe UI Symbol"/>
          <w:b/>
          <w:bCs/>
          <w:color w:val="0070C0"/>
        </w:rPr>
        <w:lastRenderedPageBreak/>
        <w:t>➢</w:t>
      </w:r>
      <w:r w:rsidRPr="00FA3259">
        <w:rPr>
          <w:rFonts w:ascii="Century Gothic" w:hAnsi="Century Gothic"/>
          <w:b/>
          <w:bCs/>
          <w:color w:val="0070C0"/>
        </w:rPr>
        <w:t xml:space="preserve"> PLAN DE MEJORAMIENTO INSTITUCIONAL PMI</w:t>
      </w:r>
      <w:r>
        <w:rPr>
          <w:rFonts w:ascii="Century Gothic" w:hAnsi="Century Gothic"/>
          <w:b/>
          <w:bCs/>
          <w:color w:val="0070C0"/>
        </w:rPr>
        <w:t>:</w:t>
      </w:r>
    </w:p>
    <w:p w14:paraId="4562C0C4" w14:textId="3605EC4D" w:rsidR="00FA3259" w:rsidRDefault="00FA3259" w:rsidP="00EB4ECC">
      <w:pPr>
        <w:jc w:val="both"/>
        <w:rPr>
          <w:rFonts w:ascii="Century Gothic" w:hAnsi="Century Gothic"/>
          <w:b/>
          <w:bCs/>
          <w:color w:val="0070C0"/>
        </w:rPr>
      </w:pPr>
      <w:r>
        <w:rPr>
          <w:noProof/>
        </w:rPr>
        <w:drawing>
          <wp:inline distT="0" distB="0" distL="0" distR="0" wp14:anchorId="59B814BD" wp14:editId="4005B538">
            <wp:extent cx="6168402" cy="3810000"/>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8606" cy="3828656"/>
                    </a:xfrm>
                    <a:prstGeom prst="rect">
                      <a:avLst/>
                    </a:prstGeom>
                  </pic:spPr>
                </pic:pic>
              </a:graphicData>
            </a:graphic>
          </wp:inline>
        </w:drawing>
      </w:r>
    </w:p>
    <w:p w14:paraId="1C472057" w14:textId="355074AA" w:rsidR="00FA3259" w:rsidRDefault="00FA3259" w:rsidP="00EB4ECC">
      <w:pPr>
        <w:jc w:val="both"/>
        <w:rPr>
          <w:rFonts w:ascii="Century Gothic" w:hAnsi="Century Gothic"/>
          <w:b/>
          <w:bCs/>
          <w:color w:val="0070C0"/>
        </w:rPr>
      </w:pPr>
      <w:r w:rsidRPr="00FA3259">
        <w:drawing>
          <wp:inline distT="0" distB="0" distL="0" distR="0" wp14:anchorId="65D76185" wp14:editId="3F3D7F7B">
            <wp:extent cx="6428100" cy="3276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41181" cy="3283268"/>
                    </a:xfrm>
                    <a:prstGeom prst="rect">
                      <a:avLst/>
                    </a:prstGeom>
                  </pic:spPr>
                </pic:pic>
              </a:graphicData>
            </a:graphic>
          </wp:inline>
        </w:drawing>
      </w:r>
    </w:p>
    <w:p w14:paraId="18289E65" w14:textId="77777777" w:rsidR="00D2672D" w:rsidRDefault="00D2672D" w:rsidP="00EB4ECC">
      <w:pPr>
        <w:jc w:val="both"/>
        <w:rPr>
          <w:rFonts w:ascii="Segoe UI Symbol" w:hAnsi="Segoe UI Symbol" w:cs="Segoe UI Symbol"/>
          <w:color w:val="0070C0"/>
        </w:rPr>
      </w:pPr>
      <w:r w:rsidRPr="00D2672D">
        <w:rPr>
          <w:rFonts w:ascii="Century Gothic" w:hAnsi="Century Gothic"/>
          <w:color w:val="0070C0"/>
        </w:rPr>
        <w:lastRenderedPageBreak/>
        <w:t xml:space="preserve">El </w:t>
      </w:r>
      <w:r>
        <w:rPr>
          <w:rFonts w:ascii="Century Gothic" w:hAnsi="Century Gothic"/>
          <w:color w:val="0070C0"/>
        </w:rPr>
        <w:t>Liceo TIM</w:t>
      </w:r>
      <w:r w:rsidRPr="00D2672D">
        <w:rPr>
          <w:rFonts w:ascii="Century Gothic" w:hAnsi="Century Gothic"/>
          <w:color w:val="0070C0"/>
        </w:rPr>
        <w:t xml:space="preserve"> ha realizado la valoración y definido los ajustes razonables que facilitarán al estudiante su proceso educativo. </w:t>
      </w:r>
    </w:p>
    <w:p w14:paraId="6A987592" w14:textId="69514BAD" w:rsidR="00FA3259" w:rsidRDefault="00D2672D" w:rsidP="00EB4ECC">
      <w:pPr>
        <w:jc w:val="both"/>
        <w:rPr>
          <w:rFonts w:ascii="Century Gothic" w:hAnsi="Century Gothic"/>
          <w:color w:val="0070C0"/>
        </w:rPr>
      </w:pPr>
      <w:r w:rsidRPr="00D2672D">
        <w:rPr>
          <w:rFonts w:ascii="Century Gothic" w:hAnsi="Century Gothic"/>
          <w:color w:val="0070C0"/>
        </w:rPr>
        <w:t>La Familia se compromete a cumplir y firmar los compromisos se</w:t>
      </w:r>
      <w:r w:rsidRPr="00D2672D">
        <w:rPr>
          <w:rFonts w:ascii="Century Gothic" w:hAnsi="Century Gothic" w:cs="Century Gothic"/>
          <w:color w:val="0070C0"/>
        </w:rPr>
        <w:t>ñ</w:t>
      </w:r>
      <w:r w:rsidRPr="00D2672D">
        <w:rPr>
          <w:rFonts w:ascii="Century Gothic" w:hAnsi="Century Gothic"/>
          <w:color w:val="0070C0"/>
        </w:rPr>
        <w:t>alados en el PIAR y en las actas de acuerdo, para fortalecer los procesos escolares del estudiante y en particular a que en casa apoyará con las siguientes actividades:</w:t>
      </w:r>
    </w:p>
    <w:p w14:paraId="6ED11485" w14:textId="5348EE54" w:rsidR="00D2672D" w:rsidRDefault="00D2672D" w:rsidP="00EB4ECC">
      <w:pPr>
        <w:jc w:val="both"/>
        <w:rPr>
          <w:rFonts w:ascii="Century Gothic" w:hAnsi="Century Gothic"/>
          <w:color w:val="0070C0"/>
        </w:rPr>
      </w:pPr>
      <w:r w:rsidRPr="00D2672D">
        <w:rPr>
          <w:rFonts w:ascii="Century Gothic" w:hAnsi="Century Gothic"/>
          <w:b/>
          <w:bCs/>
          <w:color w:val="0070C0"/>
        </w:rPr>
        <w:t>ACTA DE ACUERDO CON LA FAMILIA</w:t>
      </w:r>
      <w:r w:rsidRPr="00D2672D">
        <w:rPr>
          <w:rFonts w:ascii="Century Gothic" w:hAnsi="Century Gothic"/>
          <w:b/>
          <w:bCs/>
          <w:color w:val="0070C0"/>
        </w:rPr>
        <w:t>:</w:t>
      </w:r>
      <w:r w:rsidRPr="00D2672D">
        <w:rPr>
          <w:rFonts w:ascii="Century Gothic" w:hAnsi="Century Gothic"/>
          <w:color w:val="0070C0"/>
        </w:rPr>
        <w:t xml:space="preserve"> Las acciones contempladas en el PIAR deben ser acordadas y socializadas con las familias con el fin que ellas sean actores activos de todo el proceso educativo de los estudiantes.</w:t>
      </w:r>
    </w:p>
    <w:p w14:paraId="2FEBE18F" w14:textId="7B96C901" w:rsidR="00D2672D" w:rsidRDefault="00D2672D" w:rsidP="00EB4ECC">
      <w:pPr>
        <w:jc w:val="both"/>
        <w:rPr>
          <w:rFonts w:ascii="Century Gothic" w:hAnsi="Century Gothic"/>
          <w:color w:val="0070C0"/>
        </w:rPr>
      </w:pPr>
      <w:r>
        <w:rPr>
          <w:noProof/>
        </w:rPr>
        <w:drawing>
          <wp:inline distT="0" distB="0" distL="0" distR="0" wp14:anchorId="5F458D2C" wp14:editId="0521C532">
            <wp:extent cx="5823857" cy="2576830"/>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6801" cy="2578133"/>
                    </a:xfrm>
                    <a:prstGeom prst="rect">
                      <a:avLst/>
                    </a:prstGeom>
                  </pic:spPr>
                </pic:pic>
              </a:graphicData>
            </a:graphic>
          </wp:inline>
        </w:drawing>
      </w:r>
    </w:p>
    <w:p w14:paraId="62AA3441" w14:textId="77777777" w:rsidR="00D2672D" w:rsidRPr="00D2672D" w:rsidRDefault="00D2672D" w:rsidP="00EB4ECC">
      <w:pPr>
        <w:jc w:val="both"/>
        <w:rPr>
          <w:rFonts w:ascii="Century Gothic" w:hAnsi="Century Gothic"/>
          <w:color w:val="0070C0"/>
        </w:rPr>
      </w:pPr>
      <w:bookmarkStart w:id="0" w:name="_GoBack"/>
      <w:bookmarkEnd w:id="0"/>
    </w:p>
    <w:sectPr w:rsidR="00D2672D" w:rsidRPr="00D2672D" w:rsidSect="00FC5A28">
      <w:headerReference w:type="default" r:id="rId21"/>
      <w:footerReference w:type="default" r:id="rId22"/>
      <w:pgSz w:w="12240" w:h="15840" w:code="1"/>
      <w:pgMar w:top="1418" w:right="1701" w:bottom="1418" w:left="1701"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4A066" w14:textId="77777777" w:rsidR="009651F4" w:rsidRDefault="009651F4" w:rsidP="00493A34">
      <w:pPr>
        <w:spacing w:after="0" w:line="240" w:lineRule="auto"/>
      </w:pPr>
      <w:r>
        <w:separator/>
      </w:r>
    </w:p>
  </w:endnote>
  <w:endnote w:type="continuationSeparator" w:id="0">
    <w:p w14:paraId="3569D34B" w14:textId="77777777" w:rsidR="009651F4" w:rsidRDefault="009651F4" w:rsidP="00493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avie">
    <w:panose1 w:val="040408050508090206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F40B9" w14:textId="77777777" w:rsidR="00493A34" w:rsidRDefault="00493A34" w:rsidP="00493A34">
    <w:pPr>
      <w:pStyle w:val="Piedepgina"/>
    </w:pPr>
    <w:r>
      <w:rPr>
        <w:noProof/>
        <w:lang w:eastAsia="es-ES"/>
      </w:rPr>
      <w:drawing>
        <wp:inline distT="0" distB="0" distL="0" distR="0" wp14:anchorId="3A284CA7" wp14:editId="37117BC2">
          <wp:extent cx="5394960" cy="822050"/>
          <wp:effectExtent l="0" t="0" r="0" b="0"/>
          <wp:docPr id="1" name="Imagen 1" descr="Радикал-Фото: Картинка | Sunday school crafts, Scrapbook images, Fall  sunday school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дикал-Фото: Картинка | Sunday school crafts, Scrapbook images, Fall  sunday school craf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822824"/>
                  </a:xfrm>
                  <a:prstGeom prst="rect">
                    <a:avLst/>
                  </a:prstGeom>
                  <a:noFill/>
                  <a:ln>
                    <a:noFill/>
                  </a:ln>
                </pic:spPr>
              </pic:pic>
            </a:graphicData>
          </a:graphic>
        </wp:inline>
      </w:drawing>
    </w:r>
  </w:p>
  <w:p w14:paraId="1FC2DD2A" w14:textId="77777777" w:rsidR="00493A34" w:rsidRDefault="00493A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4F22D" w14:textId="77777777" w:rsidR="009651F4" w:rsidRDefault="009651F4" w:rsidP="00493A34">
      <w:pPr>
        <w:spacing w:after="0" w:line="240" w:lineRule="auto"/>
      </w:pPr>
      <w:r>
        <w:separator/>
      </w:r>
    </w:p>
  </w:footnote>
  <w:footnote w:type="continuationSeparator" w:id="0">
    <w:p w14:paraId="485EBFA4" w14:textId="77777777" w:rsidR="009651F4" w:rsidRDefault="009651F4" w:rsidP="00493A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70D6E" w14:textId="5F4B4CA9" w:rsidR="00493A34" w:rsidRDefault="00E60CE5" w:rsidP="00E60CE5">
    <w:pPr>
      <w:spacing w:after="0" w:line="240" w:lineRule="auto"/>
      <w:jc w:val="center"/>
      <w:rPr>
        <w:b/>
        <w:color w:val="0070C0"/>
        <w:sz w:val="32"/>
        <w:u w:val="single"/>
      </w:rPr>
    </w:pPr>
    <w:r>
      <w:rPr>
        <w:noProof/>
        <w:lang w:eastAsia="es-ES"/>
      </w:rPr>
      <w:drawing>
        <wp:anchor distT="0" distB="0" distL="114300" distR="114300" simplePos="0" relativeHeight="251664384" behindDoc="1" locked="0" layoutInCell="1" allowOverlap="1" wp14:anchorId="1EA271F5" wp14:editId="00F8DF4B">
          <wp:simplePos x="0" y="0"/>
          <wp:positionH relativeFrom="column">
            <wp:posOffset>401955</wp:posOffset>
          </wp:positionH>
          <wp:positionV relativeFrom="paragraph">
            <wp:posOffset>-104775</wp:posOffset>
          </wp:positionV>
          <wp:extent cx="853440" cy="850265"/>
          <wp:effectExtent l="0" t="0" r="3810" b="6985"/>
          <wp:wrapThrough wrapText="bothSides">
            <wp:wrapPolygon edited="0">
              <wp:start x="0" y="0"/>
              <wp:lineTo x="0" y="21294"/>
              <wp:lineTo x="21214" y="21294"/>
              <wp:lineTo x="21214"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3440" cy="850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lang w:eastAsia="es-CO"/>
      </w:rPr>
      <mc:AlternateContent>
        <mc:Choice Requires="wps">
          <w:drawing>
            <wp:anchor distT="0" distB="0" distL="114300" distR="114300" simplePos="0" relativeHeight="251664896" behindDoc="1" locked="0" layoutInCell="1" allowOverlap="1" wp14:anchorId="3FCB91B2" wp14:editId="4F3137FC">
              <wp:simplePos x="0" y="0"/>
              <wp:positionH relativeFrom="margin">
                <wp:posOffset>1323975</wp:posOffset>
              </wp:positionH>
              <wp:positionV relativeFrom="paragraph">
                <wp:posOffset>-149860</wp:posOffset>
              </wp:positionV>
              <wp:extent cx="3248025" cy="1115695"/>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1115695"/>
                      </a:xfrm>
                      <a:prstGeom prst="rect">
                        <a:avLst/>
                      </a:prstGeom>
                      <a:noFill/>
                      <a:ln w="6350">
                        <a:noFill/>
                      </a:ln>
                      <a:effectLst/>
                    </wps:spPr>
                    <wps:txbx>
                      <w:txbxContent>
                        <w:p w14:paraId="01C61BB0" w14:textId="77777777" w:rsidR="00E60CE5" w:rsidRPr="00D956D9" w:rsidRDefault="00E60CE5" w:rsidP="00E60CE5">
                          <w:pPr>
                            <w:spacing w:after="0" w:line="240" w:lineRule="auto"/>
                            <w:jc w:val="center"/>
                            <w:rPr>
                              <w:b/>
                              <w:color w:val="0070C0"/>
                              <w:sz w:val="32"/>
                              <w:u w:val="single"/>
                            </w:rPr>
                          </w:pPr>
                          <w:r w:rsidRPr="00D956D9">
                            <w:rPr>
                              <w:b/>
                              <w:color w:val="0070C0"/>
                              <w:sz w:val="32"/>
                              <w:u w:val="single"/>
                            </w:rPr>
                            <w:t>CENTRO EDUCATIVO</w:t>
                          </w:r>
                        </w:p>
                        <w:p w14:paraId="2820DE25" w14:textId="77777777" w:rsidR="00E60CE5" w:rsidRPr="00D956D9" w:rsidRDefault="00E60CE5" w:rsidP="00E60CE5">
                          <w:pPr>
                            <w:spacing w:after="0" w:line="240" w:lineRule="auto"/>
                            <w:jc w:val="center"/>
                            <w:rPr>
                              <w:b/>
                              <w:color w:val="FF3399"/>
                              <w:sz w:val="32"/>
                              <w:u w:val="single"/>
                            </w:rPr>
                          </w:pPr>
                          <w:r w:rsidRPr="00D956D9">
                            <w:rPr>
                              <w:b/>
                              <w:color w:val="FF3399"/>
                              <w:sz w:val="32"/>
                              <w:u w:val="single"/>
                            </w:rPr>
                            <w:t>LICEO INFANTIL TIM</w:t>
                          </w:r>
                        </w:p>
                        <w:p w14:paraId="0FF6F58F" w14:textId="77777777" w:rsidR="00E60CE5" w:rsidRPr="00D956D9" w:rsidRDefault="00E60CE5" w:rsidP="00E60CE5">
                          <w:pPr>
                            <w:spacing w:after="0" w:line="240" w:lineRule="auto"/>
                            <w:jc w:val="center"/>
                            <w:rPr>
                              <w:color w:val="002060"/>
                              <w:sz w:val="16"/>
                            </w:rPr>
                          </w:pPr>
                          <w:r>
                            <w:rPr>
                              <w:color w:val="002060"/>
                              <w:sz w:val="16"/>
                            </w:rPr>
                            <w:t>Resolución No 00638</w:t>
                          </w:r>
                          <w:r w:rsidRPr="00D956D9">
                            <w:rPr>
                              <w:color w:val="002060"/>
                              <w:sz w:val="16"/>
                            </w:rPr>
                            <w:t xml:space="preserve"> del </w:t>
                          </w:r>
                          <w:r>
                            <w:rPr>
                              <w:color w:val="002060"/>
                              <w:sz w:val="16"/>
                            </w:rPr>
                            <w:t xml:space="preserve">10 </w:t>
                          </w:r>
                          <w:r w:rsidRPr="00D956D9">
                            <w:rPr>
                              <w:color w:val="002060"/>
                              <w:sz w:val="16"/>
                            </w:rPr>
                            <w:t>de</w:t>
                          </w:r>
                          <w:r>
                            <w:rPr>
                              <w:color w:val="002060"/>
                              <w:sz w:val="16"/>
                            </w:rPr>
                            <w:t xml:space="preserve"> febrero de 2022</w:t>
                          </w:r>
                        </w:p>
                        <w:p w14:paraId="10371757" w14:textId="77777777" w:rsidR="00E60CE5" w:rsidRPr="00D956D9" w:rsidRDefault="00E60CE5" w:rsidP="00E60CE5">
                          <w:pPr>
                            <w:spacing w:after="0" w:line="240" w:lineRule="auto"/>
                            <w:jc w:val="center"/>
                            <w:rPr>
                              <w:color w:val="002060"/>
                              <w:sz w:val="16"/>
                            </w:rPr>
                          </w:pPr>
                          <w:r w:rsidRPr="00D956D9">
                            <w:rPr>
                              <w:color w:val="002060"/>
                              <w:sz w:val="16"/>
                            </w:rPr>
                            <w:t>Código DANE 354172800005 – Nit: 60421312-8</w:t>
                          </w:r>
                        </w:p>
                        <w:p w14:paraId="2C871469" w14:textId="77777777" w:rsidR="00E60CE5" w:rsidRPr="00D956D9" w:rsidRDefault="00E60CE5" w:rsidP="00E60CE5">
                          <w:pPr>
                            <w:spacing w:after="0" w:line="240" w:lineRule="auto"/>
                            <w:jc w:val="center"/>
                            <w:rPr>
                              <w:color w:val="002060"/>
                              <w:sz w:val="16"/>
                            </w:rPr>
                          </w:pPr>
                          <w:r w:rsidRPr="00D956D9">
                            <w:rPr>
                              <w:color w:val="002060"/>
                              <w:sz w:val="16"/>
                            </w:rPr>
                            <w:t>Carrera 4 N° 9- 51 el Dique, Chinácota NS. – Tel: 3008472235</w:t>
                          </w:r>
                        </w:p>
                        <w:p w14:paraId="5526D5A3" w14:textId="77777777" w:rsidR="00E60CE5" w:rsidRDefault="00E60CE5" w:rsidP="00E60CE5">
                          <w:pPr>
                            <w:spacing w:after="0" w:line="240" w:lineRule="auto"/>
                            <w:jc w:val="center"/>
                            <w:rPr>
                              <w:color w:val="002060"/>
                              <w:sz w:val="16"/>
                            </w:rPr>
                          </w:pPr>
                          <w:r w:rsidRPr="00D956D9">
                            <w:rPr>
                              <w:color w:val="002060"/>
                              <w:sz w:val="16"/>
                            </w:rPr>
                            <w:t xml:space="preserve">Sede única </w:t>
                          </w:r>
                        </w:p>
                        <w:p w14:paraId="4DDEB1B8" w14:textId="77777777" w:rsidR="00E60CE5" w:rsidRPr="00D956D9" w:rsidRDefault="00E60CE5" w:rsidP="00E60CE5">
                          <w:pPr>
                            <w:jc w:val="center"/>
                            <w:rPr>
                              <w:color w:val="00206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B91B2" id="_x0000_t202" coordsize="21600,21600" o:spt="202" path="m,l,21600r21600,l21600,xe">
              <v:stroke joinstyle="miter"/>
              <v:path gradientshapeok="t" o:connecttype="rect"/>
            </v:shapetype>
            <v:shape id="Cuadro de texto 4" o:spid="_x0000_s1027" type="#_x0000_t202" style="position:absolute;left:0;text-align:left;margin-left:104.25pt;margin-top:-11.8pt;width:255.75pt;height:87.8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" filled="f" stroked="f" strokeweight=".5pt">
              <v:textbox>
                <w:txbxContent>
                  <w:p w14:paraId="01C61BB0" w14:textId="77777777" w:rsidR="00E60CE5" w:rsidRPr="00D956D9" w:rsidRDefault="00E60CE5" w:rsidP="00E60CE5">
                    <w:pPr>
                      <w:spacing w:after="0" w:line="240" w:lineRule="auto"/>
                      <w:jc w:val="center"/>
                      <w:rPr>
                        <w:b/>
                        <w:color w:val="0070C0"/>
                        <w:sz w:val="32"/>
                        <w:u w:val="single"/>
                      </w:rPr>
                    </w:pPr>
                    <w:r w:rsidRPr="00D956D9">
                      <w:rPr>
                        <w:b/>
                        <w:color w:val="0070C0"/>
                        <w:sz w:val="32"/>
                        <w:u w:val="single"/>
                      </w:rPr>
                      <w:t>CENTRO EDUCATIVO</w:t>
                    </w:r>
                  </w:p>
                  <w:p w14:paraId="2820DE25" w14:textId="77777777" w:rsidR="00E60CE5" w:rsidRPr="00D956D9" w:rsidRDefault="00E60CE5" w:rsidP="00E60CE5">
                    <w:pPr>
                      <w:spacing w:after="0" w:line="240" w:lineRule="auto"/>
                      <w:jc w:val="center"/>
                      <w:rPr>
                        <w:b/>
                        <w:color w:val="FF3399"/>
                        <w:sz w:val="32"/>
                        <w:u w:val="single"/>
                      </w:rPr>
                    </w:pPr>
                    <w:r w:rsidRPr="00D956D9">
                      <w:rPr>
                        <w:b/>
                        <w:color w:val="FF3399"/>
                        <w:sz w:val="32"/>
                        <w:u w:val="single"/>
                      </w:rPr>
                      <w:t>LICEO INFANTIL TIM</w:t>
                    </w:r>
                  </w:p>
                  <w:p w14:paraId="0FF6F58F" w14:textId="77777777" w:rsidR="00E60CE5" w:rsidRPr="00D956D9" w:rsidRDefault="00E60CE5" w:rsidP="00E60CE5">
                    <w:pPr>
                      <w:spacing w:after="0" w:line="240" w:lineRule="auto"/>
                      <w:jc w:val="center"/>
                      <w:rPr>
                        <w:color w:val="002060"/>
                        <w:sz w:val="16"/>
                      </w:rPr>
                    </w:pPr>
                    <w:r>
                      <w:rPr>
                        <w:color w:val="002060"/>
                        <w:sz w:val="16"/>
                      </w:rPr>
                      <w:t>Resolución No 00638</w:t>
                    </w:r>
                    <w:r w:rsidRPr="00D956D9">
                      <w:rPr>
                        <w:color w:val="002060"/>
                        <w:sz w:val="16"/>
                      </w:rPr>
                      <w:t xml:space="preserve"> del </w:t>
                    </w:r>
                    <w:r>
                      <w:rPr>
                        <w:color w:val="002060"/>
                        <w:sz w:val="16"/>
                      </w:rPr>
                      <w:t xml:space="preserve">10 </w:t>
                    </w:r>
                    <w:r w:rsidRPr="00D956D9">
                      <w:rPr>
                        <w:color w:val="002060"/>
                        <w:sz w:val="16"/>
                      </w:rPr>
                      <w:t>de</w:t>
                    </w:r>
                    <w:r>
                      <w:rPr>
                        <w:color w:val="002060"/>
                        <w:sz w:val="16"/>
                      </w:rPr>
                      <w:t xml:space="preserve"> febrero de 2022</w:t>
                    </w:r>
                  </w:p>
                  <w:p w14:paraId="10371757" w14:textId="77777777" w:rsidR="00E60CE5" w:rsidRPr="00D956D9" w:rsidRDefault="00E60CE5" w:rsidP="00E60CE5">
                    <w:pPr>
                      <w:spacing w:after="0" w:line="240" w:lineRule="auto"/>
                      <w:jc w:val="center"/>
                      <w:rPr>
                        <w:color w:val="002060"/>
                        <w:sz w:val="16"/>
                      </w:rPr>
                    </w:pPr>
                    <w:r w:rsidRPr="00D956D9">
                      <w:rPr>
                        <w:color w:val="002060"/>
                        <w:sz w:val="16"/>
                      </w:rPr>
                      <w:t>Código DANE 354172800005 – Nit: 60421312-8</w:t>
                    </w:r>
                  </w:p>
                  <w:p w14:paraId="2C871469" w14:textId="77777777" w:rsidR="00E60CE5" w:rsidRPr="00D956D9" w:rsidRDefault="00E60CE5" w:rsidP="00E60CE5">
                    <w:pPr>
                      <w:spacing w:after="0" w:line="240" w:lineRule="auto"/>
                      <w:jc w:val="center"/>
                      <w:rPr>
                        <w:color w:val="002060"/>
                        <w:sz w:val="16"/>
                      </w:rPr>
                    </w:pPr>
                    <w:r w:rsidRPr="00D956D9">
                      <w:rPr>
                        <w:color w:val="002060"/>
                        <w:sz w:val="16"/>
                      </w:rPr>
                      <w:t>Carrera 4 N° 9- 51 el Dique, Chinácota NS. – Tel: 3008472235</w:t>
                    </w:r>
                  </w:p>
                  <w:p w14:paraId="5526D5A3" w14:textId="77777777" w:rsidR="00E60CE5" w:rsidRDefault="00E60CE5" w:rsidP="00E60CE5">
                    <w:pPr>
                      <w:spacing w:after="0" w:line="240" w:lineRule="auto"/>
                      <w:jc w:val="center"/>
                      <w:rPr>
                        <w:color w:val="002060"/>
                        <w:sz w:val="16"/>
                      </w:rPr>
                    </w:pPr>
                    <w:r w:rsidRPr="00D956D9">
                      <w:rPr>
                        <w:color w:val="002060"/>
                        <w:sz w:val="16"/>
                      </w:rPr>
                      <w:t xml:space="preserve">Sede única </w:t>
                    </w:r>
                  </w:p>
                  <w:p w14:paraId="4DDEB1B8" w14:textId="77777777" w:rsidR="00E60CE5" w:rsidRPr="00D956D9" w:rsidRDefault="00E60CE5" w:rsidP="00E60CE5">
                    <w:pPr>
                      <w:jc w:val="center"/>
                      <w:rPr>
                        <w:color w:val="002060"/>
                        <w:sz w:val="16"/>
                      </w:rPr>
                    </w:pPr>
                  </w:p>
                </w:txbxContent>
              </v:textbox>
              <w10:wrap anchorx="margin"/>
            </v:shape>
          </w:pict>
        </mc:Fallback>
      </mc:AlternateContent>
    </w:r>
    <w:r w:rsidRPr="00304152">
      <w:rPr>
        <w:rFonts w:ascii="Calibri" w:eastAsia="Calibri" w:hAnsi="Calibri" w:cs="Calibri"/>
        <w:noProof/>
        <w:lang w:eastAsia="es-CO"/>
      </w:rPr>
      <w:drawing>
        <wp:anchor distT="0" distB="0" distL="114300" distR="114300" simplePos="0" relativeHeight="251661824" behindDoc="0" locked="0" layoutInCell="1" allowOverlap="1" wp14:anchorId="6746AD96" wp14:editId="712251F7">
          <wp:simplePos x="0" y="0"/>
          <wp:positionH relativeFrom="column">
            <wp:posOffset>4787265</wp:posOffset>
          </wp:positionH>
          <wp:positionV relativeFrom="paragraph">
            <wp:posOffset>-73025</wp:posOffset>
          </wp:positionV>
          <wp:extent cx="942975" cy="867127"/>
          <wp:effectExtent l="0" t="0" r="0" b="9525"/>
          <wp:wrapNone/>
          <wp:docPr id="14" name="Imagen 14" descr="LA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EDUCACIÓN"/>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6531" cy="870397"/>
                  </a:xfrm>
                  <a:prstGeom prst="rect">
                    <a:avLst/>
                  </a:prstGeom>
                  <a:noFill/>
                  <a:ln>
                    <a:noFill/>
                  </a:ln>
                </pic:spPr>
              </pic:pic>
            </a:graphicData>
          </a:graphic>
          <wp14:sizeRelH relativeFrom="page">
            <wp14:pctWidth>0</wp14:pctWidth>
          </wp14:sizeRelH>
          <wp14:sizeRelV relativeFrom="page">
            <wp14:pctHeight>0</wp14:pctHeight>
          </wp14:sizeRelV>
        </wp:anchor>
      </w:drawing>
    </w:r>
    <w:r w:rsidR="00493A34" w:rsidRPr="00BB2BC2">
      <w:rPr>
        <w:b/>
        <w:color w:val="0070C0"/>
        <w:sz w:val="32"/>
        <w:u w:val="single"/>
      </w:rPr>
      <w:t xml:space="preserve"> </w:t>
    </w:r>
  </w:p>
  <w:p w14:paraId="66C8E0C2" w14:textId="43636BDC" w:rsidR="00FC5A28" w:rsidRDefault="00FC5A28" w:rsidP="00E60CE5">
    <w:pPr>
      <w:spacing w:after="0" w:line="240" w:lineRule="auto"/>
      <w:jc w:val="center"/>
      <w:rPr>
        <w:b/>
        <w:color w:val="0070C0"/>
        <w:sz w:val="32"/>
        <w:u w:val="single"/>
      </w:rPr>
    </w:pPr>
  </w:p>
  <w:p w14:paraId="582DBAA6" w14:textId="6D5E6970" w:rsidR="00FC5A28" w:rsidRDefault="00FC5A28" w:rsidP="00E60CE5">
    <w:pPr>
      <w:spacing w:after="0" w:line="240" w:lineRule="auto"/>
      <w:jc w:val="center"/>
      <w:rPr>
        <w:b/>
        <w:color w:val="0070C0"/>
        <w:sz w:val="32"/>
        <w:u w:val="single"/>
      </w:rPr>
    </w:pPr>
  </w:p>
  <w:p w14:paraId="59FFE68C" w14:textId="77777777" w:rsidR="00FC5A28" w:rsidRDefault="00FC5A28" w:rsidP="00E60CE5">
    <w:pPr>
      <w:spacing w:after="0" w:line="240" w:lineRule="auto"/>
      <w:jc w:val="center"/>
      <w:rPr>
        <w:color w:val="002060"/>
        <w:sz w:val="16"/>
      </w:rPr>
    </w:pPr>
  </w:p>
  <w:p w14:paraId="3FF22B02" w14:textId="06C60F83" w:rsidR="00493A34" w:rsidRPr="00E60CE5" w:rsidRDefault="00493A34" w:rsidP="00E60CE5">
    <w:pPr>
      <w:spacing w:after="0" w:line="240" w:lineRule="auto"/>
      <w:jc w:val="center"/>
      <w:rPr>
        <w:color w:val="002060"/>
        <w:sz w:val="16"/>
      </w:rPr>
    </w:pPr>
    <w:r>
      <w:rPr>
        <w:noProof/>
        <w:lang w:eastAsia="es-ES"/>
      </w:rPr>
      <w:drawing>
        <wp:anchor distT="0" distB="0" distL="114300" distR="114300" simplePos="0" relativeHeight="251657216" behindDoc="1" locked="0" layoutInCell="1" allowOverlap="1" wp14:anchorId="1BFA3908" wp14:editId="696A9D7A">
          <wp:simplePos x="0" y="0"/>
          <wp:positionH relativeFrom="column">
            <wp:posOffset>421005</wp:posOffset>
          </wp:positionH>
          <wp:positionV relativeFrom="paragraph">
            <wp:posOffset>1700597</wp:posOffset>
          </wp:positionV>
          <wp:extent cx="4597400" cy="458152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lum bright="70000" contrast="-70000"/>
                    <a:extLst>
                      <a:ext uri="{28A0092B-C50C-407E-A947-70E740481C1C}">
                        <a14:useLocalDpi xmlns:a14="http://schemas.microsoft.com/office/drawing/2010/main" val="0"/>
                      </a:ext>
                    </a:extLst>
                  </a:blip>
                  <a:srcRect/>
                  <a:stretch>
                    <a:fillRect/>
                  </a:stretch>
                </pic:blipFill>
                <pic:spPr bwMode="auto">
                  <a:xfrm>
                    <a:off x="0" y="0"/>
                    <a:ext cx="4597400" cy="4581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579C8"/>
    <w:multiLevelType w:val="hybridMultilevel"/>
    <w:tmpl w:val="711466F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A084847"/>
    <w:multiLevelType w:val="hybridMultilevel"/>
    <w:tmpl w:val="2C3AFF40"/>
    <w:lvl w:ilvl="0" w:tplc="240A0001">
      <w:start w:val="1"/>
      <w:numFmt w:val="bullet"/>
      <w:lvlText w:val=""/>
      <w:lvlJc w:val="left"/>
      <w:pPr>
        <w:ind w:left="789" w:hanging="360"/>
      </w:pPr>
      <w:rPr>
        <w:rFonts w:ascii="Symbol" w:hAnsi="Symbol" w:hint="default"/>
      </w:rPr>
    </w:lvl>
    <w:lvl w:ilvl="1" w:tplc="240A0003" w:tentative="1">
      <w:start w:val="1"/>
      <w:numFmt w:val="bullet"/>
      <w:lvlText w:val="o"/>
      <w:lvlJc w:val="left"/>
      <w:pPr>
        <w:ind w:left="1509" w:hanging="360"/>
      </w:pPr>
      <w:rPr>
        <w:rFonts w:ascii="Courier New" w:hAnsi="Courier New" w:cs="Courier New" w:hint="default"/>
      </w:rPr>
    </w:lvl>
    <w:lvl w:ilvl="2" w:tplc="240A0005" w:tentative="1">
      <w:start w:val="1"/>
      <w:numFmt w:val="bullet"/>
      <w:lvlText w:val=""/>
      <w:lvlJc w:val="left"/>
      <w:pPr>
        <w:ind w:left="2229" w:hanging="360"/>
      </w:pPr>
      <w:rPr>
        <w:rFonts w:ascii="Wingdings" w:hAnsi="Wingdings" w:hint="default"/>
      </w:rPr>
    </w:lvl>
    <w:lvl w:ilvl="3" w:tplc="240A0001" w:tentative="1">
      <w:start w:val="1"/>
      <w:numFmt w:val="bullet"/>
      <w:lvlText w:val=""/>
      <w:lvlJc w:val="left"/>
      <w:pPr>
        <w:ind w:left="2949" w:hanging="360"/>
      </w:pPr>
      <w:rPr>
        <w:rFonts w:ascii="Symbol" w:hAnsi="Symbol" w:hint="default"/>
      </w:rPr>
    </w:lvl>
    <w:lvl w:ilvl="4" w:tplc="240A0003" w:tentative="1">
      <w:start w:val="1"/>
      <w:numFmt w:val="bullet"/>
      <w:lvlText w:val="o"/>
      <w:lvlJc w:val="left"/>
      <w:pPr>
        <w:ind w:left="3669" w:hanging="360"/>
      </w:pPr>
      <w:rPr>
        <w:rFonts w:ascii="Courier New" w:hAnsi="Courier New" w:cs="Courier New" w:hint="default"/>
      </w:rPr>
    </w:lvl>
    <w:lvl w:ilvl="5" w:tplc="240A0005" w:tentative="1">
      <w:start w:val="1"/>
      <w:numFmt w:val="bullet"/>
      <w:lvlText w:val=""/>
      <w:lvlJc w:val="left"/>
      <w:pPr>
        <w:ind w:left="4389" w:hanging="360"/>
      </w:pPr>
      <w:rPr>
        <w:rFonts w:ascii="Wingdings" w:hAnsi="Wingdings" w:hint="default"/>
      </w:rPr>
    </w:lvl>
    <w:lvl w:ilvl="6" w:tplc="240A0001" w:tentative="1">
      <w:start w:val="1"/>
      <w:numFmt w:val="bullet"/>
      <w:lvlText w:val=""/>
      <w:lvlJc w:val="left"/>
      <w:pPr>
        <w:ind w:left="5109" w:hanging="360"/>
      </w:pPr>
      <w:rPr>
        <w:rFonts w:ascii="Symbol" w:hAnsi="Symbol" w:hint="default"/>
      </w:rPr>
    </w:lvl>
    <w:lvl w:ilvl="7" w:tplc="240A0003" w:tentative="1">
      <w:start w:val="1"/>
      <w:numFmt w:val="bullet"/>
      <w:lvlText w:val="o"/>
      <w:lvlJc w:val="left"/>
      <w:pPr>
        <w:ind w:left="5829" w:hanging="360"/>
      </w:pPr>
      <w:rPr>
        <w:rFonts w:ascii="Courier New" w:hAnsi="Courier New" w:cs="Courier New" w:hint="default"/>
      </w:rPr>
    </w:lvl>
    <w:lvl w:ilvl="8" w:tplc="240A0005" w:tentative="1">
      <w:start w:val="1"/>
      <w:numFmt w:val="bullet"/>
      <w:lvlText w:val=""/>
      <w:lvlJc w:val="left"/>
      <w:pPr>
        <w:ind w:left="6549" w:hanging="360"/>
      </w:pPr>
      <w:rPr>
        <w:rFonts w:ascii="Wingdings" w:hAnsi="Wingdings" w:hint="default"/>
      </w:rPr>
    </w:lvl>
  </w:abstractNum>
  <w:abstractNum w:abstractNumId="2" w15:restartNumberingAfterBreak="0">
    <w:nsid w:val="1EB12291"/>
    <w:multiLevelType w:val="hybridMultilevel"/>
    <w:tmpl w:val="EACAF540"/>
    <w:lvl w:ilvl="0" w:tplc="E9725DAA">
      <w:start w:val="1"/>
      <w:numFmt w:val="lowerLetter"/>
      <w:lvlText w:val="%1."/>
      <w:lvlJc w:val="left"/>
      <w:pPr>
        <w:ind w:left="1068" w:hanging="708"/>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2F00DF1"/>
    <w:multiLevelType w:val="hybridMultilevel"/>
    <w:tmpl w:val="EDD0DCF8"/>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43F4E57"/>
    <w:multiLevelType w:val="hybridMultilevel"/>
    <w:tmpl w:val="3B44F7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5B842C8"/>
    <w:multiLevelType w:val="hybridMultilevel"/>
    <w:tmpl w:val="6A26A3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68B4DB2"/>
    <w:multiLevelType w:val="hybridMultilevel"/>
    <w:tmpl w:val="ED7A0D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ABE7B42"/>
    <w:multiLevelType w:val="hybridMultilevel"/>
    <w:tmpl w:val="C400AF26"/>
    <w:lvl w:ilvl="0" w:tplc="240A0015">
      <w:start w:val="1"/>
      <w:numFmt w:val="upperLetter"/>
      <w:lvlText w:val="%1."/>
      <w:lvlJc w:val="left"/>
      <w:pPr>
        <w:ind w:left="778" w:hanging="360"/>
      </w:pPr>
    </w:lvl>
    <w:lvl w:ilvl="1" w:tplc="240A0019" w:tentative="1">
      <w:start w:val="1"/>
      <w:numFmt w:val="lowerLetter"/>
      <w:lvlText w:val="%2."/>
      <w:lvlJc w:val="left"/>
      <w:pPr>
        <w:ind w:left="1498" w:hanging="360"/>
      </w:pPr>
    </w:lvl>
    <w:lvl w:ilvl="2" w:tplc="240A001B" w:tentative="1">
      <w:start w:val="1"/>
      <w:numFmt w:val="lowerRoman"/>
      <w:lvlText w:val="%3."/>
      <w:lvlJc w:val="right"/>
      <w:pPr>
        <w:ind w:left="2218" w:hanging="180"/>
      </w:pPr>
    </w:lvl>
    <w:lvl w:ilvl="3" w:tplc="240A000F" w:tentative="1">
      <w:start w:val="1"/>
      <w:numFmt w:val="decimal"/>
      <w:lvlText w:val="%4."/>
      <w:lvlJc w:val="left"/>
      <w:pPr>
        <w:ind w:left="2938" w:hanging="360"/>
      </w:pPr>
    </w:lvl>
    <w:lvl w:ilvl="4" w:tplc="240A0019" w:tentative="1">
      <w:start w:val="1"/>
      <w:numFmt w:val="lowerLetter"/>
      <w:lvlText w:val="%5."/>
      <w:lvlJc w:val="left"/>
      <w:pPr>
        <w:ind w:left="3658" w:hanging="360"/>
      </w:pPr>
    </w:lvl>
    <w:lvl w:ilvl="5" w:tplc="240A001B" w:tentative="1">
      <w:start w:val="1"/>
      <w:numFmt w:val="lowerRoman"/>
      <w:lvlText w:val="%6."/>
      <w:lvlJc w:val="right"/>
      <w:pPr>
        <w:ind w:left="4378" w:hanging="180"/>
      </w:pPr>
    </w:lvl>
    <w:lvl w:ilvl="6" w:tplc="240A000F" w:tentative="1">
      <w:start w:val="1"/>
      <w:numFmt w:val="decimal"/>
      <w:lvlText w:val="%7."/>
      <w:lvlJc w:val="left"/>
      <w:pPr>
        <w:ind w:left="5098" w:hanging="360"/>
      </w:pPr>
    </w:lvl>
    <w:lvl w:ilvl="7" w:tplc="240A0019" w:tentative="1">
      <w:start w:val="1"/>
      <w:numFmt w:val="lowerLetter"/>
      <w:lvlText w:val="%8."/>
      <w:lvlJc w:val="left"/>
      <w:pPr>
        <w:ind w:left="5818" w:hanging="360"/>
      </w:pPr>
    </w:lvl>
    <w:lvl w:ilvl="8" w:tplc="240A001B" w:tentative="1">
      <w:start w:val="1"/>
      <w:numFmt w:val="lowerRoman"/>
      <w:lvlText w:val="%9."/>
      <w:lvlJc w:val="right"/>
      <w:pPr>
        <w:ind w:left="6538" w:hanging="180"/>
      </w:pPr>
    </w:lvl>
  </w:abstractNum>
  <w:abstractNum w:abstractNumId="8" w15:restartNumberingAfterBreak="0">
    <w:nsid w:val="2BA92A10"/>
    <w:multiLevelType w:val="hybridMultilevel"/>
    <w:tmpl w:val="3A763858"/>
    <w:lvl w:ilvl="0" w:tplc="B570F6A2">
      <w:start w:val="3"/>
      <w:numFmt w:val="bullet"/>
      <w:lvlText w:val="•"/>
      <w:lvlJc w:val="left"/>
      <w:pPr>
        <w:ind w:left="1068" w:hanging="708"/>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E0242D9"/>
    <w:multiLevelType w:val="hybridMultilevel"/>
    <w:tmpl w:val="403EFCB2"/>
    <w:lvl w:ilvl="0" w:tplc="240A000D">
      <w:start w:val="1"/>
      <w:numFmt w:val="bullet"/>
      <w:lvlText w:val=""/>
      <w:lvlJc w:val="left"/>
      <w:pPr>
        <w:ind w:left="1138" w:hanging="360"/>
      </w:pPr>
      <w:rPr>
        <w:rFonts w:ascii="Wingdings" w:hAnsi="Wingdings" w:hint="default"/>
      </w:rPr>
    </w:lvl>
    <w:lvl w:ilvl="1" w:tplc="240A0003" w:tentative="1">
      <w:start w:val="1"/>
      <w:numFmt w:val="bullet"/>
      <w:lvlText w:val="o"/>
      <w:lvlJc w:val="left"/>
      <w:pPr>
        <w:ind w:left="1858" w:hanging="360"/>
      </w:pPr>
      <w:rPr>
        <w:rFonts w:ascii="Courier New" w:hAnsi="Courier New" w:cs="Courier New" w:hint="default"/>
      </w:rPr>
    </w:lvl>
    <w:lvl w:ilvl="2" w:tplc="240A0005" w:tentative="1">
      <w:start w:val="1"/>
      <w:numFmt w:val="bullet"/>
      <w:lvlText w:val=""/>
      <w:lvlJc w:val="left"/>
      <w:pPr>
        <w:ind w:left="2578" w:hanging="360"/>
      </w:pPr>
      <w:rPr>
        <w:rFonts w:ascii="Wingdings" w:hAnsi="Wingdings" w:hint="default"/>
      </w:rPr>
    </w:lvl>
    <w:lvl w:ilvl="3" w:tplc="240A0001" w:tentative="1">
      <w:start w:val="1"/>
      <w:numFmt w:val="bullet"/>
      <w:lvlText w:val=""/>
      <w:lvlJc w:val="left"/>
      <w:pPr>
        <w:ind w:left="3298" w:hanging="360"/>
      </w:pPr>
      <w:rPr>
        <w:rFonts w:ascii="Symbol" w:hAnsi="Symbol" w:hint="default"/>
      </w:rPr>
    </w:lvl>
    <w:lvl w:ilvl="4" w:tplc="240A0003" w:tentative="1">
      <w:start w:val="1"/>
      <w:numFmt w:val="bullet"/>
      <w:lvlText w:val="o"/>
      <w:lvlJc w:val="left"/>
      <w:pPr>
        <w:ind w:left="4018" w:hanging="360"/>
      </w:pPr>
      <w:rPr>
        <w:rFonts w:ascii="Courier New" w:hAnsi="Courier New" w:cs="Courier New" w:hint="default"/>
      </w:rPr>
    </w:lvl>
    <w:lvl w:ilvl="5" w:tplc="240A0005" w:tentative="1">
      <w:start w:val="1"/>
      <w:numFmt w:val="bullet"/>
      <w:lvlText w:val=""/>
      <w:lvlJc w:val="left"/>
      <w:pPr>
        <w:ind w:left="4738" w:hanging="360"/>
      </w:pPr>
      <w:rPr>
        <w:rFonts w:ascii="Wingdings" w:hAnsi="Wingdings" w:hint="default"/>
      </w:rPr>
    </w:lvl>
    <w:lvl w:ilvl="6" w:tplc="240A0001" w:tentative="1">
      <w:start w:val="1"/>
      <w:numFmt w:val="bullet"/>
      <w:lvlText w:val=""/>
      <w:lvlJc w:val="left"/>
      <w:pPr>
        <w:ind w:left="5458" w:hanging="360"/>
      </w:pPr>
      <w:rPr>
        <w:rFonts w:ascii="Symbol" w:hAnsi="Symbol" w:hint="default"/>
      </w:rPr>
    </w:lvl>
    <w:lvl w:ilvl="7" w:tplc="240A0003" w:tentative="1">
      <w:start w:val="1"/>
      <w:numFmt w:val="bullet"/>
      <w:lvlText w:val="o"/>
      <w:lvlJc w:val="left"/>
      <w:pPr>
        <w:ind w:left="6178" w:hanging="360"/>
      </w:pPr>
      <w:rPr>
        <w:rFonts w:ascii="Courier New" w:hAnsi="Courier New" w:cs="Courier New" w:hint="default"/>
      </w:rPr>
    </w:lvl>
    <w:lvl w:ilvl="8" w:tplc="240A0005" w:tentative="1">
      <w:start w:val="1"/>
      <w:numFmt w:val="bullet"/>
      <w:lvlText w:val=""/>
      <w:lvlJc w:val="left"/>
      <w:pPr>
        <w:ind w:left="6898" w:hanging="360"/>
      </w:pPr>
      <w:rPr>
        <w:rFonts w:ascii="Wingdings" w:hAnsi="Wingdings" w:hint="default"/>
      </w:rPr>
    </w:lvl>
  </w:abstractNum>
  <w:abstractNum w:abstractNumId="10" w15:restartNumberingAfterBreak="0">
    <w:nsid w:val="3218094E"/>
    <w:multiLevelType w:val="hybridMultilevel"/>
    <w:tmpl w:val="6400BAA2"/>
    <w:lvl w:ilvl="0" w:tplc="E9725DAA">
      <w:start w:val="1"/>
      <w:numFmt w:val="lowerLetter"/>
      <w:lvlText w:val="%1."/>
      <w:lvlJc w:val="left"/>
      <w:pPr>
        <w:ind w:left="1068" w:hanging="708"/>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816557B"/>
    <w:multiLevelType w:val="hybridMultilevel"/>
    <w:tmpl w:val="2D407E44"/>
    <w:lvl w:ilvl="0" w:tplc="B570F6A2">
      <w:start w:val="3"/>
      <w:numFmt w:val="bullet"/>
      <w:lvlText w:val="•"/>
      <w:lvlJc w:val="left"/>
      <w:pPr>
        <w:ind w:left="1068" w:hanging="708"/>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A1164EA"/>
    <w:multiLevelType w:val="hybridMultilevel"/>
    <w:tmpl w:val="629EACB4"/>
    <w:lvl w:ilvl="0" w:tplc="B570F6A2">
      <w:start w:val="3"/>
      <w:numFmt w:val="bullet"/>
      <w:lvlText w:val="•"/>
      <w:lvlJc w:val="left"/>
      <w:pPr>
        <w:ind w:left="1068" w:hanging="708"/>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E8032A"/>
    <w:multiLevelType w:val="multilevel"/>
    <w:tmpl w:val="FB0E07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41871E7C"/>
    <w:multiLevelType w:val="hybridMultilevel"/>
    <w:tmpl w:val="478A06D2"/>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38E5DEE"/>
    <w:multiLevelType w:val="hybridMultilevel"/>
    <w:tmpl w:val="BFE2DB08"/>
    <w:lvl w:ilvl="0" w:tplc="B83A27F8">
      <w:start w:val="1"/>
      <w:numFmt w:val="lowerLetter"/>
      <w:lvlText w:val="%1."/>
      <w:lvlJc w:val="left"/>
      <w:pPr>
        <w:ind w:left="435" w:hanging="360"/>
      </w:pPr>
      <w:rPr>
        <w:rFonts w:hint="default"/>
      </w:rPr>
    </w:lvl>
    <w:lvl w:ilvl="1" w:tplc="0C0A0019" w:tentative="1">
      <w:start w:val="1"/>
      <w:numFmt w:val="lowerLetter"/>
      <w:lvlText w:val="%2."/>
      <w:lvlJc w:val="left"/>
      <w:pPr>
        <w:ind w:left="1155" w:hanging="360"/>
      </w:pPr>
    </w:lvl>
    <w:lvl w:ilvl="2" w:tplc="0C0A001B" w:tentative="1">
      <w:start w:val="1"/>
      <w:numFmt w:val="lowerRoman"/>
      <w:lvlText w:val="%3."/>
      <w:lvlJc w:val="right"/>
      <w:pPr>
        <w:ind w:left="1875" w:hanging="180"/>
      </w:pPr>
    </w:lvl>
    <w:lvl w:ilvl="3" w:tplc="0C0A000F" w:tentative="1">
      <w:start w:val="1"/>
      <w:numFmt w:val="decimal"/>
      <w:lvlText w:val="%4."/>
      <w:lvlJc w:val="left"/>
      <w:pPr>
        <w:ind w:left="2595" w:hanging="360"/>
      </w:pPr>
    </w:lvl>
    <w:lvl w:ilvl="4" w:tplc="0C0A0019" w:tentative="1">
      <w:start w:val="1"/>
      <w:numFmt w:val="lowerLetter"/>
      <w:lvlText w:val="%5."/>
      <w:lvlJc w:val="left"/>
      <w:pPr>
        <w:ind w:left="3315" w:hanging="360"/>
      </w:pPr>
    </w:lvl>
    <w:lvl w:ilvl="5" w:tplc="0C0A001B" w:tentative="1">
      <w:start w:val="1"/>
      <w:numFmt w:val="lowerRoman"/>
      <w:lvlText w:val="%6."/>
      <w:lvlJc w:val="right"/>
      <w:pPr>
        <w:ind w:left="4035" w:hanging="180"/>
      </w:pPr>
    </w:lvl>
    <w:lvl w:ilvl="6" w:tplc="0C0A000F" w:tentative="1">
      <w:start w:val="1"/>
      <w:numFmt w:val="decimal"/>
      <w:lvlText w:val="%7."/>
      <w:lvlJc w:val="left"/>
      <w:pPr>
        <w:ind w:left="4755" w:hanging="360"/>
      </w:pPr>
    </w:lvl>
    <w:lvl w:ilvl="7" w:tplc="0C0A0019" w:tentative="1">
      <w:start w:val="1"/>
      <w:numFmt w:val="lowerLetter"/>
      <w:lvlText w:val="%8."/>
      <w:lvlJc w:val="left"/>
      <w:pPr>
        <w:ind w:left="5475" w:hanging="360"/>
      </w:pPr>
    </w:lvl>
    <w:lvl w:ilvl="8" w:tplc="0C0A001B" w:tentative="1">
      <w:start w:val="1"/>
      <w:numFmt w:val="lowerRoman"/>
      <w:lvlText w:val="%9."/>
      <w:lvlJc w:val="right"/>
      <w:pPr>
        <w:ind w:left="6195" w:hanging="180"/>
      </w:pPr>
    </w:lvl>
  </w:abstractNum>
  <w:abstractNum w:abstractNumId="16" w15:restartNumberingAfterBreak="0">
    <w:nsid w:val="48150327"/>
    <w:multiLevelType w:val="hybridMultilevel"/>
    <w:tmpl w:val="5808890C"/>
    <w:lvl w:ilvl="0" w:tplc="240A000F">
      <w:start w:val="1"/>
      <w:numFmt w:val="decimal"/>
      <w:lvlText w:val="%1."/>
      <w:lvlJc w:val="left"/>
      <w:pPr>
        <w:ind w:left="778" w:hanging="360"/>
      </w:pPr>
    </w:lvl>
    <w:lvl w:ilvl="1" w:tplc="240A0019" w:tentative="1">
      <w:start w:val="1"/>
      <w:numFmt w:val="lowerLetter"/>
      <w:lvlText w:val="%2."/>
      <w:lvlJc w:val="left"/>
      <w:pPr>
        <w:ind w:left="1498" w:hanging="360"/>
      </w:pPr>
    </w:lvl>
    <w:lvl w:ilvl="2" w:tplc="240A001B" w:tentative="1">
      <w:start w:val="1"/>
      <w:numFmt w:val="lowerRoman"/>
      <w:lvlText w:val="%3."/>
      <w:lvlJc w:val="right"/>
      <w:pPr>
        <w:ind w:left="2218" w:hanging="180"/>
      </w:pPr>
    </w:lvl>
    <w:lvl w:ilvl="3" w:tplc="240A000F" w:tentative="1">
      <w:start w:val="1"/>
      <w:numFmt w:val="decimal"/>
      <w:lvlText w:val="%4."/>
      <w:lvlJc w:val="left"/>
      <w:pPr>
        <w:ind w:left="2938" w:hanging="360"/>
      </w:pPr>
    </w:lvl>
    <w:lvl w:ilvl="4" w:tplc="240A0019" w:tentative="1">
      <w:start w:val="1"/>
      <w:numFmt w:val="lowerLetter"/>
      <w:lvlText w:val="%5."/>
      <w:lvlJc w:val="left"/>
      <w:pPr>
        <w:ind w:left="3658" w:hanging="360"/>
      </w:pPr>
    </w:lvl>
    <w:lvl w:ilvl="5" w:tplc="240A001B" w:tentative="1">
      <w:start w:val="1"/>
      <w:numFmt w:val="lowerRoman"/>
      <w:lvlText w:val="%6."/>
      <w:lvlJc w:val="right"/>
      <w:pPr>
        <w:ind w:left="4378" w:hanging="180"/>
      </w:pPr>
    </w:lvl>
    <w:lvl w:ilvl="6" w:tplc="240A000F" w:tentative="1">
      <w:start w:val="1"/>
      <w:numFmt w:val="decimal"/>
      <w:lvlText w:val="%7."/>
      <w:lvlJc w:val="left"/>
      <w:pPr>
        <w:ind w:left="5098" w:hanging="360"/>
      </w:pPr>
    </w:lvl>
    <w:lvl w:ilvl="7" w:tplc="240A0019" w:tentative="1">
      <w:start w:val="1"/>
      <w:numFmt w:val="lowerLetter"/>
      <w:lvlText w:val="%8."/>
      <w:lvlJc w:val="left"/>
      <w:pPr>
        <w:ind w:left="5818" w:hanging="360"/>
      </w:pPr>
    </w:lvl>
    <w:lvl w:ilvl="8" w:tplc="240A001B" w:tentative="1">
      <w:start w:val="1"/>
      <w:numFmt w:val="lowerRoman"/>
      <w:lvlText w:val="%9."/>
      <w:lvlJc w:val="right"/>
      <w:pPr>
        <w:ind w:left="6538" w:hanging="180"/>
      </w:pPr>
    </w:lvl>
  </w:abstractNum>
  <w:abstractNum w:abstractNumId="17" w15:restartNumberingAfterBreak="0">
    <w:nsid w:val="499C382E"/>
    <w:multiLevelType w:val="hybridMultilevel"/>
    <w:tmpl w:val="EC7E5C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BDF5D6C"/>
    <w:multiLevelType w:val="hybridMultilevel"/>
    <w:tmpl w:val="9F88D41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D446476"/>
    <w:multiLevelType w:val="hybridMultilevel"/>
    <w:tmpl w:val="A5461E46"/>
    <w:lvl w:ilvl="0" w:tplc="240A0015">
      <w:start w:val="1"/>
      <w:numFmt w:val="upp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4E39288C"/>
    <w:multiLevelType w:val="hybridMultilevel"/>
    <w:tmpl w:val="8294D812"/>
    <w:lvl w:ilvl="0" w:tplc="B570F6A2">
      <w:start w:val="3"/>
      <w:numFmt w:val="bullet"/>
      <w:lvlText w:val="•"/>
      <w:lvlJc w:val="left"/>
      <w:pPr>
        <w:ind w:left="1068" w:hanging="708"/>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2752696"/>
    <w:multiLevelType w:val="hybridMultilevel"/>
    <w:tmpl w:val="111CE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A274246"/>
    <w:multiLevelType w:val="hybridMultilevel"/>
    <w:tmpl w:val="8FDA3E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C853029"/>
    <w:multiLevelType w:val="hybridMultilevel"/>
    <w:tmpl w:val="BFF6CE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3770B23"/>
    <w:multiLevelType w:val="hybridMultilevel"/>
    <w:tmpl w:val="D4A083CE"/>
    <w:lvl w:ilvl="0" w:tplc="0C0A000D">
      <w:start w:val="1"/>
      <w:numFmt w:val="bullet"/>
      <w:lvlText w:val=""/>
      <w:lvlJc w:val="left"/>
      <w:pPr>
        <w:ind w:left="939" w:hanging="360"/>
      </w:pPr>
      <w:rPr>
        <w:rFonts w:ascii="Wingdings" w:hAnsi="Wingdings" w:hint="default"/>
      </w:rPr>
    </w:lvl>
    <w:lvl w:ilvl="1" w:tplc="0C0A0003" w:tentative="1">
      <w:start w:val="1"/>
      <w:numFmt w:val="bullet"/>
      <w:lvlText w:val="o"/>
      <w:lvlJc w:val="left"/>
      <w:pPr>
        <w:ind w:left="1659" w:hanging="360"/>
      </w:pPr>
      <w:rPr>
        <w:rFonts w:ascii="Courier New" w:hAnsi="Courier New" w:cs="Courier New" w:hint="default"/>
      </w:rPr>
    </w:lvl>
    <w:lvl w:ilvl="2" w:tplc="0C0A0005" w:tentative="1">
      <w:start w:val="1"/>
      <w:numFmt w:val="bullet"/>
      <w:lvlText w:val=""/>
      <w:lvlJc w:val="left"/>
      <w:pPr>
        <w:ind w:left="2379" w:hanging="360"/>
      </w:pPr>
      <w:rPr>
        <w:rFonts w:ascii="Wingdings" w:hAnsi="Wingdings" w:hint="default"/>
      </w:rPr>
    </w:lvl>
    <w:lvl w:ilvl="3" w:tplc="0C0A0001" w:tentative="1">
      <w:start w:val="1"/>
      <w:numFmt w:val="bullet"/>
      <w:lvlText w:val=""/>
      <w:lvlJc w:val="left"/>
      <w:pPr>
        <w:ind w:left="3099" w:hanging="360"/>
      </w:pPr>
      <w:rPr>
        <w:rFonts w:ascii="Symbol" w:hAnsi="Symbol" w:hint="default"/>
      </w:rPr>
    </w:lvl>
    <w:lvl w:ilvl="4" w:tplc="0C0A0003" w:tentative="1">
      <w:start w:val="1"/>
      <w:numFmt w:val="bullet"/>
      <w:lvlText w:val="o"/>
      <w:lvlJc w:val="left"/>
      <w:pPr>
        <w:ind w:left="3819" w:hanging="360"/>
      </w:pPr>
      <w:rPr>
        <w:rFonts w:ascii="Courier New" w:hAnsi="Courier New" w:cs="Courier New" w:hint="default"/>
      </w:rPr>
    </w:lvl>
    <w:lvl w:ilvl="5" w:tplc="0C0A0005" w:tentative="1">
      <w:start w:val="1"/>
      <w:numFmt w:val="bullet"/>
      <w:lvlText w:val=""/>
      <w:lvlJc w:val="left"/>
      <w:pPr>
        <w:ind w:left="4539" w:hanging="360"/>
      </w:pPr>
      <w:rPr>
        <w:rFonts w:ascii="Wingdings" w:hAnsi="Wingdings" w:hint="default"/>
      </w:rPr>
    </w:lvl>
    <w:lvl w:ilvl="6" w:tplc="0C0A0001" w:tentative="1">
      <w:start w:val="1"/>
      <w:numFmt w:val="bullet"/>
      <w:lvlText w:val=""/>
      <w:lvlJc w:val="left"/>
      <w:pPr>
        <w:ind w:left="5259" w:hanging="360"/>
      </w:pPr>
      <w:rPr>
        <w:rFonts w:ascii="Symbol" w:hAnsi="Symbol" w:hint="default"/>
      </w:rPr>
    </w:lvl>
    <w:lvl w:ilvl="7" w:tplc="0C0A0003" w:tentative="1">
      <w:start w:val="1"/>
      <w:numFmt w:val="bullet"/>
      <w:lvlText w:val="o"/>
      <w:lvlJc w:val="left"/>
      <w:pPr>
        <w:ind w:left="5979" w:hanging="360"/>
      </w:pPr>
      <w:rPr>
        <w:rFonts w:ascii="Courier New" w:hAnsi="Courier New" w:cs="Courier New" w:hint="default"/>
      </w:rPr>
    </w:lvl>
    <w:lvl w:ilvl="8" w:tplc="0C0A0005" w:tentative="1">
      <w:start w:val="1"/>
      <w:numFmt w:val="bullet"/>
      <w:lvlText w:val=""/>
      <w:lvlJc w:val="left"/>
      <w:pPr>
        <w:ind w:left="6699" w:hanging="360"/>
      </w:pPr>
      <w:rPr>
        <w:rFonts w:ascii="Wingdings" w:hAnsi="Wingdings" w:hint="default"/>
      </w:rPr>
    </w:lvl>
  </w:abstractNum>
  <w:abstractNum w:abstractNumId="25" w15:restartNumberingAfterBreak="0">
    <w:nsid w:val="6468447A"/>
    <w:multiLevelType w:val="hybridMultilevel"/>
    <w:tmpl w:val="70448010"/>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49F759E"/>
    <w:multiLevelType w:val="hybridMultilevel"/>
    <w:tmpl w:val="F850D432"/>
    <w:lvl w:ilvl="0" w:tplc="B570F6A2">
      <w:start w:val="3"/>
      <w:numFmt w:val="bullet"/>
      <w:lvlText w:val="•"/>
      <w:lvlJc w:val="left"/>
      <w:pPr>
        <w:ind w:left="1068" w:hanging="708"/>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8834422"/>
    <w:multiLevelType w:val="hybridMultilevel"/>
    <w:tmpl w:val="FF2273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91D4830"/>
    <w:multiLevelType w:val="hybridMultilevel"/>
    <w:tmpl w:val="59AECC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BA20732"/>
    <w:multiLevelType w:val="hybridMultilevel"/>
    <w:tmpl w:val="722EC8F2"/>
    <w:lvl w:ilvl="0" w:tplc="240A0001">
      <w:start w:val="1"/>
      <w:numFmt w:val="bullet"/>
      <w:lvlText w:val=""/>
      <w:lvlJc w:val="left"/>
      <w:pPr>
        <w:ind w:left="300" w:hanging="360"/>
      </w:pPr>
      <w:rPr>
        <w:rFonts w:ascii="Symbol" w:hAnsi="Symbol" w:hint="default"/>
      </w:rPr>
    </w:lvl>
    <w:lvl w:ilvl="1" w:tplc="240A0003" w:tentative="1">
      <w:start w:val="1"/>
      <w:numFmt w:val="bullet"/>
      <w:lvlText w:val="o"/>
      <w:lvlJc w:val="left"/>
      <w:pPr>
        <w:ind w:left="1020" w:hanging="360"/>
      </w:pPr>
      <w:rPr>
        <w:rFonts w:ascii="Courier New" w:hAnsi="Courier New" w:cs="Courier New" w:hint="default"/>
      </w:rPr>
    </w:lvl>
    <w:lvl w:ilvl="2" w:tplc="240A0005" w:tentative="1">
      <w:start w:val="1"/>
      <w:numFmt w:val="bullet"/>
      <w:lvlText w:val=""/>
      <w:lvlJc w:val="left"/>
      <w:pPr>
        <w:ind w:left="1740" w:hanging="360"/>
      </w:pPr>
      <w:rPr>
        <w:rFonts w:ascii="Wingdings" w:hAnsi="Wingdings" w:hint="default"/>
      </w:rPr>
    </w:lvl>
    <w:lvl w:ilvl="3" w:tplc="240A0001" w:tentative="1">
      <w:start w:val="1"/>
      <w:numFmt w:val="bullet"/>
      <w:lvlText w:val=""/>
      <w:lvlJc w:val="left"/>
      <w:pPr>
        <w:ind w:left="2460" w:hanging="360"/>
      </w:pPr>
      <w:rPr>
        <w:rFonts w:ascii="Symbol" w:hAnsi="Symbol" w:hint="default"/>
      </w:rPr>
    </w:lvl>
    <w:lvl w:ilvl="4" w:tplc="240A0003" w:tentative="1">
      <w:start w:val="1"/>
      <w:numFmt w:val="bullet"/>
      <w:lvlText w:val="o"/>
      <w:lvlJc w:val="left"/>
      <w:pPr>
        <w:ind w:left="3180" w:hanging="360"/>
      </w:pPr>
      <w:rPr>
        <w:rFonts w:ascii="Courier New" w:hAnsi="Courier New" w:cs="Courier New" w:hint="default"/>
      </w:rPr>
    </w:lvl>
    <w:lvl w:ilvl="5" w:tplc="240A0005" w:tentative="1">
      <w:start w:val="1"/>
      <w:numFmt w:val="bullet"/>
      <w:lvlText w:val=""/>
      <w:lvlJc w:val="left"/>
      <w:pPr>
        <w:ind w:left="3900" w:hanging="360"/>
      </w:pPr>
      <w:rPr>
        <w:rFonts w:ascii="Wingdings" w:hAnsi="Wingdings" w:hint="default"/>
      </w:rPr>
    </w:lvl>
    <w:lvl w:ilvl="6" w:tplc="240A0001" w:tentative="1">
      <w:start w:val="1"/>
      <w:numFmt w:val="bullet"/>
      <w:lvlText w:val=""/>
      <w:lvlJc w:val="left"/>
      <w:pPr>
        <w:ind w:left="4620" w:hanging="360"/>
      </w:pPr>
      <w:rPr>
        <w:rFonts w:ascii="Symbol" w:hAnsi="Symbol" w:hint="default"/>
      </w:rPr>
    </w:lvl>
    <w:lvl w:ilvl="7" w:tplc="240A0003" w:tentative="1">
      <w:start w:val="1"/>
      <w:numFmt w:val="bullet"/>
      <w:lvlText w:val="o"/>
      <w:lvlJc w:val="left"/>
      <w:pPr>
        <w:ind w:left="5340" w:hanging="360"/>
      </w:pPr>
      <w:rPr>
        <w:rFonts w:ascii="Courier New" w:hAnsi="Courier New" w:cs="Courier New" w:hint="default"/>
      </w:rPr>
    </w:lvl>
    <w:lvl w:ilvl="8" w:tplc="240A0005" w:tentative="1">
      <w:start w:val="1"/>
      <w:numFmt w:val="bullet"/>
      <w:lvlText w:val=""/>
      <w:lvlJc w:val="left"/>
      <w:pPr>
        <w:ind w:left="6060" w:hanging="360"/>
      </w:pPr>
      <w:rPr>
        <w:rFonts w:ascii="Wingdings" w:hAnsi="Wingdings" w:hint="default"/>
      </w:rPr>
    </w:lvl>
  </w:abstractNum>
  <w:abstractNum w:abstractNumId="30" w15:restartNumberingAfterBreak="0">
    <w:nsid w:val="6BAA1C88"/>
    <w:multiLevelType w:val="hybridMultilevel"/>
    <w:tmpl w:val="789C8C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DF23353"/>
    <w:multiLevelType w:val="hybridMultilevel"/>
    <w:tmpl w:val="5088DDD2"/>
    <w:lvl w:ilvl="0" w:tplc="7BB0AB7C">
      <w:start w:val="1"/>
      <w:numFmt w:val="decimal"/>
      <w:lvlText w:val="%1."/>
      <w:lvlJc w:val="left"/>
      <w:pPr>
        <w:ind w:left="1068" w:hanging="708"/>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E7D7832"/>
    <w:multiLevelType w:val="hybridMultilevel"/>
    <w:tmpl w:val="3D4048B2"/>
    <w:lvl w:ilvl="0" w:tplc="240A000D">
      <w:start w:val="1"/>
      <w:numFmt w:val="bullet"/>
      <w:lvlText w:val=""/>
      <w:lvlJc w:val="left"/>
      <w:pPr>
        <w:ind w:left="720" w:hanging="360"/>
      </w:pPr>
      <w:rPr>
        <w:rFonts w:ascii="Wingdings" w:hAnsi="Wingdings" w:hint="default"/>
      </w:rPr>
    </w:lvl>
    <w:lvl w:ilvl="1" w:tplc="22F2138E">
      <w:numFmt w:val="bullet"/>
      <w:lvlText w:val="•"/>
      <w:lvlJc w:val="left"/>
      <w:pPr>
        <w:ind w:left="1440" w:hanging="360"/>
      </w:pPr>
      <w:rPr>
        <w:rFonts w:ascii="Century Gothic" w:eastAsiaTheme="minorHAnsi" w:hAnsi="Century Gothic"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F345F6F"/>
    <w:multiLevelType w:val="hybridMultilevel"/>
    <w:tmpl w:val="E36AE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09F4DBD"/>
    <w:multiLevelType w:val="hybridMultilevel"/>
    <w:tmpl w:val="2BCC95E0"/>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1605205"/>
    <w:multiLevelType w:val="hybridMultilevel"/>
    <w:tmpl w:val="A0D8EAF2"/>
    <w:lvl w:ilvl="0" w:tplc="B570F6A2">
      <w:start w:val="3"/>
      <w:numFmt w:val="bullet"/>
      <w:lvlText w:val="•"/>
      <w:lvlJc w:val="left"/>
      <w:pPr>
        <w:ind w:left="1068" w:hanging="708"/>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3FF5A1A"/>
    <w:multiLevelType w:val="hybridMultilevel"/>
    <w:tmpl w:val="DD50DD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40C45FF"/>
    <w:multiLevelType w:val="hybridMultilevel"/>
    <w:tmpl w:val="F478583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B391B68"/>
    <w:multiLevelType w:val="hybridMultilevel"/>
    <w:tmpl w:val="455C4F60"/>
    <w:lvl w:ilvl="0" w:tplc="240A0015">
      <w:start w:val="1"/>
      <w:numFmt w:val="upperLetter"/>
      <w:lvlText w:val="%1."/>
      <w:lvlJc w:val="left"/>
      <w:pPr>
        <w:ind w:left="778" w:hanging="360"/>
      </w:pPr>
    </w:lvl>
    <w:lvl w:ilvl="1" w:tplc="240A0019" w:tentative="1">
      <w:start w:val="1"/>
      <w:numFmt w:val="lowerLetter"/>
      <w:lvlText w:val="%2."/>
      <w:lvlJc w:val="left"/>
      <w:pPr>
        <w:ind w:left="1498" w:hanging="360"/>
      </w:pPr>
    </w:lvl>
    <w:lvl w:ilvl="2" w:tplc="240A001B" w:tentative="1">
      <w:start w:val="1"/>
      <w:numFmt w:val="lowerRoman"/>
      <w:lvlText w:val="%3."/>
      <w:lvlJc w:val="right"/>
      <w:pPr>
        <w:ind w:left="2218" w:hanging="180"/>
      </w:pPr>
    </w:lvl>
    <w:lvl w:ilvl="3" w:tplc="240A000F" w:tentative="1">
      <w:start w:val="1"/>
      <w:numFmt w:val="decimal"/>
      <w:lvlText w:val="%4."/>
      <w:lvlJc w:val="left"/>
      <w:pPr>
        <w:ind w:left="2938" w:hanging="360"/>
      </w:pPr>
    </w:lvl>
    <w:lvl w:ilvl="4" w:tplc="240A0019" w:tentative="1">
      <w:start w:val="1"/>
      <w:numFmt w:val="lowerLetter"/>
      <w:lvlText w:val="%5."/>
      <w:lvlJc w:val="left"/>
      <w:pPr>
        <w:ind w:left="3658" w:hanging="360"/>
      </w:pPr>
    </w:lvl>
    <w:lvl w:ilvl="5" w:tplc="240A001B" w:tentative="1">
      <w:start w:val="1"/>
      <w:numFmt w:val="lowerRoman"/>
      <w:lvlText w:val="%6."/>
      <w:lvlJc w:val="right"/>
      <w:pPr>
        <w:ind w:left="4378" w:hanging="180"/>
      </w:pPr>
    </w:lvl>
    <w:lvl w:ilvl="6" w:tplc="240A000F" w:tentative="1">
      <w:start w:val="1"/>
      <w:numFmt w:val="decimal"/>
      <w:lvlText w:val="%7."/>
      <w:lvlJc w:val="left"/>
      <w:pPr>
        <w:ind w:left="5098" w:hanging="360"/>
      </w:pPr>
    </w:lvl>
    <w:lvl w:ilvl="7" w:tplc="240A0019" w:tentative="1">
      <w:start w:val="1"/>
      <w:numFmt w:val="lowerLetter"/>
      <w:lvlText w:val="%8."/>
      <w:lvlJc w:val="left"/>
      <w:pPr>
        <w:ind w:left="5818" w:hanging="360"/>
      </w:pPr>
    </w:lvl>
    <w:lvl w:ilvl="8" w:tplc="240A001B" w:tentative="1">
      <w:start w:val="1"/>
      <w:numFmt w:val="lowerRoman"/>
      <w:lvlText w:val="%9."/>
      <w:lvlJc w:val="right"/>
      <w:pPr>
        <w:ind w:left="6538" w:hanging="180"/>
      </w:pPr>
    </w:lvl>
  </w:abstractNum>
  <w:abstractNum w:abstractNumId="39" w15:restartNumberingAfterBreak="0">
    <w:nsid w:val="7D190486"/>
    <w:multiLevelType w:val="hybridMultilevel"/>
    <w:tmpl w:val="77AA4090"/>
    <w:lvl w:ilvl="0" w:tplc="B570F6A2">
      <w:start w:val="3"/>
      <w:numFmt w:val="bullet"/>
      <w:lvlText w:val="•"/>
      <w:lvlJc w:val="left"/>
      <w:pPr>
        <w:ind w:left="1068" w:hanging="708"/>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D9756F8"/>
    <w:multiLevelType w:val="hybridMultilevel"/>
    <w:tmpl w:val="58FC23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28"/>
  </w:num>
  <w:num w:numId="4">
    <w:abstractNumId w:val="21"/>
  </w:num>
  <w:num w:numId="5">
    <w:abstractNumId w:val="5"/>
  </w:num>
  <w:num w:numId="6">
    <w:abstractNumId w:val="8"/>
  </w:num>
  <w:num w:numId="7">
    <w:abstractNumId w:val="20"/>
  </w:num>
  <w:num w:numId="8">
    <w:abstractNumId w:val="10"/>
  </w:num>
  <w:num w:numId="9">
    <w:abstractNumId w:val="2"/>
  </w:num>
  <w:num w:numId="10">
    <w:abstractNumId w:val="39"/>
  </w:num>
  <w:num w:numId="11">
    <w:abstractNumId w:val="35"/>
  </w:num>
  <w:num w:numId="12">
    <w:abstractNumId w:val="26"/>
  </w:num>
  <w:num w:numId="13">
    <w:abstractNumId w:val="12"/>
  </w:num>
  <w:num w:numId="14">
    <w:abstractNumId w:val="11"/>
  </w:num>
  <w:num w:numId="15">
    <w:abstractNumId w:val="31"/>
  </w:num>
  <w:num w:numId="16">
    <w:abstractNumId w:val="13"/>
  </w:num>
  <w:num w:numId="17">
    <w:abstractNumId w:val="36"/>
  </w:num>
  <w:num w:numId="18">
    <w:abstractNumId w:val="29"/>
  </w:num>
  <w:num w:numId="19">
    <w:abstractNumId w:val="33"/>
  </w:num>
  <w:num w:numId="20">
    <w:abstractNumId w:val="30"/>
  </w:num>
  <w:num w:numId="21">
    <w:abstractNumId w:val="22"/>
  </w:num>
  <w:num w:numId="22">
    <w:abstractNumId w:val="16"/>
  </w:num>
  <w:num w:numId="23">
    <w:abstractNumId w:val="23"/>
  </w:num>
  <w:num w:numId="24">
    <w:abstractNumId w:val="38"/>
  </w:num>
  <w:num w:numId="25">
    <w:abstractNumId w:val="34"/>
  </w:num>
  <w:num w:numId="26">
    <w:abstractNumId w:val="19"/>
  </w:num>
  <w:num w:numId="27">
    <w:abstractNumId w:val="25"/>
  </w:num>
  <w:num w:numId="28">
    <w:abstractNumId w:val="0"/>
  </w:num>
  <w:num w:numId="29">
    <w:abstractNumId w:val="17"/>
  </w:num>
  <w:num w:numId="30">
    <w:abstractNumId w:val="3"/>
  </w:num>
  <w:num w:numId="31">
    <w:abstractNumId w:val="7"/>
  </w:num>
  <w:num w:numId="32">
    <w:abstractNumId w:val="9"/>
  </w:num>
  <w:num w:numId="33">
    <w:abstractNumId w:val="14"/>
  </w:num>
  <w:num w:numId="34">
    <w:abstractNumId w:val="1"/>
  </w:num>
  <w:num w:numId="35">
    <w:abstractNumId w:val="6"/>
  </w:num>
  <w:num w:numId="36">
    <w:abstractNumId w:val="18"/>
  </w:num>
  <w:num w:numId="37">
    <w:abstractNumId w:val="32"/>
  </w:num>
  <w:num w:numId="38">
    <w:abstractNumId w:val="37"/>
  </w:num>
  <w:num w:numId="39">
    <w:abstractNumId w:val="4"/>
  </w:num>
  <w:num w:numId="40">
    <w:abstractNumId w:val="27"/>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A34"/>
    <w:rsid w:val="000003A0"/>
    <w:rsid w:val="0002797E"/>
    <w:rsid w:val="000374F7"/>
    <w:rsid w:val="000A03CE"/>
    <w:rsid w:val="000C7AAE"/>
    <w:rsid w:val="00110F3F"/>
    <w:rsid w:val="0029686D"/>
    <w:rsid w:val="002A1EBA"/>
    <w:rsid w:val="002B13EA"/>
    <w:rsid w:val="002F4315"/>
    <w:rsid w:val="00346698"/>
    <w:rsid w:val="00384892"/>
    <w:rsid w:val="003A0A58"/>
    <w:rsid w:val="00403950"/>
    <w:rsid w:val="00493A34"/>
    <w:rsid w:val="004C0BB8"/>
    <w:rsid w:val="004D25C5"/>
    <w:rsid w:val="004F711D"/>
    <w:rsid w:val="00501FAD"/>
    <w:rsid w:val="00572842"/>
    <w:rsid w:val="005B1111"/>
    <w:rsid w:val="005E125E"/>
    <w:rsid w:val="005F38DC"/>
    <w:rsid w:val="00604D7A"/>
    <w:rsid w:val="0061383C"/>
    <w:rsid w:val="00615C99"/>
    <w:rsid w:val="0063441C"/>
    <w:rsid w:val="006548E7"/>
    <w:rsid w:val="006D2770"/>
    <w:rsid w:val="006E3E46"/>
    <w:rsid w:val="006F3494"/>
    <w:rsid w:val="006F505F"/>
    <w:rsid w:val="00746D10"/>
    <w:rsid w:val="00774703"/>
    <w:rsid w:val="007C455B"/>
    <w:rsid w:val="00805D05"/>
    <w:rsid w:val="00862C8C"/>
    <w:rsid w:val="008B23ED"/>
    <w:rsid w:val="008C256A"/>
    <w:rsid w:val="008D601D"/>
    <w:rsid w:val="00944809"/>
    <w:rsid w:val="009651F4"/>
    <w:rsid w:val="00A01B5F"/>
    <w:rsid w:val="00A05ADE"/>
    <w:rsid w:val="00A56344"/>
    <w:rsid w:val="00B24B00"/>
    <w:rsid w:val="00B5696C"/>
    <w:rsid w:val="00B7726C"/>
    <w:rsid w:val="00B9157E"/>
    <w:rsid w:val="00BB095F"/>
    <w:rsid w:val="00C40C5B"/>
    <w:rsid w:val="00C41328"/>
    <w:rsid w:val="00C44CB2"/>
    <w:rsid w:val="00CC6AF6"/>
    <w:rsid w:val="00CF7AB5"/>
    <w:rsid w:val="00D2672D"/>
    <w:rsid w:val="00D44EF7"/>
    <w:rsid w:val="00D54428"/>
    <w:rsid w:val="00D6133C"/>
    <w:rsid w:val="00DC47F8"/>
    <w:rsid w:val="00DD18BC"/>
    <w:rsid w:val="00E60CE5"/>
    <w:rsid w:val="00E6759B"/>
    <w:rsid w:val="00E8202A"/>
    <w:rsid w:val="00EB4ECC"/>
    <w:rsid w:val="00EC4F6E"/>
    <w:rsid w:val="00F54FBC"/>
    <w:rsid w:val="00FA3259"/>
    <w:rsid w:val="00FC5A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BBD4A"/>
  <w15:docId w15:val="{6EAFBD79-E2E7-4046-9CE9-3ED497536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uiPriority w:val="9"/>
    <w:qFormat/>
    <w:rsid w:val="006E3E46"/>
    <w:pPr>
      <w:keepNext/>
      <w:keepLines/>
      <w:spacing w:after="0" w:line="360" w:lineRule="auto"/>
      <w:jc w:val="center"/>
      <w:outlineLvl w:val="0"/>
    </w:pPr>
    <w:rPr>
      <w:rFonts w:asciiTheme="majorHAnsi" w:eastAsiaTheme="majorEastAsia" w:hAnsiTheme="majorHAnsi" w:cstheme="majorBidi"/>
      <w:color w:val="365F91" w:themeColor="accent1" w:themeShade="BF"/>
      <w:sz w:val="32"/>
      <w:szCs w:val="32"/>
      <w:lang w:val="es-CO"/>
    </w:rPr>
  </w:style>
  <w:style w:type="paragraph" w:styleId="Ttulo2">
    <w:name w:val="heading 2"/>
    <w:basedOn w:val="Normal"/>
    <w:next w:val="Normal"/>
    <w:link w:val="Ttulo2Car"/>
    <w:uiPriority w:val="9"/>
    <w:unhideWhenUsed/>
    <w:qFormat/>
    <w:rsid w:val="006E3E46"/>
    <w:pPr>
      <w:keepNext/>
      <w:keepLines/>
      <w:spacing w:after="0" w:line="360" w:lineRule="auto"/>
      <w:jc w:val="both"/>
      <w:outlineLvl w:val="1"/>
    </w:pPr>
    <w:rPr>
      <w:rFonts w:asciiTheme="majorHAnsi" w:eastAsiaTheme="majorEastAsia" w:hAnsiTheme="majorHAnsi" w:cstheme="majorBidi"/>
      <w:color w:val="365F91" w:themeColor="accent1" w:themeShade="BF"/>
      <w:sz w:val="26"/>
      <w:szCs w:val="26"/>
      <w:lang w:val="es-CO"/>
    </w:rPr>
  </w:style>
  <w:style w:type="paragraph" w:styleId="Ttulo3">
    <w:name w:val="heading 3"/>
    <w:basedOn w:val="Normal"/>
    <w:next w:val="Normal"/>
    <w:link w:val="Ttulo3Car"/>
    <w:uiPriority w:val="9"/>
    <w:unhideWhenUsed/>
    <w:qFormat/>
    <w:rsid w:val="006E3E46"/>
    <w:pPr>
      <w:keepNext/>
      <w:keepLines/>
      <w:spacing w:after="0" w:line="360" w:lineRule="auto"/>
      <w:jc w:val="both"/>
      <w:outlineLvl w:val="2"/>
    </w:pPr>
    <w:rPr>
      <w:rFonts w:asciiTheme="majorHAnsi" w:eastAsiaTheme="majorEastAsia" w:hAnsiTheme="majorHAnsi" w:cstheme="majorBidi"/>
      <w:i/>
      <w:color w:val="243F60" w:themeColor="accent1" w:themeShade="7F"/>
      <w:sz w:val="24"/>
      <w:szCs w:val="24"/>
      <w:lang w:val="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A3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93A34"/>
  </w:style>
  <w:style w:type="paragraph" w:styleId="Piedepgina">
    <w:name w:val="footer"/>
    <w:basedOn w:val="Normal"/>
    <w:link w:val="PiedepginaCar"/>
    <w:uiPriority w:val="99"/>
    <w:unhideWhenUsed/>
    <w:rsid w:val="00493A3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93A34"/>
  </w:style>
  <w:style w:type="paragraph" w:styleId="Textodeglobo">
    <w:name w:val="Balloon Text"/>
    <w:basedOn w:val="Normal"/>
    <w:link w:val="TextodegloboCar"/>
    <w:uiPriority w:val="99"/>
    <w:semiHidden/>
    <w:unhideWhenUsed/>
    <w:rsid w:val="00493A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3A34"/>
    <w:rPr>
      <w:rFonts w:ascii="Tahoma" w:hAnsi="Tahoma" w:cs="Tahoma"/>
      <w:sz w:val="16"/>
      <w:szCs w:val="16"/>
    </w:rPr>
  </w:style>
  <w:style w:type="paragraph" w:styleId="Prrafodelista">
    <w:name w:val="List Paragraph"/>
    <w:basedOn w:val="Normal"/>
    <w:uiPriority w:val="34"/>
    <w:qFormat/>
    <w:rsid w:val="002B13EA"/>
    <w:pPr>
      <w:ind w:left="720"/>
      <w:contextualSpacing/>
    </w:pPr>
  </w:style>
  <w:style w:type="character" w:customStyle="1" w:styleId="Ttulo1Car">
    <w:name w:val="Título 1 Car"/>
    <w:basedOn w:val="Fuentedeprrafopredeter"/>
    <w:link w:val="Ttulo1"/>
    <w:uiPriority w:val="9"/>
    <w:rsid w:val="006E3E46"/>
    <w:rPr>
      <w:rFonts w:asciiTheme="majorHAnsi" w:eastAsiaTheme="majorEastAsia" w:hAnsiTheme="majorHAnsi" w:cstheme="majorBidi"/>
      <w:color w:val="365F91" w:themeColor="accent1" w:themeShade="BF"/>
      <w:sz w:val="32"/>
      <w:szCs w:val="32"/>
      <w:lang w:val="es-CO"/>
    </w:rPr>
  </w:style>
  <w:style w:type="character" w:customStyle="1" w:styleId="Ttulo2Car">
    <w:name w:val="Título 2 Car"/>
    <w:basedOn w:val="Fuentedeprrafopredeter"/>
    <w:link w:val="Ttulo2"/>
    <w:uiPriority w:val="9"/>
    <w:rsid w:val="006E3E46"/>
    <w:rPr>
      <w:rFonts w:asciiTheme="majorHAnsi" w:eastAsiaTheme="majorEastAsia" w:hAnsiTheme="majorHAnsi" w:cstheme="majorBidi"/>
      <w:color w:val="365F91" w:themeColor="accent1" w:themeShade="BF"/>
      <w:sz w:val="26"/>
      <w:szCs w:val="26"/>
      <w:lang w:val="es-CO"/>
    </w:rPr>
  </w:style>
  <w:style w:type="character" w:customStyle="1" w:styleId="Ttulo3Car">
    <w:name w:val="Título 3 Car"/>
    <w:basedOn w:val="Fuentedeprrafopredeter"/>
    <w:link w:val="Ttulo3"/>
    <w:uiPriority w:val="9"/>
    <w:rsid w:val="006E3E46"/>
    <w:rPr>
      <w:rFonts w:asciiTheme="majorHAnsi" w:eastAsiaTheme="majorEastAsia" w:hAnsiTheme="majorHAnsi" w:cstheme="majorBidi"/>
      <w:i/>
      <w:color w:val="243F60" w:themeColor="accent1" w:themeShade="7F"/>
      <w:sz w:val="24"/>
      <w:szCs w:val="24"/>
      <w:lang w:val="es-CO"/>
    </w:rPr>
  </w:style>
  <w:style w:type="paragraph" w:styleId="Sinespaciado">
    <w:name w:val="No Spacing"/>
    <w:uiPriority w:val="1"/>
    <w:qFormat/>
    <w:rsid w:val="006E3E46"/>
    <w:pPr>
      <w:spacing w:after="0" w:line="240" w:lineRule="auto"/>
    </w:pPr>
    <w:rPr>
      <w:lang w:val="es-CO"/>
    </w:rPr>
  </w:style>
  <w:style w:type="table" w:styleId="Tablaconcuadrcula">
    <w:name w:val="Table Grid"/>
    <w:basedOn w:val="Tablanormal"/>
    <w:uiPriority w:val="39"/>
    <w:rsid w:val="006E3E46"/>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404</TotalTime>
  <Pages>1</Pages>
  <Words>1471</Words>
  <Characters>8094</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usuario</cp:lastModifiedBy>
  <cp:revision>30</cp:revision>
  <dcterms:created xsi:type="dcterms:W3CDTF">2023-06-21T20:26:00Z</dcterms:created>
  <dcterms:modified xsi:type="dcterms:W3CDTF">2024-04-16T16:49:00Z</dcterms:modified>
</cp:coreProperties>
</file>