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ZKLQIAAFsEAAAOAAAAZHJzL2Uyb0RvYy54bWysVFFv2jAQfp+0/2D5fSREdIWIUDEqpkmo&#10;rUSnPhvHJpFin2UbEvbrd3YCpV2fqr2Y893lfPd93zG/61RDjsK6GnRBx6OUEqE5lLXeF/T38/rb&#10;lBLnmS5ZA1oU9CQcvVt8/TJvTS4yqKAphSVYRLu8NQWtvDd5kjheCcXcCIzQGJRgFfN4tfuktKzF&#10;6qpJsjT9nrRgS2OBC+fQe98H6SLWl1Jw/yilE540BcXefDxtPHfhTBZzlu8tM1XNhzbYJ7pQrNb4&#10;6KXUPfOMHGz9TylVcwsOpB9xUAlIWXMRZ8Bpxum7abYVMyLOguA4c4HJ/b+y/OH4ZEldFjSjRDOF&#10;FGVkdWClBVIK4kXnIYDUGpdj7tZgtu9+QIdkn/0OnWH2TloVfnEqgnGE+3SBGOsQHj6aZtNpiiGO&#10;sdt0ls1uQpnk9Wtjnf8pQJFgFNQihRFZdtw436eeU8JjGtZ100QaG/3GgTV7j4g6GL4Og/QNB8t3&#10;u26YbgflCYez0GvEGb6usYMNc/6JWRQFNo1C9494yAbagsJgUVKB/fORP+QjVxilpEWRFVTjFlDS&#10;/NLI4Ww8mQRNxsvk5jbDi72O7K4j+qBWgCoe40IZHs2Q75uzKS2oF9yGZXgTQ0xzfLmg/myufC98&#10;3CYulsuYhCo0zG/01vBQOgAY0H3uXpg1AwVBBA9wFiPL3zHR5/bQLw8eZB1pCvD2mCK94YIKjkQP&#10;2xZW5Poes17/ExZ/AQAA//8DAFBLAwQUAAYACAAAACEA8Tgwyd8AAAAIAQAADwAAAGRycy9kb3du&#10;cmV2LnhtbEyPwU7DMBBE70j8g7VIXFDrJIi2hDgVAsGFqojCgaMTL0kgXke2mwa+vssJjjszmn1T&#10;rCfbixF96BwpSOcJCKTamY4aBW+vD7MViBA1Gd07QgXfGGBdnp4UOjfuQC847mIjuIRCrhW0MQ65&#10;lKFu0eowdwMSex/OWx359I00Xh+43PYyS5KFtLoj/tDqAe9arL92e6vg59lvXJZtHtPq/bIb4/3F&#10;5/Zpq9T52XR7AyLiFP/C8IvP6FAyU+X2ZILoFcxSDrJ8xYvYzlbLaxAVC9liCbIs5P8B5REAAP//&#10;AwBQSwECLQAUAAYACAAAACEAtoM4kv4AAADhAQAAEwAAAAAAAAAAAAAAAAAAAAAAW0NvbnRlbnRf&#10;VHlwZXNdLnhtbFBLAQItABQABgAIAAAAIQA4/SH/1gAAAJQBAAALAAAAAAAAAAAAAAAAAC8BAABf&#10;cmVscy8ucmVsc1BLAQItABQABgAIAAAAIQATNPZKLQIAAFsEAAAOAAAAAAAAAAAAAAAAAC4CAABk&#10;cnMvZTJvRG9jLnhtbFBLAQItABQABgAIAAAAIQDxODDJ3wAAAAgBAAAPAAAAAAAAAAAAAAAAAIcE&#10;AABkcnMvZG93bnJldi54bWxQSwUGAAAAAAQABADzAAAAkwUAAAAA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3909EA6D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3FF">
        <w:rPr>
          <w:rFonts w:ascii="Arial" w:hAnsi="Arial" w:cs="Arial"/>
          <w:b/>
        </w:rPr>
        <w:t>SEGUNDO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7873054C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BB039E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ÁREA: C</w:t>
      </w:r>
      <w:r w:rsidR="00437B59">
        <w:rPr>
          <w:rFonts w:ascii="Arial" w:hAnsi="Arial" w:cs="Arial"/>
          <w:b/>
        </w:rPr>
        <w:t xml:space="preserve">OGNITIVA </w:t>
      </w:r>
      <w:r>
        <w:rPr>
          <w:rFonts w:ascii="Arial" w:hAnsi="Arial" w:cs="Arial"/>
          <w:b/>
        </w:rPr>
        <w:t xml:space="preserve">         GRADO:</w:t>
      </w:r>
      <w:r w:rsidR="00BB039E">
        <w:rPr>
          <w:rFonts w:ascii="Arial" w:hAnsi="Arial" w:cs="Arial"/>
          <w:b/>
        </w:rPr>
        <w:t xml:space="preserve"> </w:t>
      </w:r>
      <w:r w:rsidR="00BA0C4E">
        <w:rPr>
          <w:rFonts w:ascii="Arial" w:hAnsi="Arial" w:cs="Arial"/>
          <w:b/>
        </w:rPr>
        <w:t>PÁRVULOS</w:t>
      </w:r>
    </w:p>
    <w:p w14:paraId="36F70A0F" w14:textId="23B1C697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B87ABD">
        <w:rPr>
          <w:rFonts w:ascii="Arial" w:hAnsi="Arial" w:cs="Arial"/>
          <w:b/>
        </w:rPr>
        <w:t>construye. nociones</w:t>
      </w:r>
      <w:r w:rsidR="00977B23">
        <w:rPr>
          <w:rFonts w:ascii="Arial" w:hAnsi="Arial" w:cs="Arial"/>
        </w:rPr>
        <w:t xml:space="preserve"> de </w:t>
      </w:r>
      <w:r w:rsidR="00B87ABD">
        <w:rPr>
          <w:rFonts w:ascii="Arial" w:hAnsi="Arial" w:cs="Arial"/>
        </w:rPr>
        <w:t>espacio, tiempo</w:t>
      </w:r>
      <w:r w:rsidR="00977B23">
        <w:rPr>
          <w:rFonts w:ascii="Arial" w:hAnsi="Arial" w:cs="Arial"/>
        </w:rPr>
        <w:t xml:space="preserve"> y medida a través de experiencias cotidianas, determina la cantidad de objetos que conforman una colección, al establecer relaciones de correspondencia y acciones de juntar y separar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1DA982BA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los contenidos temáticos adquiridos en el proceso de formación durante el primer período académico de clases.</w:t>
      </w:r>
    </w:p>
    <w:p w14:paraId="53F49DC9" w14:textId="2EB16926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 xml:space="preserve">Desarrollar estrategias para que </w:t>
      </w:r>
      <w:r>
        <w:rPr>
          <w:rFonts w:ascii="Arial" w:hAnsi="Arial" w:cs="Arial"/>
        </w:rPr>
        <w:t xml:space="preserve">los estudiantes obtengan desempeño destacado en el área </w:t>
      </w:r>
      <w:r w:rsidR="00437B59">
        <w:rPr>
          <w:rFonts w:ascii="Arial" w:hAnsi="Arial" w:cs="Arial"/>
        </w:rPr>
        <w:t>COGNITIVA</w:t>
      </w:r>
      <w:r>
        <w:rPr>
          <w:rFonts w:ascii="Arial" w:hAnsi="Arial" w:cs="Arial"/>
        </w:rPr>
        <w:t>.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01587DAD" w14:textId="77777777" w:rsidR="00097891" w:rsidRDefault="00097891" w:rsidP="007E17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4243C65" w14:textId="3C4D6465" w:rsidR="001513FF" w:rsidRDefault="001513FF" w:rsidP="00BB039E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el </w:t>
            </w:r>
            <w:r w:rsidR="00BA0C4E">
              <w:t>COLOR ROJO</w:t>
            </w:r>
          </w:p>
          <w:p w14:paraId="20FEFC99" w14:textId="61931707" w:rsidR="001513FF" w:rsidRDefault="001513FF" w:rsidP="00BB039E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Relaciona </w:t>
            </w:r>
            <w:r w:rsidR="00BA0C4E">
              <w:t>la imagen con el color rojo.</w:t>
            </w:r>
          </w:p>
          <w:p w14:paraId="7FA1CC5D" w14:textId="14CF0A29" w:rsidR="001513FF" w:rsidRDefault="001513FF" w:rsidP="00BB039E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el n</w:t>
            </w:r>
            <w:r w:rsidR="00BA0C4E">
              <w:t>ú</w:t>
            </w:r>
            <w:r>
              <w:t xml:space="preserve">mero </w:t>
            </w:r>
            <w:r w:rsidR="00BA0C4E">
              <w:t>1</w:t>
            </w:r>
            <w:r>
              <w:t xml:space="preserve"> </w:t>
            </w:r>
            <w:r>
              <w:sym w:font="Symbol" w:char="F0B7"/>
            </w:r>
            <w:r>
              <w:t xml:space="preserve"> Relaciona la cantidad con el n</w:t>
            </w:r>
            <w:r w:rsidR="00BA0C4E">
              <w:t>ú</w:t>
            </w:r>
            <w:r>
              <w:t xml:space="preserve">mero </w:t>
            </w:r>
            <w:r w:rsidR="00BA0C4E">
              <w:t>1.</w:t>
            </w:r>
          </w:p>
          <w:p w14:paraId="4F93CC3F" w14:textId="1661B92B" w:rsidR="001513FF" w:rsidRDefault="001513FF" w:rsidP="00BB039E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el </w:t>
            </w:r>
            <w:r w:rsidR="00BA0C4E">
              <w:t>color azul</w:t>
            </w:r>
            <w:r>
              <w:t xml:space="preserve"> </w:t>
            </w:r>
            <w:r>
              <w:sym w:font="Symbol" w:char="F0B7"/>
            </w:r>
            <w:r>
              <w:t xml:space="preserve"> Relaciona la </w:t>
            </w:r>
            <w:r w:rsidR="00BA0C4E">
              <w:t>imagen con el color azul.</w:t>
            </w:r>
            <w:r>
              <w:t xml:space="preserve"> </w:t>
            </w:r>
          </w:p>
          <w:p w14:paraId="1007F6AA" w14:textId="33041143" w:rsidR="00097891" w:rsidRPr="00C57A91" w:rsidRDefault="001513FF" w:rsidP="00BB03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</w:t>
            </w:r>
            <w:r w:rsidR="00BA0C4E">
              <w:t>Reconoce el número 2.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5414E0EB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496465A" w14:textId="42A0B8FC" w:rsidR="001513FF" w:rsidRDefault="001513FF" w:rsidP="007E173C">
            <w:r>
              <w:sym w:font="Symbol" w:char="F0B7"/>
            </w:r>
            <w:r>
              <w:t xml:space="preserve"> El </w:t>
            </w:r>
            <w:r w:rsidR="00BA0C4E">
              <w:t>color rojo</w:t>
            </w:r>
          </w:p>
          <w:p w14:paraId="25BF8BBC" w14:textId="527CD720" w:rsidR="001513FF" w:rsidRDefault="001513FF" w:rsidP="007E173C">
            <w:r>
              <w:sym w:font="Symbol" w:char="F0B7"/>
            </w:r>
            <w:r>
              <w:t xml:space="preserve"> </w:t>
            </w:r>
            <w:r w:rsidR="00BA0C4E">
              <w:t>Reconoce e identifica el color y objetos de color rojo.</w:t>
            </w:r>
            <w:r>
              <w:t xml:space="preserve"> </w:t>
            </w:r>
          </w:p>
          <w:p w14:paraId="694C7626" w14:textId="7E451984" w:rsidR="001513FF" w:rsidRDefault="001513FF" w:rsidP="007E173C">
            <w:r>
              <w:sym w:font="Symbol" w:char="F0B7"/>
            </w:r>
            <w:r>
              <w:t xml:space="preserve"> El número </w:t>
            </w:r>
            <w:r w:rsidR="00BA0C4E">
              <w:t>1</w:t>
            </w:r>
          </w:p>
          <w:p w14:paraId="5D03A118" w14:textId="1B915DC6" w:rsidR="001513FF" w:rsidRDefault="001513FF" w:rsidP="007E173C">
            <w:r>
              <w:sym w:font="Symbol" w:char="F0B7"/>
            </w:r>
            <w:r>
              <w:t xml:space="preserve"> </w:t>
            </w:r>
            <w:r w:rsidR="00BA0C4E">
              <w:t>reconoce e identifica la cantidad 1.</w:t>
            </w:r>
            <w:r>
              <w:t xml:space="preserve"> </w:t>
            </w:r>
          </w:p>
          <w:p w14:paraId="364DCC28" w14:textId="092CBC86" w:rsidR="001513FF" w:rsidRDefault="001513FF" w:rsidP="007E173C">
            <w:r>
              <w:sym w:font="Symbol" w:char="F0B7"/>
            </w:r>
            <w:r>
              <w:t xml:space="preserve"> El</w:t>
            </w:r>
            <w:r w:rsidR="00BA0C4E">
              <w:t xml:space="preserve"> color azul</w:t>
            </w:r>
          </w:p>
          <w:p w14:paraId="01814B89" w14:textId="699CDB95" w:rsidR="001513FF" w:rsidRDefault="001513FF" w:rsidP="007E173C">
            <w:r>
              <w:sym w:font="Symbol" w:char="F0B7"/>
            </w:r>
            <w:r>
              <w:t xml:space="preserve"> </w:t>
            </w:r>
            <w:r w:rsidR="00BA0C4E">
              <w:t xml:space="preserve">Reconoce e identifica el color y objetos de color </w:t>
            </w:r>
            <w:r w:rsidR="00BA0C4E">
              <w:t>azul</w:t>
            </w:r>
          </w:p>
          <w:p w14:paraId="19FE21B3" w14:textId="5ABC7725" w:rsidR="00097891" w:rsidRPr="00C57A91" w:rsidRDefault="001513FF" w:rsidP="00BA0C4E">
            <w:pPr>
              <w:rPr>
                <w:rFonts w:ascii="Arial" w:hAnsi="Arial" w:cs="Arial"/>
                <w:b/>
              </w:rPr>
            </w:pPr>
            <w:r>
              <w:sym w:font="Symbol" w:char="F0B7"/>
            </w:r>
            <w:r w:rsidR="00BA0C4E">
              <w:t xml:space="preserve"> el número 2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D155783" w14:textId="77777777" w:rsidR="00437B59" w:rsidRDefault="00437B59" w:rsidP="007E173C">
            <w:pPr>
              <w:pStyle w:val="Textoindependiente"/>
            </w:pPr>
          </w:p>
          <w:p w14:paraId="180B4A78" w14:textId="77777777" w:rsidR="00040466" w:rsidRDefault="001513FF" w:rsidP="007E173C">
            <w:pPr>
              <w:pStyle w:val="Textoindependiente"/>
            </w:pPr>
            <w:r>
              <w:sym w:font="Symbol" w:char="F0B7"/>
            </w:r>
            <w:r>
              <w:t xml:space="preserve"> Reconoce los números </w:t>
            </w:r>
            <w:r w:rsidR="00BA0C4E">
              <w:t>1 y 2</w:t>
            </w:r>
            <w:r>
              <w:t xml:space="preserve"> en cantidad</w:t>
            </w:r>
          </w:p>
          <w:p w14:paraId="2D104DBE" w14:textId="0434986B" w:rsidR="001513FF" w:rsidRDefault="001513FF" w:rsidP="007E173C">
            <w:pPr>
              <w:pStyle w:val="Textoindependiente"/>
            </w:pPr>
            <w:r>
              <w:sym w:font="Symbol" w:char="F0B7"/>
            </w:r>
            <w:r>
              <w:t xml:space="preserve"> </w:t>
            </w:r>
            <w:r w:rsidR="00BA0C4E">
              <w:t>Clasifica los colores rojos</w:t>
            </w:r>
          </w:p>
          <w:p w14:paraId="5C02575C" w14:textId="2996D4E6" w:rsidR="00BB039E" w:rsidRDefault="001513FF" w:rsidP="00BA0C4E">
            <w:pPr>
              <w:pStyle w:val="Textoindependiente"/>
            </w:pPr>
            <w:r>
              <w:sym w:font="Symbol" w:char="F0B7"/>
            </w:r>
            <w:r>
              <w:t xml:space="preserve"> Muestra interés por </w:t>
            </w:r>
            <w:r w:rsidR="00040466">
              <w:t>los colores</w:t>
            </w:r>
            <w:r w:rsidR="00BA0C4E">
              <w:t xml:space="preserve"> y </w:t>
            </w:r>
            <w:r>
              <w:t>números.</w:t>
            </w:r>
          </w:p>
          <w:p w14:paraId="54E40D5B" w14:textId="63E608BC" w:rsidR="00BA0C4E" w:rsidRPr="00F54848" w:rsidRDefault="00BA0C4E" w:rsidP="00BA0C4E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Clasifica los colores </w:t>
            </w:r>
            <w:r w:rsidR="00040466">
              <w:t>azules.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3143880C" w:rsidR="00FD7D4D" w:rsidRDefault="00FD7D4D" w:rsidP="00FD7D4D">
            <w:pPr>
              <w:spacing w:after="200"/>
              <w:ind w:left="720"/>
            </w:pPr>
            <w:r>
              <w:t xml:space="preserve">1. </w:t>
            </w:r>
            <w:r w:rsidR="00040466">
              <w:t xml:space="preserve">Evaluaciones </w:t>
            </w:r>
            <w:r>
              <w:t xml:space="preserve">orales </w:t>
            </w:r>
          </w:p>
          <w:p w14:paraId="01870BA8" w14:textId="4835C586" w:rsidR="00FD7D4D" w:rsidRDefault="00FD7D4D" w:rsidP="00FD7D4D">
            <w:pPr>
              <w:spacing w:after="200"/>
              <w:ind w:left="720"/>
            </w:pPr>
            <w:r>
              <w:t xml:space="preserve">2. Trabajos </w:t>
            </w:r>
            <w:r w:rsidR="00040466">
              <w:t>didácticos</w:t>
            </w:r>
            <w:r>
              <w:t>.</w:t>
            </w:r>
          </w:p>
          <w:p w14:paraId="3725793C" w14:textId="1926B703" w:rsidR="00040466" w:rsidRDefault="00040466" w:rsidP="00FD7D4D">
            <w:pPr>
              <w:spacing w:after="200"/>
              <w:ind w:left="720"/>
            </w:pPr>
            <w:r>
              <w:t>3. videos didácticos.</w:t>
            </w:r>
          </w:p>
          <w:p w14:paraId="23D9633D" w14:textId="66127C83" w:rsidR="00040466" w:rsidRDefault="00040466" w:rsidP="00FD7D4D">
            <w:pPr>
              <w:spacing w:after="200"/>
              <w:ind w:left="720"/>
            </w:pPr>
            <w:r>
              <w:t>4. canciones pedagógicas.</w:t>
            </w:r>
          </w:p>
          <w:p w14:paraId="0A9E0B47" w14:textId="38B0B24C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1644FB6E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040466">
              <w:t>mundo travieso inicial.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2703CE7E" w14:textId="6F6E7B22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6F3654B6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>5.Presentación personal y de su entorno</w:t>
            </w:r>
            <w:r w:rsidR="00BB039E"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2EFA6FBE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>1. Trabajo Individual. 2. Trabajo colaborativo. 3. Trabajo en equipo. 4. Mesa redonda.</w:t>
            </w:r>
            <w:r w:rsidR="00040466">
              <w:t>5</w:t>
            </w:r>
            <w:r>
              <w:t xml:space="preserve">. Juego de roles. </w:t>
            </w:r>
            <w:r w:rsidR="00040466">
              <w:t>6</w:t>
            </w:r>
            <w:r>
              <w:t xml:space="preserve">. Salidas pedagógicas. </w:t>
            </w:r>
            <w:r w:rsidR="00040466">
              <w:t>7</w:t>
            </w:r>
            <w:r>
              <w:t xml:space="preserve">. Secuencias didácticas. </w:t>
            </w:r>
            <w:r w:rsidR="00040466">
              <w:t>8</w:t>
            </w:r>
            <w:r>
              <w:t xml:space="preserve">. Ficha de trabajo. </w:t>
            </w:r>
            <w:r w:rsidR="00040466">
              <w:t>9</w:t>
            </w:r>
            <w:r>
              <w:t xml:space="preserve">. Fichero o glosario. </w:t>
            </w:r>
            <w:r w:rsidR="00040466">
              <w:t>10</w:t>
            </w:r>
            <w:r>
              <w:t xml:space="preserve">. Carteleras. </w:t>
            </w:r>
            <w:r w:rsidR="00040466">
              <w:t>11</w:t>
            </w:r>
            <w:r>
              <w:t>. Proyección de videos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77414838">
    <w:abstractNumId w:val="6"/>
  </w:num>
  <w:num w:numId="2" w16cid:durableId="431701510">
    <w:abstractNumId w:val="7"/>
  </w:num>
  <w:num w:numId="3" w16cid:durableId="1556546154">
    <w:abstractNumId w:val="0"/>
  </w:num>
  <w:num w:numId="4" w16cid:durableId="579602321">
    <w:abstractNumId w:val="12"/>
  </w:num>
  <w:num w:numId="5" w16cid:durableId="1329022574">
    <w:abstractNumId w:val="4"/>
  </w:num>
  <w:num w:numId="6" w16cid:durableId="281500241">
    <w:abstractNumId w:val="5"/>
  </w:num>
  <w:num w:numId="7" w16cid:durableId="1406881001">
    <w:abstractNumId w:val="11"/>
  </w:num>
  <w:num w:numId="8" w16cid:durableId="1377778508">
    <w:abstractNumId w:val="9"/>
  </w:num>
  <w:num w:numId="9" w16cid:durableId="1231036650">
    <w:abstractNumId w:val="1"/>
  </w:num>
  <w:num w:numId="10" w16cid:durableId="570770845">
    <w:abstractNumId w:val="8"/>
  </w:num>
  <w:num w:numId="11" w16cid:durableId="1712218727">
    <w:abstractNumId w:val="10"/>
  </w:num>
  <w:num w:numId="12" w16cid:durableId="2060668462">
    <w:abstractNumId w:val="3"/>
  </w:num>
  <w:num w:numId="13" w16cid:durableId="192378335">
    <w:abstractNumId w:val="13"/>
  </w:num>
  <w:num w:numId="14" w16cid:durableId="51557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40466"/>
    <w:rsid w:val="00097891"/>
    <w:rsid w:val="000C07E0"/>
    <w:rsid w:val="001511BF"/>
    <w:rsid w:val="001513FF"/>
    <w:rsid w:val="0015786A"/>
    <w:rsid w:val="00351DC6"/>
    <w:rsid w:val="00437B59"/>
    <w:rsid w:val="00497018"/>
    <w:rsid w:val="00560B75"/>
    <w:rsid w:val="00690719"/>
    <w:rsid w:val="007E173C"/>
    <w:rsid w:val="00843EF5"/>
    <w:rsid w:val="00977B23"/>
    <w:rsid w:val="00B87ABD"/>
    <w:rsid w:val="00BA0C4E"/>
    <w:rsid w:val="00BB039E"/>
    <w:rsid w:val="00C44E9D"/>
    <w:rsid w:val="00D27EC8"/>
    <w:rsid w:val="00D330C1"/>
    <w:rsid w:val="00DB7624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2023-04-10T04:31:00Z</dcterms:created>
  <dcterms:modified xsi:type="dcterms:W3CDTF">2023-04-10T04:31:00Z</dcterms:modified>
</cp:coreProperties>
</file>