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259F346B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BB039E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ÁREA: C</w:t>
      </w:r>
      <w:r w:rsidR="00437B59">
        <w:rPr>
          <w:rFonts w:ascii="Arial" w:hAnsi="Arial" w:cs="Arial"/>
          <w:b/>
        </w:rPr>
        <w:t xml:space="preserve">OGNITIVA </w:t>
      </w:r>
      <w:r>
        <w:rPr>
          <w:rFonts w:ascii="Arial" w:hAnsi="Arial" w:cs="Arial"/>
          <w:b/>
        </w:rPr>
        <w:t xml:space="preserve">         GRADO:</w:t>
      </w:r>
      <w:r w:rsidR="00BB039E">
        <w:rPr>
          <w:rFonts w:ascii="Arial" w:hAnsi="Arial" w:cs="Arial"/>
          <w:b/>
        </w:rPr>
        <w:t xml:space="preserve"> P</w:t>
      </w:r>
      <w:r w:rsidR="006F6188">
        <w:rPr>
          <w:rFonts w:ascii="Arial" w:hAnsi="Arial" w:cs="Arial"/>
          <w:b/>
        </w:rPr>
        <w:t>ÁRVULOS</w:t>
      </w:r>
    </w:p>
    <w:p w14:paraId="36F70A0F" w14:textId="23B1C697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B87ABD">
        <w:rPr>
          <w:rFonts w:ascii="Arial" w:hAnsi="Arial" w:cs="Arial"/>
          <w:b/>
        </w:rPr>
        <w:t>construye. nociones</w:t>
      </w:r>
      <w:r w:rsidR="00977B23">
        <w:rPr>
          <w:rFonts w:ascii="Arial" w:hAnsi="Arial" w:cs="Arial"/>
        </w:rPr>
        <w:t xml:space="preserve"> de </w:t>
      </w:r>
      <w:r w:rsidR="00B87ABD">
        <w:rPr>
          <w:rFonts w:ascii="Arial" w:hAnsi="Arial" w:cs="Arial"/>
        </w:rPr>
        <w:t>espacio, tiempo</w:t>
      </w:r>
      <w:r w:rsidR="00977B23">
        <w:rPr>
          <w:rFonts w:ascii="Arial" w:hAnsi="Arial" w:cs="Arial"/>
        </w:rPr>
        <w:t xml:space="preserve"> y medida a través de experiencias cotidianas, determina la cantidad de objetos que conforman una colección, al establecer relaciones de correspondencia y acciones de juntar y separar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1DA982BA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los contenidos temáticos adquiridos en el proceso de formación durante el primer período académico de clases.</w:t>
      </w:r>
    </w:p>
    <w:p w14:paraId="53F49DC9" w14:textId="2EB16926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 xml:space="preserve">Desarrollar estrategias para que </w:t>
      </w:r>
      <w:r>
        <w:rPr>
          <w:rFonts w:ascii="Arial" w:hAnsi="Arial" w:cs="Arial"/>
        </w:rPr>
        <w:t xml:space="preserve">los estudiantes obtengan desempeño destacado en el área </w:t>
      </w:r>
      <w:r w:rsidR="00437B59">
        <w:rPr>
          <w:rFonts w:ascii="Arial" w:hAnsi="Arial" w:cs="Arial"/>
        </w:rPr>
        <w:t>COGNITIVA</w:t>
      </w:r>
      <w:r>
        <w:rPr>
          <w:rFonts w:ascii="Arial" w:hAnsi="Arial" w:cs="Arial"/>
        </w:rPr>
        <w:t>.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01587DAD" w14:textId="77777777" w:rsidR="00097891" w:rsidRDefault="00097891" w:rsidP="007E17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C8D0478" w14:textId="6EBDB7CA" w:rsidR="00C44E9D" w:rsidRDefault="00C44E9D" w:rsidP="007E173C">
            <w:pPr>
              <w:autoSpaceDE w:val="0"/>
              <w:autoSpaceDN w:val="0"/>
              <w:adjustRightInd w:val="0"/>
              <w:jc w:val="both"/>
            </w:pPr>
            <w:r>
              <w:t>*Reconoce y diferencia</w:t>
            </w:r>
            <w:r w:rsidR="006F6188">
              <w:t xml:space="preserve"> las sensaciones producidas por diferentes actividades lúdico-pedagógicas.</w:t>
            </w:r>
          </w:p>
          <w:p w14:paraId="1BAC3839" w14:textId="00B8DD95" w:rsidR="00C44E9D" w:rsidRDefault="00C44E9D" w:rsidP="007E173C">
            <w:pPr>
              <w:autoSpaceDE w:val="0"/>
              <w:autoSpaceDN w:val="0"/>
              <w:adjustRightInd w:val="0"/>
              <w:jc w:val="both"/>
            </w:pPr>
            <w:r>
              <w:t xml:space="preserve">*Identifica </w:t>
            </w:r>
            <w:r w:rsidR="006F6188">
              <w:t>el espacio y su ubicación.</w:t>
            </w:r>
          </w:p>
          <w:p w14:paraId="428943FC" w14:textId="044BE932" w:rsidR="00C44E9D" w:rsidRDefault="00C44E9D" w:rsidP="007E173C">
            <w:pPr>
              <w:autoSpaceDE w:val="0"/>
              <w:autoSpaceDN w:val="0"/>
              <w:adjustRightInd w:val="0"/>
              <w:jc w:val="both"/>
            </w:pPr>
            <w:r>
              <w:t>*Re</w:t>
            </w:r>
            <w:r w:rsidR="006F6188">
              <w:t>conoce miembros de su familia y profesores.</w:t>
            </w:r>
          </w:p>
          <w:p w14:paraId="1007F6AA" w14:textId="566A625C" w:rsidR="00097891" w:rsidRPr="00C57A91" w:rsidRDefault="00BB039E" w:rsidP="00BB03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t>*Reconoce las partes de su cuerpo.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5414E0EB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2C894D67" w14:textId="0EDD3EB9" w:rsidR="00B87ABD" w:rsidRDefault="00B87ABD" w:rsidP="007E173C">
            <w:r>
              <w:sym w:font="Symbol" w:char="F0B7"/>
            </w:r>
            <w:r>
              <w:t xml:space="preserve"> </w:t>
            </w:r>
            <w:r w:rsidR="006F6188">
              <w:t>Sensaciones.</w:t>
            </w:r>
          </w:p>
          <w:p w14:paraId="6F49F61D" w14:textId="18009A15" w:rsidR="00B87ABD" w:rsidRDefault="00B87ABD" w:rsidP="007E173C">
            <w:r>
              <w:sym w:font="Symbol" w:char="F0B7"/>
            </w:r>
            <w:r>
              <w:t xml:space="preserve"> </w:t>
            </w:r>
            <w:r w:rsidR="006F6188">
              <w:t>Ejercicios para desarrollar la parte sensorial.</w:t>
            </w:r>
          </w:p>
          <w:p w14:paraId="7C7A1CAC" w14:textId="1429F29F" w:rsidR="00B87ABD" w:rsidRDefault="00B87ABD" w:rsidP="007E173C">
            <w:r>
              <w:sym w:font="Symbol" w:char="F0B7"/>
            </w:r>
            <w:r>
              <w:t xml:space="preserve"> </w:t>
            </w:r>
            <w:r w:rsidR="006F6188">
              <w:t>desarrollo del lenguaje oral.</w:t>
            </w:r>
          </w:p>
          <w:p w14:paraId="274F6AEB" w14:textId="5281E3B2" w:rsidR="00B87ABD" w:rsidRDefault="00B87ABD" w:rsidP="007E173C">
            <w:r>
              <w:sym w:font="Symbol" w:char="F0B7"/>
            </w:r>
            <w:r>
              <w:t xml:space="preserve"> </w:t>
            </w:r>
            <w:r w:rsidR="006F6188">
              <w:t>Reconoce situaciones en el aula y actúa.</w:t>
            </w:r>
            <w:r>
              <w:t xml:space="preserve">  </w:t>
            </w:r>
          </w:p>
          <w:p w14:paraId="40057661" w14:textId="2907B249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  <w:r>
              <w:sym w:font="Symbol" w:char="F0B7"/>
            </w:r>
            <w:r>
              <w:t xml:space="preserve"> Esquema corporal.</w:t>
            </w:r>
          </w:p>
          <w:p w14:paraId="5CF3D8BA" w14:textId="11CE3FA6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306C823F" w14:textId="4DCD748A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5DFCC12D" w14:textId="448BBC88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3FCC7770" w14:textId="220EC8D9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2C3BF969" w14:textId="13DBFD0D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79878F45" w14:textId="60904911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1A500CE3" w14:textId="0C0B0FAC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1F64FD99" w14:textId="77777777" w:rsidR="00B87ABD" w:rsidRPr="00667324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7973346E" w14:textId="15154434" w:rsidR="00BB039E" w:rsidRPr="00C57A91" w:rsidRDefault="00BB039E" w:rsidP="00BB039E">
            <w:pPr>
              <w:jc w:val="both"/>
              <w:rPr>
                <w:rFonts w:ascii="Arial" w:hAnsi="Arial" w:cs="Arial"/>
                <w:b/>
              </w:rPr>
            </w:pPr>
          </w:p>
          <w:p w14:paraId="19FE21B3" w14:textId="014D3BF1" w:rsidR="00097891" w:rsidRPr="00C57A91" w:rsidRDefault="00097891" w:rsidP="00C44E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5D155783" w14:textId="77777777" w:rsidR="00437B59" w:rsidRDefault="00437B59" w:rsidP="007E173C">
            <w:pPr>
              <w:pStyle w:val="Textoindependiente"/>
            </w:pPr>
          </w:p>
          <w:p w14:paraId="6AF957F3" w14:textId="6ED70AC0" w:rsidR="00097891" w:rsidRDefault="00437B59" w:rsidP="007E173C">
            <w:pPr>
              <w:pStyle w:val="Textoindependiente"/>
            </w:pPr>
            <w:r>
              <w:t xml:space="preserve">Clasificar los objetos </w:t>
            </w:r>
            <w:r w:rsidR="006F6188">
              <w:t>de acuerdo con</w:t>
            </w:r>
            <w:r>
              <w:t xml:space="preserve"> sus propiedades y características, reconociendo </w:t>
            </w:r>
            <w:r w:rsidR="006F6188">
              <w:t>su utilidad.</w:t>
            </w:r>
          </w:p>
          <w:p w14:paraId="1D2075A0" w14:textId="6800998F" w:rsidR="00BB039E" w:rsidRDefault="00BB039E" w:rsidP="007E173C">
            <w:pPr>
              <w:pStyle w:val="Textoindependiente"/>
            </w:pPr>
            <w:r>
              <w:sym w:font="Symbol" w:char="F0B7"/>
            </w:r>
            <w:r>
              <w:t xml:space="preserve"> Identifica </w:t>
            </w:r>
            <w:r w:rsidR="006F6188">
              <w:t>y repite fonemas vistos</w:t>
            </w:r>
            <w:r>
              <w:t>.</w:t>
            </w:r>
          </w:p>
          <w:p w14:paraId="54E40D5B" w14:textId="1854A09B" w:rsidR="00BB039E" w:rsidRPr="00F54848" w:rsidRDefault="00BB039E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Reconoce </w:t>
            </w:r>
            <w:r w:rsidR="006F6188">
              <w:t>su entorno y personas que le rodean</w:t>
            </w:r>
            <w:r>
              <w:t>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7458B895" w:rsidR="00FD7D4D" w:rsidRDefault="00FD7D4D" w:rsidP="00FD7D4D">
            <w:pPr>
              <w:spacing w:after="200"/>
              <w:ind w:left="720"/>
            </w:pPr>
            <w:r>
              <w:t>1.</w:t>
            </w:r>
            <w:r w:rsidR="006F6188">
              <w:t xml:space="preserve"> Observa y actúa</w:t>
            </w:r>
            <w:r>
              <w:t xml:space="preserve"> </w:t>
            </w:r>
          </w:p>
          <w:p w14:paraId="30102982" w14:textId="197AEDF3" w:rsidR="00FD7D4D" w:rsidRDefault="00FD7D4D" w:rsidP="006F6188">
            <w:pPr>
              <w:spacing w:after="200"/>
              <w:ind w:left="720"/>
            </w:pPr>
            <w:r>
              <w:t xml:space="preserve">2. </w:t>
            </w:r>
            <w:r w:rsidR="006F6188">
              <w:t>Ve hacer y repite la actuación o ejercicio.</w:t>
            </w:r>
          </w:p>
          <w:p w14:paraId="0A9E0B47" w14:textId="5A3F4FD6" w:rsidR="00497018" w:rsidRPr="00C57A91" w:rsidRDefault="00DB31FB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t>3. Manejo y utilización del medio ambiente.</w:t>
            </w:r>
            <w:r w:rsidR="00FD7D4D">
              <w:t xml:space="preserve"> 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06D1132B" w14:textId="77777777" w:rsidR="00DB31FB" w:rsidRDefault="00FD7D4D" w:rsidP="00FD7D4D">
            <w:pPr>
              <w:ind w:left="360"/>
            </w:pPr>
            <w:r>
              <w:t>3. Desarrollo de competencias texto guía</w:t>
            </w:r>
            <w:r w:rsidR="00DB31FB">
              <w:t>.</w:t>
            </w:r>
          </w:p>
          <w:p w14:paraId="682DC335" w14:textId="3182ED29" w:rsidR="00FD7D4D" w:rsidRDefault="00FD7D4D" w:rsidP="00FD7D4D">
            <w:pPr>
              <w:ind w:left="360"/>
            </w:pPr>
            <w:r>
              <w:t>4. Manejo eficiente y eficaz del trabajo en el aula.</w:t>
            </w:r>
          </w:p>
          <w:p w14:paraId="4775AA2E" w14:textId="1EDB5C8C" w:rsidR="00FD7D4D" w:rsidRDefault="00FD7D4D" w:rsidP="00FD7D4D">
            <w:pPr>
              <w:ind w:left="360"/>
            </w:pPr>
            <w:r>
              <w:t>5. Planteamiento y resolución de problemas en situaciones diferenciadas.</w:t>
            </w:r>
          </w:p>
          <w:p w14:paraId="2703CE7E" w14:textId="4359044C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77777777" w:rsidR="00FD7D4D" w:rsidRDefault="00FD7D4D" w:rsidP="00FD7D4D">
            <w:pPr>
              <w:ind w:left="360"/>
            </w:pPr>
            <w:r>
              <w:t xml:space="preserve">1.Autoevaluación.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6F3654B6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>5.Presentación personal y de su entorno</w:t>
            </w:r>
            <w:r w:rsidR="00BB039E">
              <w:t>.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17C69C0F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DB31FB">
              <w:t>6</w:t>
            </w:r>
            <w:r>
              <w:t xml:space="preserve">. Juego de roles. </w:t>
            </w:r>
            <w:r w:rsidR="00DB31FB">
              <w:t>7</w:t>
            </w:r>
            <w:r>
              <w:t>. Ficha de trabajo.</w:t>
            </w:r>
            <w:r w:rsidR="00DB31FB">
              <w:t>8</w:t>
            </w:r>
            <w:r>
              <w:t xml:space="preserve">. Fichero o glosario. </w:t>
            </w:r>
            <w:r w:rsidR="00DB31FB">
              <w:t>9</w:t>
            </w:r>
            <w:r>
              <w:t xml:space="preserve"> Proyección</w:t>
            </w:r>
            <w:r w:rsidR="00DB31FB">
              <w:t xml:space="preserve"> </w:t>
            </w:r>
            <w:r>
              <w:t>de videos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74410818">
    <w:abstractNumId w:val="6"/>
  </w:num>
  <w:num w:numId="2" w16cid:durableId="1356997312">
    <w:abstractNumId w:val="7"/>
  </w:num>
  <w:num w:numId="3" w16cid:durableId="2145539673">
    <w:abstractNumId w:val="0"/>
  </w:num>
  <w:num w:numId="4" w16cid:durableId="153180409">
    <w:abstractNumId w:val="12"/>
  </w:num>
  <w:num w:numId="5" w16cid:durableId="1987082018">
    <w:abstractNumId w:val="4"/>
  </w:num>
  <w:num w:numId="6" w16cid:durableId="1002050318">
    <w:abstractNumId w:val="5"/>
  </w:num>
  <w:num w:numId="7" w16cid:durableId="1426535090">
    <w:abstractNumId w:val="11"/>
  </w:num>
  <w:num w:numId="8" w16cid:durableId="1053893157">
    <w:abstractNumId w:val="9"/>
  </w:num>
  <w:num w:numId="9" w16cid:durableId="571622601">
    <w:abstractNumId w:val="1"/>
  </w:num>
  <w:num w:numId="10" w16cid:durableId="99033462">
    <w:abstractNumId w:val="8"/>
  </w:num>
  <w:num w:numId="11" w16cid:durableId="784693016">
    <w:abstractNumId w:val="10"/>
  </w:num>
  <w:num w:numId="12" w16cid:durableId="1762143872">
    <w:abstractNumId w:val="3"/>
  </w:num>
  <w:num w:numId="13" w16cid:durableId="1209536666">
    <w:abstractNumId w:val="13"/>
  </w:num>
  <w:num w:numId="14" w16cid:durableId="1508328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351DC6"/>
    <w:rsid w:val="00437B59"/>
    <w:rsid w:val="00497018"/>
    <w:rsid w:val="00560B75"/>
    <w:rsid w:val="00690719"/>
    <w:rsid w:val="006F6188"/>
    <w:rsid w:val="007E173C"/>
    <w:rsid w:val="00843EF5"/>
    <w:rsid w:val="00977B23"/>
    <w:rsid w:val="00B87ABD"/>
    <w:rsid w:val="00BB039E"/>
    <w:rsid w:val="00C44E9D"/>
    <w:rsid w:val="00D330C1"/>
    <w:rsid w:val="00DB31FB"/>
    <w:rsid w:val="00DB7624"/>
    <w:rsid w:val="00E626C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2023-03-09T00:39:00Z</dcterms:created>
  <dcterms:modified xsi:type="dcterms:W3CDTF">2023-03-09T00:39:00Z</dcterms:modified>
</cp:coreProperties>
</file>