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A8" w:rsidRPr="00F861D1" w:rsidRDefault="009126F0" w:rsidP="001B2CA6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861D1">
        <w:rPr>
          <w:rFonts w:ascii="Arial" w:hAnsi="Arial" w:cs="Arial"/>
          <w:b/>
          <w:sz w:val="24"/>
          <w:szCs w:val="24"/>
          <w:lang w:val="es-MX"/>
        </w:rPr>
        <w:t>INFORME DE GESTIÓN</w:t>
      </w:r>
    </w:p>
    <w:p w:rsidR="009126F0" w:rsidRPr="00F861D1" w:rsidRDefault="009126F0" w:rsidP="00F861D1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861D1">
        <w:rPr>
          <w:rFonts w:ascii="Arial" w:hAnsi="Arial" w:cs="Arial"/>
          <w:b/>
          <w:sz w:val="24"/>
          <w:szCs w:val="24"/>
          <w:lang w:val="es-MX"/>
        </w:rPr>
        <w:t>1. Identificación del establecimiento educativo</w:t>
      </w:r>
    </w:p>
    <w:tbl>
      <w:tblPr>
        <w:tblStyle w:val="Tabladecuadrcula4-nfasis4"/>
        <w:tblW w:w="9923" w:type="dxa"/>
        <w:tblInd w:w="-546" w:type="dxa"/>
        <w:tblLook w:val="04A0" w:firstRow="1" w:lastRow="0" w:firstColumn="1" w:lastColumn="0" w:noHBand="0" w:noVBand="1"/>
      </w:tblPr>
      <w:tblGrid>
        <w:gridCol w:w="2215"/>
        <w:gridCol w:w="1790"/>
        <w:gridCol w:w="2510"/>
        <w:gridCol w:w="3408"/>
      </w:tblGrid>
      <w:tr w:rsidR="008E6BF6" w:rsidRPr="00F861D1" w:rsidTr="00902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8E6BF6" w:rsidRPr="00F861D1" w:rsidRDefault="008E6BF6" w:rsidP="00F861D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INFORME GENERAL DE LA INSTITUCIÓN EDUCATIVA</w:t>
            </w:r>
          </w:p>
        </w:tc>
      </w:tr>
      <w:tr w:rsidR="008E6BF6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gridSpan w:val="2"/>
          </w:tcPr>
          <w:p w:rsidR="00515324" w:rsidRPr="00F861D1" w:rsidRDefault="00515324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  <w:p w:rsidR="008E6BF6" w:rsidRPr="00F861D1" w:rsidRDefault="008E6BF6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CODIGO DANE I. E</w:t>
            </w:r>
          </w:p>
        </w:tc>
        <w:tc>
          <w:tcPr>
            <w:tcW w:w="2510" w:type="dxa"/>
          </w:tcPr>
          <w:p w:rsidR="008E6BF6" w:rsidRPr="00F861D1" w:rsidRDefault="008E6BF6" w:rsidP="00F861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ESTABLECIMIENTO EDUCATIVO</w:t>
            </w:r>
          </w:p>
        </w:tc>
        <w:tc>
          <w:tcPr>
            <w:tcW w:w="3408" w:type="dxa"/>
          </w:tcPr>
          <w:p w:rsidR="008E6BF6" w:rsidRPr="00F861D1" w:rsidRDefault="008E6BF6" w:rsidP="00F86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SEDES</w:t>
            </w:r>
          </w:p>
        </w:tc>
      </w:tr>
      <w:tr w:rsidR="008E6BF6" w:rsidRPr="00F861D1" w:rsidTr="00902392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gridSpan w:val="2"/>
          </w:tcPr>
          <w:p w:rsidR="008E6BF6" w:rsidRPr="00F861D1" w:rsidRDefault="008E6BF6" w:rsidP="00F861D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154206000012</w:t>
            </w:r>
          </w:p>
        </w:tc>
        <w:tc>
          <w:tcPr>
            <w:tcW w:w="2510" w:type="dxa"/>
          </w:tcPr>
          <w:p w:rsidR="008E6BF6" w:rsidRPr="00F861D1" w:rsidRDefault="009B62E5" w:rsidP="00F86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 xml:space="preserve">Institución Educativa </w:t>
            </w:r>
            <w:r w:rsidR="008E6BF6" w:rsidRPr="00F861D1">
              <w:rPr>
                <w:rFonts w:ascii="Arial" w:hAnsi="Arial" w:cs="Arial"/>
                <w:sz w:val="24"/>
                <w:szCs w:val="24"/>
                <w:lang w:val="es-MX"/>
              </w:rPr>
              <w:t>Guillermo Quintero Calderón</w:t>
            </w:r>
          </w:p>
        </w:tc>
        <w:tc>
          <w:tcPr>
            <w:tcW w:w="3408" w:type="dxa"/>
          </w:tcPr>
          <w:p w:rsidR="00515324" w:rsidRPr="00F861D1" w:rsidRDefault="00515324" w:rsidP="00F86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1. Sede principal</w:t>
            </w:r>
          </w:p>
          <w:p w:rsidR="008E6BF6" w:rsidRPr="00F861D1" w:rsidRDefault="00515324" w:rsidP="00F86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2. Juan Esteban Camacho</w:t>
            </w:r>
          </w:p>
          <w:p w:rsidR="00515324" w:rsidRPr="00F861D1" w:rsidRDefault="00515324" w:rsidP="00F86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 xml:space="preserve">3.  </w:t>
            </w:r>
            <w:r w:rsidR="009B62E5" w:rsidRPr="00F861D1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postólica</w:t>
            </w:r>
            <w:r w:rsidR="009B62E5" w:rsidRPr="00F861D1">
              <w:rPr>
                <w:rFonts w:ascii="Arial" w:hAnsi="Arial" w:cs="Arial"/>
                <w:sz w:val="24"/>
                <w:szCs w:val="24"/>
                <w:lang w:val="es-MX"/>
              </w:rPr>
              <w:t xml:space="preserve"> Nuestra Señora del</w:t>
            </w: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 xml:space="preserve"> Rosario</w:t>
            </w:r>
          </w:p>
          <w:p w:rsidR="00515324" w:rsidRPr="00F861D1" w:rsidRDefault="00515324" w:rsidP="00F86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 xml:space="preserve">4.Gabriela Mistral </w:t>
            </w:r>
          </w:p>
          <w:p w:rsidR="00515324" w:rsidRPr="00F861D1" w:rsidRDefault="00515324" w:rsidP="00F86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5.José María Estévez Cote</w:t>
            </w:r>
          </w:p>
        </w:tc>
      </w:tr>
      <w:tr w:rsidR="008E6BF6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gridSpan w:val="2"/>
          </w:tcPr>
          <w:p w:rsidR="008E6BF6" w:rsidRPr="00697A40" w:rsidRDefault="001B2CA6" w:rsidP="001B2CA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UBICACIÓN</w:t>
            </w:r>
          </w:p>
        </w:tc>
        <w:tc>
          <w:tcPr>
            <w:tcW w:w="2510" w:type="dxa"/>
          </w:tcPr>
          <w:p w:rsidR="008E6BF6" w:rsidRPr="00F861D1" w:rsidRDefault="008E6BF6" w:rsidP="001B2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b/>
                <w:sz w:val="24"/>
                <w:szCs w:val="24"/>
                <w:lang w:val="es-MX"/>
              </w:rPr>
              <w:t>LOCALIZACIÓN</w:t>
            </w:r>
          </w:p>
        </w:tc>
        <w:tc>
          <w:tcPr>
            <w:tcW w:w="3408" w:type="dxa"/>
          </w:tcPr>
          <w:p w:rsidR="008E6BF6" w:rsidRPr="00F861D1" w:rsidRDefault="008E6BF6" w:rsidP="001B2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b/>
                <w:sz w:val="24"/>
                <w:szCs w:val="24"/>
                <w:lang w:val="es-MX"/>
              </w:rPr>
              <w:t>MODALIDAD</w:t>
            </w:r>
          </w:p>
        </w:tc>
      </w:tr>
      <w:tr w:rsidR="008E6BF6" w:rsidRPr="00F861D1" w:rsidTr="00902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5" w:type="dxa"/>
            <w:gridSpan w:val="2"/>
          </w:tcPr>
          <w:p w:rsidR="008E6BF6" w:rsidRPr="00697A40" w:rsidRDefault="008E6BF6" w:rsidP="001B2CA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Convención</w:t>
            </w:r>
          </w:p>
        </w:tc>
        <w:tc>
          <w:tcPr>
            <w:tcW w:w="2510" w:type="dxa"/>
          </w:tcPr>
          <w:p w:rsidR="008E6BF6" w:rsidRPr="00F861D1" w:rsidRDefault="008E6BF6" w:rsidP="001B2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Urbana</w:t>
            </w:r>
          </w:p>
        </w:tc>
        <w:tc>
          <w:tcPr>
            <w:tcW w:w="3408" w:type="dxa"/>
          </w:tcPr>
          <w:p w:rsidR="008E6BF6" w:rsidRPr="00F861D1" w:rsidRDefault="008E6BF6" w:rsidP="001B2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Académica</w:t>
            </w:r>
          </w:p>
        </w:tc>
      </w:tr>
      <w:tr w:rsidR="008E6BF6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8E6BF6" w:rsidRPr="00F861D1" w:rsidRDefault="008E6BF6" w:rsidP="00F861D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DATOS DEL RECTOR</w:t>
            </w:r>
          </w:p>
        </w:tc>
      </w:tr>
      <w:tr w:rsidR="00515324" w:rsidRPr="00F861D1" w:rsidTr="00902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8E6BF6" w:rsidRPr="00F861D1" w:rsidRDefault="008E6BF6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790" w:type="dxa"/>
          </w:tcPr>
          <w:p w:rsidR="008E6BF6" w:rsidRPr="00F861D1" w:rsidRDefault="008E6BF6" w:rsidP="001B2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b/>
                <w:sz w:val="24"/>
                <w:szCs w:val="24"/>
                <w:lang w:val="es-MX"/>
              </w:rPr>
              <w:t>DOCUMENTO DE IDENTIDAD</w:t>
            </w:r>
          </w:p>
        </w:tc>
        <w:tc>
          <w:tcPr>
            <w:tcW w:w="2510" w:type="dxa"/>
          </w:tcPr>
          <w:p w:rsidR="008E6BF6" w:rsidRPr="00F861D1" w:rsidRDefault="008E6BF6" w:rsidP="001B2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b/>
                <w:sz w:val="24"/>
                <w:szCs w:val="24"/>
                <w:lang w:val="es-MX"/>
              </w:rPr>
              <w:t>TELEFONO/ CELULAR</w:t>
            </w:r>
          </w:p>
        </w:tc>
        <w:tc>
          <w:tcPr>
            <w:tcW w:w="3408" w:type="dxa"/>
          </w:tcPr>
          <w:p w:rsidR="008E6BF6" w:rsidRPr="00F861D1" w:rsidRDefault="008E6BF6" w:rsidP="00F86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b/>
                <w:sz w:val="24"/>
                <w:szCs w:val="24"/>
                <w:lang w:val="es-MX"/>
              </w:rPr>
              <w:t>CORREO ELECTRÓNICO</w:t>
            </w:r>
          </w:p>
        </w:tc>
      </w:tr>
      <w:tr w:rsidR="00515324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8E6BF6" w:rsidRPr="00697A40" w:rsidRDefault="00515324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G</w:t>
            </w:r>
            <w:r w:rsidR="008E6BF6"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ilbery  </w:t>
            </w: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Ramón </w:t>
            </w:r>
            <w:proofErr w:type="spellStart"/>
            <w:r w:rsidR="008E6BF6"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Cabanilla</w:t>
            </w:r>
            <w:proofErr w:type="spellEnd"/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Alarcón</w:t>
            </w:r>
          </w:p>
        </w:tc>
        <w:tc>
          <w:tcPr>
            <w:tcW w:w="1790" w:type="dxa"/>
          </w:tcPr>
          <w:p w:rsidR="008E6BF6" w:rsidRPr="00F861D1" w:rsidRDefault="00515324" w:rsidP="00F861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88206072</w:t>
            </w:r>
          </w:p>
        </w:tc>
        <w:tc>
          <w:tcPr>
            <w:tcW w:w="2510" w:type="dxa"/>
          </w:tcPr>
          <w:p w:rsidR="008E6BF6" w:rsidRPr="00F861D1" w:rsidRDefault="008E6BF6" w:rsidP="001B2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3124477012</w:t>
            </w:r>
          </w:p>
        </w:tc>
        <w:tc>
          <w:tcPr>
            <w:tcW w:w="3408" w:type="dxa"/>
          </w:tcPr>
          <w:p w:rsidR="008E6BF6" w:rsidRPr="00F861D1" w:rsidRDefault="00515324" w:rsidP="00F861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861D1">
              <w:rPr>
                <w:rFonts w:ascii="Arial" w:hAnsi="Arial" w:cs="Arial"/>
                <w:sz w:val="24"/>
                <w:szCs w:val="24"/>
                <w:lang w:val="es-MX"/>
              </w:rPr>
              <w:t>gilberycabanilla@hotmail.com</w:t>
            </w:r>
          </w:p>
        </w:tc>
      </w:tr>
    </w:tbl>
    <w:p w:rsidR="009126F0" w:rsidRPr="00F861D1" w:rsidRDefault="009126F0" w:rsidP="00F861D1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26F0" w:rsidRPr="00F861D1" w:rsidTr="00902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902392" w:rsidRDefault="0093356E" w:rsidP="00F861D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GESTIÓ</w:t>
            </w:r>
            <w:r w:rsidR="009126F0" w:rsidRPr="00902392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N DIRECTIVA</w:t>
            </w:r>
          </w:p>
        </w:tc>
      </w:tr>
      <w:tr w:rsidR="009126F0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902392" w:rsidRDefault="004A6650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S</w:t>
            </w:r>
            <w:r w:rsidR="00CF48D4"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eguimiento y ajustes necesarios al PEI de la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Institución</w:t>
            </w:r>
            <w:r w:rsidR="00CF48D4"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Educativa teniendo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en cuenta</w:t>
            </w:r>
            <w:r w:rsidR="00CF48D4"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las directrices dadas por la secretaría</w:t>
            </w:r>
          </w:p>
          <w:p w:rsidR="004A6650" w:rsidRPr="00902392" w:rsidRDefault="00F46D7B" w:rsidP="00F861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Elaboración</w:t>
            </w:r>
            <w:r w:rsidR="004A6650"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cronograma de reuniones por gestiones.</w:t>
            </w:r>
          </w:p>
          <w:p w:rsidR="004A6650" w:rsidRPr="00902392" w:rsidRDefault="004A6650" w:rsidP="00F861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Revisión y ajustes por gestiones del PEI</w:t>
            </w:r>
          </w:p>
          <w:p w:rsidR="004A6650" w:rsidRPr="00902392" w:rsidRDefault="004A6650" w:rsidP="00F861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Socialización de los ajustes sugeridos y metas planteadas a docentes</w:t>
            </w:r>
          </w:p>
          <w:p w:rsidR="009126F0" w:rsidRPr="00902392" w:rsidRDefault="004A6650" w:rsidP="00F861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Aprobación por parte del consejo directivo y consejo académico.</w:t>
            </w:r>
          </w:p>
        </w:tc>
      </w:tr>
      <w:tr w:rsidR="009126F0" w:rsidRPr="00F861D1" w:rsidTr="00902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902392" w:rsidRDefault="004A6650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Participación en la elaboración de las metas propuestas en el PEI</w:t>
            </w:r>
          </w:p>
          <w:p w:rsidR="004A6650" w:rsidRPr="00902392" w:rsidRDefault="004A6650" w:rsidP="00F861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Creación de un plan de acción con su respectivo cronograma</w:t>
            </w:r>
          </w:p>
          <w:p w:rsidR="004A6650" w:rsidRPr="00902392" w:rsidRDefault="004A6650" w:rsidP="00F861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Creación de estrategias para participación de la comunidad educativa</w:t>
            </w:r>
          </w:p>
          <w:p w:rsidR="004A6650" w:rsidRPr="00902392" w:rsidRDefault="004A6650" w:rsidP="00F861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Desarrollo de acciones encaminadas a recopilar propuestas nacidas de la comunidad educativa para resignificación del PEI</w:t>
            </w:r>
            <w:r w:rsidR="0093356E"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.</w:t>
            </w:r>
          </w:p>
          <w:p w:rsidR="004A6650" w:rsidRPr="00902392" w:rsidRDefault="004A6650" w:rsidP="00F861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Programación reuniones para socializar los ajustes del PEI.</w:t>
            </w:r>
          </w:p>
          <w:p w:rsidR="004A6650" w:rsidRPr="00902392" w:rsidRDefault="004A6650" w:rsidP="00F861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Seguimiento a las acciones planteadas en el PEI</w:t>
            </w:r>
            <w:r w:rsidR="0093356E"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.</w:t>
            </w:r>
          </w:p>
        </w:tc>
      </w:tr>
      <w:tr w:rsidR="009126F0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902392" w:rsidRDefault="004A6650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Los docentes diseñarán estrategias </w:t>
            </w:r>
            <w:r w:rsidR="006C1E4E"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pedagógicas para</w:t>
            </w: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el proceso de enseñanza y </w:t>
            </w:r>
            <w:r w:rsidR="006C1E4E"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los procesos educativos</w:t>
            </w: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priorizando el uso de las TIC</w:t>
            </w:r>
          </w:p>
          <w:p w:rsidR="006C1E4E" w:rsidRPr="00902392" w:rsidRDefault="00F46D7B" w:rsidP="00F861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Elaboración del diagnóstico</w:t>
            </w:r>
            <w:r w:rsidR="006C1E4E"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 xml:space="preserve"> (Estudio y análisis) de las estrategias implementadas por los docentes en los procesos enseñanza-aprendizaje</w:t>
            </w:r>
          </w:p>
          <w:p w:rsidR="006C1E4E" w:rsidRPr="00902392" w:rsidRDefault="006C1E4E" w:rsidP="00F861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Ajustes e implementación de las estrategias pedagógicas usando los protocolos de bioseguridad.</w:t>
            </w:r>
          </w:p>
          <w:p w:rsidR="006C1E4E" w:rsidRPr="00902392" w:rsidRDefault="00F46D7B" w:rsidP="00F861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lastRenderedPageBreak/>
              <w:t>Realización de</w:t>
            </w:r>
            <w:r w:rsidR="006C1E4E"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 xml:space="preserve"> capacitaciones para fortalecer y establecer estrategias pedagógicas basadas en las TIC que mejoren los procesos de enseñanza aprendizaje.</w:t>
            </w:r>
          </w:p>
        </w:tc>
      </w:tr>
      <w:tr w:rsidR="009126F0" w:rsidRPr="00F861D1" w:rsidTr="00902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902392" w:rsidRDefault="006C1E4E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lastRenderedPageBreak/>
              <w:t>Actividades de evaluación y seguimiento de las estrategias pedagógicas</w:t>
            </w:r>
          </w:p>
          <w:p w:rsidR="006C1E4E" w:rsidRPr="00902392" w:rsidRDefault="00F46D7B" w:rsidP="00F861D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Socialización y análisis de</w:t>
            </w:r>
            <w:r w:rsidR="006C1E4E"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las estrategias diseñadas que fortalecieron los procesos pedagógicos</w:t>
            </w:r>
            <w:r w:rsidR="00CB4A74"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.</w:t>
            </w:r>
          </w:p>
          <w:p w:rsidR="006C1E4E" w:rsidRPr="00902392" w:rsidRDefault="006C1E4E" w:rsidP="00F861D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Seguimiento a la implementación de las estrategias por parte de los docentes</w:t>
            </w:r>
          </w:p>
          <w:p w:rsidR="006C1E4E" w:rsidRPr="00902392" w:rsidRDefault="00F46D7B" w:rsidP="00F861D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Diseño de rú</w:t>
            </w:r>
            <w:r w:rsidR="006C1E4E"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brica de evaluación para las estrategias pedagógicas</w:t>
            </w:r>
          </w:p>
          <w:p w:rsidR="006C1E4E" w:rsidRPr="00902392" w:rsidRDefault="006C1E4E" w:rsidP="00F861D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Aplicación de la evaluación de las estrategias pedagógicas</w:t>
            </w:r>
          </w:p>
          <w:p w:rsidR="006C1E4E" w:rsidRPr="00902392" w:rsidRDefault="006C1E4E" w:rsidP="00F861D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Análisis por parte de todos los docentes sobre los resultados de la evaluación de las estrategias pedagógicas</w:t>
            </w:r>
          </w:p>
          <w:p w:rsidR="006C1E4E" w:rsidRPr="00902392" w:rsidRDefault="006C1E4E" w:rsidP="00F861D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Ajustes necesarios sobre las estrategias pedagógicas que así lo requieran</w:t>
            </w:r>
          </w:p>
        </w:tc>
      </w:tr>
      <w:tr w:rsidR="009126F0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902392" w:rsidRDefault="006C1E4E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Participación en los procesos de autoevaluación institucional.</w:t>
            </w:r>
          </w:p>
          <w:p w:rsidR="006C1E4E" w:rsidRPr="00902392" w:rsidRDefault="006C1E4E" w:rsidP="00F861D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Creación de un cronograma de actividades que sea conocido por todos</w:t>
            </w:r>
            <w:r w:rsidR="00C905EE"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.</w:t>
            </w:r>
          </w:p>
          <w:p w:rsidR="00C905EE" w:rsidRPr="00902392" w:rsidRDefault="00C905EE" w:rsidP="00F861D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Creación de estrategias para participación de la comunidad educativa</w:t>
            </w:r>
          </w:p>
          <w:p w:rsidR="00C905EE" w:rsidRPr="00902392" w:rsidRDefault="00C905EE" w:rsidP="00F861D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Aplicación de estrategias que garanticen la participación de padres, madres y/o cuidadores, estudiantes, administrativos en la autoevaluación institucional.</w:t>
            </w:r>
          </w:p>
          <w:p w:rsidR="006C1E4E" w:rsidRPr="00902392" w:rsidRDefault="00F46D7B" w:rsidP="00F861D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Socialización de</w:t>
            </w:r>
            <w:r w:rsidR="00C905EE"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autoevaluación para llegar a acuerdos que beneficien a la comunidad educativa en general.</w:t>
            </w:r>
          </w:p>
        </w:tc>
      </w:tr>
      <w:tr w:rsidR="009126F0" w:rsidRPr="00F861D1" w:rsidTr="00902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902392" w:rsidRDefault="00C905EE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Plan articulado que conlleve a la participación activa por parte de la comunidad educativa en los procesos de gestión y liderazgo.</w:t>
            </w:r>
          </w:p>
          <w:p w:rsidR="00C905EE" w:rsidRPr="00902392" w:rsidRDefault="00C905EE" w:rsidP="00F861D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Incentivo a la comunidad educativa para que desarrolle y gestiones tareas acordes a las necesidades de la institución.</w:t>
            </w:r>
          </w:p>
          <w:p w:rsidR="00C905EE" w:rsidRPr="00902392" w:rsidRDefault="00C905EE" w:rsidP="00F861D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Diseño de un plan con estrategias que incentiven la participación de la comunidad</w:t>
            </w:r>
          </w:p>
          <w:p w:rsidR="00C905EE" w:rsidRPr="00902392" w:rsidRDefault="00C905EE" w:rsidP="00F861D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Aplicación de las estrategias de participación de la comunidad educativa en procesos de gestión y liderazgo.</w:t>
            </w:r>
          </w:p>
          <w:p w:rsidR="00C905EE" w:rsidRPr="00902392" w:rsidRDefault="00C905EE" w:rsidP="00F861D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Seguimiento, evaluación y resignificación de los procesos participativos, de liderazgo y de gestión.</w:t>
            </w:r>
          </w:p>
        </w:tc>
      </w:tr>
      <w:tr w:rsidR="009126F0" w:rsidRPr="00F861D1" w:rsidTr="00902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126F0" w:rsidRPr="00697A40" w:rsidRDefault="002F5F0C" w:rsidP="00F861D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DIFI</w:t>
            </w:r>
            <w:r w:rsidR="00F46D7B" w:rsidRPr="00697A40">
              <w:rPr>
                <w:rFonts w:ascii="Arial" w:hAnsi="Arial" w:cs="Arial"/>
                <w:sz w:val="24"/>
                <w:szCs w:val="24"/>
                <w:lang w:val="es-MX"/>
              </w:rPr>
              <w:t>C</w:t>
            </w: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ULTADES</w:t>
            </w:r>
          </w:p>
          <w:p w:rsidR="00CB4A74" w:rsidRPr="00902392" w:rsidRDefault="00CB4A74" w:rsidP="00F46D7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Fortalecer conocimientos a través </w:t>
            </w:r>
            <w:r w:rsidR="003512B6"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de capacitaciones en pro de mejorar</w:t>
            </w:r>
            <w:r w:rsidRPr="00902392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los procesos de enseñanzas basados en las TIC.</w:t>
            </w:r>
          </w:p>
          <w:p w:rsidR="002F5F0C" w:rsidRPr="00902392" w:rsidRDefault="002F5F0C" w:rsidP="003512B6">
            <w:pPr>
              <w:pStyle w:val="Prrafodelista"/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9126F0" w:rsidRPr="00F861D1" w:rsidTr="00902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F5F0C" w:rsidRPr="00697A40" w:rsidRDefault="002F5F0C" w:rsidP="00F861D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LOGROS</w:t>
            </w:r>
          </w:p>
          <w:p w:rsidR="00F51A11" w:rsidRPr="00902392" w:rsidRDefault="006F0E39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La fundación SAVE THE CHIDREN realiza acompañamiento a la institución en diferentes actividades</w:t>
            </w:r>
          </w:p>
          <w:p w:rsidR="00F51A11" w:rsidRPr="00902392" w:rsidRDefault="006F0E39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Se mantiene el acompañamiento de la Comisaria de Familia para dar charlas a los estudiantes y dar atención profesional a nuestros alumnos</w:t>
            </w:r>
          </w:p>
          <w:p w:rsidR="00F51A11" w:rsidRPr="00902392" w:rsidRDefault="006F0E39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El operador del programa de alimentos atendió a 451 de nuestros estudiantes con complemento de almuerzos o ración industrializada (desayuno)</w:t>
            </w:r>
          </w:p>
          <w:p w:rsidR="00F51A11" w:rsidRPr="00902392" w:rsidRDefault="006F0E39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Se conformaron los diferentes cuerpos colegiados de la institución tales como Consejo Directivo, Consejo Académico, Comité de Convivencia Escolar, entre otros, los cuales estuvieron activos durante el transcurso del año.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Save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the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children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donó al plantel: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Kit escolares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Alcohol, gel y jabón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líquido,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Maletas biblioteca móvil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Implementos deportivos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Acompañamiento para actualización del manual de convivencia</w:t>
            </w:r>
            <w:r w:rsidR="003512B6" w:rsidRPr="0090239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Save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the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children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entregó prueba simulacro en español y matemáticas aplicada a los estudiantes de 1, 2 y 3 de básica primaria.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Inicio capacitación a Brigada de emergencias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Donación de balones de micro y basquetbol por parte de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crediservir</w:t>
            </w:r>
            <w:proofErr w:type="spellEnd"/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Se mantiene el convenio con fundación batuta para formación musical de niños en la sede Gabriela Mistral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La fundación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civix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realiza el campamento de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la democracia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VOTO ESTUDIANTIL</w:t>
            </w:r>
            <w:r w:rsidR="00F861D1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c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on estudiantes de 8 a 11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Simulando la elección presidencial con los candidatos reales 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Se mantiene convenio con Escuela Normal Superior para que sus estudiantes de grados 12 y 13 realicen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prácticas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en nuestro plantel con los docentes que les requieran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La alcaldía municipal entrega a la institución educativa un televisor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inteligente de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75 pulgadas, el cual fue instalado en salón de audiovisuales. 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La alcaldía prestó a los estudiantes que lo requieren el servicio de transporte en rutas rurales.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También prestó el servicio de internet para las oficinas del plantel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Ecopetrol hace entrega de mobiliario escolar para todas las sedes del plantel, el cual incluye: pupitres, mesas, sillas, escritorios, estantes, entre otros. Cubriendo a todos los estudiantes y planta docente.</w:t>
            </w:r>
          </w:p>
          <w:p w:rsidR="002F5F0C" w:rsidRPr="00902392" w:rsidRDefault="00E26960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L</w:t>
            </w:r>
            <w:r w:rsidR="002F5F0C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a Institución educativa se integra a la Red de docentes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orientadores de municipios PDEF </w:t>
            </w:r>
            <w:r w:rsidR="002F5F0C" w:rsidRPr="00902392">
              <w:rPr>
                <w:rFonts w:ascii="Arial" w:hAnsi="Arial" w:cs="Arial"/>
                <w:b w:val="0"/>
                <w:sz w:val="24"/>
                <w:szCs w:val="24"/>
              </w:rPr>
              <w:t>en Norte de Santander, con la docente orientadora desde febrero y a partir del mes de noviembre con el rector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Para el año lectivo 2022 reinicia el Programa</w:t>
            </w:r>
            <w:r w:rsidR="00584736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de educación para adultos CLEIS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con Ser Humano.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Se abren dos grupos en horario nocturno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La alcaldía municipal entrega implementos de menaje para restaurante en sede de primaria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Siguiendo orientaciones del M.E.N., se desarrolló el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día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E, de la excelencia.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Se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implementó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el programa Evaluar para avanzar, focalizando estudiantes de básica y media en todas las sedes.</w:t>
            </w:r>
          </w:p>
          <w:p w:rsidR="002F5F0C" w:rsidRPr="00902392" w:rsidRDefault="00E26960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Capacitación a 3 docentes en un modelo de educación en el riesgo por minas antipersonal (MUP), municiones sin explosionar (MSE) y trampas explosivas (te) – ERM ámbito educativo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Entrega de material pedagógico por parte del M.E.N. para grados 0, 1 y 2, que incluye: colores, instrumentos musicales, colorantes, papel, pinceles,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hula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hula</w:t>
            </w:r>
            <w:proofErr w:type="spellEnd"/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, tangram, juegos, muñecos de trapo, juguetes, etc.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En coordinación con la oficina de salud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pública se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llevaron a cabo jornadas de formación, vacunación, limpieza bucal a estudiantes, entre otras.</w:t>
            </w:r>
          </w:p>
          <w:p w:rsidR="002F5F0C" w:rsidRPr="00902392" w:rsidRDefault="002F5F0C" w:rsidP="00F861D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Inscripción de docentes en la convocatoria rea</w:t>
            </w:r>
            <w:r w:rsidR="004870AB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lizada por el M.E.N., la </w:t>
            </w:r>
            <w:proofErr w:type="spellStart"/>
            <w:r w:rsidR="004870AB" w:rsidRPr="00902392">
              <w:rPr>
                <w:rFonts w:ascii="Arial" w:hAnsi="Arial" w:cs="Arial"/>
                <w:b w:val="0"/>
                <w:sz w:val="24"/>
                <w:szCs w:val="24"/>
              </w:rPr>
              <w:t>Eafit</w:t>
            </w:r>
            <w:proofErr w:type="spellEnd"/>
            <w:r w:rsidR="004870AB"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 xml:space="preserve">y la </w:t>
            </w:r>
            <w:r w:rsidR="00E26960" w:rsidRPr="00902392">
              <w:rPr>
                <w:rFonts w:ascii="Arial" w:hAnsi="Arial" w:cs="Arial"/>
                <w:b w:val="0"/>
                <w:sz w:val="24"/>
                <w:szCs w:val="24"/>
              </w:rPr>
              <w:t>UNIANDES</w:t>
            </w:r>
            <w:r w:rsidRPr="00902392">
              <w:rPr>
                <w:rFonts w:ascii="Arial" w:hAnsi="Arial" w:cs="Arial"/>
                <w:b w:val="0"/>
                <w:sz w:val="24"/>
                <w:szCs w:val="24"/>
              </w:rPr>
              <w:t>, para el fortalecimiento educativo y las prácticas pedagógicas en el aula.</w:t>
            </w:r>
          </w:p>
        </w:tc>
      </w:tr>
    </w:tbl>
    <w:p w:rsidR="005B55B3" w:rsidRPr="00F861D1" w:rsidRDefault="005B55B3" w:rsidP="00F861D1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55B3" w:rsidRPr="00F861D1" w:rsidTr="00697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5B55B3" w:rsidRPr="00F861D1" w:rsidRDefault="005B55B3" w:rsidP="00F861D1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GESTION ACADÉMICA</w:t>
            </w:r>
          </w:p>
        </w:tc>
      </w:tr>
      <w:tr w:rsidR="00386783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86783" w:rsidRPr="00697A40" w:rsidRDefault="00386783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Ajustar los planes de estudio teniendo en cuenta los protocolos de bioseguridad.</w:t>
            </w:r>
          </w:p>
          <w:p w:rsidR="00386783" w:rsidRPr="00697A40" w:rsidRDefault="00025711" w:rsidP="00F861D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Ajuste</w:t>
            </w:r>
            <w:bookmarkStart w:id="0" w:name="_GoBack"/>
            <w:bookmarkEnd w:id="0"/>
            <w:r w:rsidR="00386783"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y actualización de los planes de áreas y asignaturas.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Reunión del consejo académico para plantear y aprobar ajustes a los planes de áreas y asignaturas.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Diseño y aplicación de los planes de áreas y asignaturas.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Resignificación transitorias al SIEE.</w:t>
            </w:r>
          </w:p>
        </w:tc>
      </w:tr>
      <w:tr w:rsidR="00386783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86783" w:rsidRPr="00697A40" w:rsidRDefault="00386783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Continuaran aplicando las estrategias pedagógicas inmersas en los planes de estudio adaptadas a la presencialidad.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Definir criterios que conllevan a la presencialidad de todos los estudiantes en el sistema educativo.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Implementación de estrategias pedagógicas</w:t>
            </w:r>
            <w:r w:rsidR="0070609F"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, </w:t>
            </w: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 los estudiantes que presentan dificultades de aprendizaje, mediante actividades de apoyo y seguimiento.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Garantizar que todos los estudiantes de la Institución asistan a la presencialidad durante el año lectivo.  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Seguimiento y evaluación a los planes y estrategias propuestas para realizar ajustes pertinentes.</w:t>
            </w:r>
          </w:p>
        </w:tc>
      </w:tr>
      <w:tr w:rsidR="00386783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86783" w:rsidRPr="00697A40" w:rsidRDefault="00386783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Unificaran criterios para el 100% de los planes de áreas y asignaturas.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Reunión de los Docentes, teniendo en cuenta los protocolos de bioseguridad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Análisis de los planes de áreas y asignaturas existentes.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Propuestas para la unificación de criterios de los planes de áreas y asignaturas.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Aprobación por parte de consejo académico y directivo.</w:t>
            </w:r>
          </w:p>
          <w:p w:rsidR="00386783" w:rsidRPr="00697A40" w:rsidRDefault="00386783" w:rsidP="00F861D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Ejecución de los planes de áreas y asignaturas.</w:t>
            </w:r>
          </w:p>
        </w:tc>
      </w:tr>
      <w:tr w:rsidR="00386783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86783" w:rsidRPr="00697A40" w:rsidRDefault="000E7CC4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Implementar el 100% de la temática y estrategias planeadas.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Revisión a los planes de áreas y asignaturas.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Ajustes a la temática programada, teniendo en cuenta la presencialidad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Desarrollo a la programación acordada.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Seguimiento a los contenidos desarrollados durante el año lectivo.</w:t>
            </w:r>
          </w:p>
        </w:tc>
      </w:tr>
      <w:tr w:rsidR="00386783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86783" w:rsidRPr="00697A40" w:rsidRDefault="000E7CC4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Recopilar la información del 20% de los exalumnos.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Comité debe solicitar los listados a la secretaria de la Institución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Contactar a la mayor cantidad de egresados a </w:t>
            </w:r>
            <w:r w:rsidR="009D6BDB"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través</w:t>
            </w: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de diferentes medios de comunicación (llamadas, redes sociales de la IE, etc.)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Crear una cuenta en redes sociales que informe a la comunidad de las actividades institucionales a desarrollar.</w:t>
            </w:r>
          </w:p>
        </w:tc>
      </w:tr>
      <w:tr w:rsidR="000E7CC4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0E7CC4" w:rsidRPr="00697A40" w:rsidRDefault="000E7CC4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lastRenderedPageBreak/>
              <w:t>Al finalizar el año lectivo los egresados habrán participado en el 50% de las diferentes actividades programadas.</w:t>
            </w:r>
          </w:p>
          <w:p w:rsidR="004C50AE" w:rsidRPr="00697A40" w:rsidRDefault="000E7CC4" w:rsidP="00F861D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Reunión virtual con los exalumnos contactados</w:t>
            </w:r>
          </w:p>
          <w:p w:rsidR="000E7CC4" w:rsidRPr="00697A40" w:rsidRDefault="000E7CC4" w:rsidP="00F861D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Programación de actividades para el año lectivo.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Conformación de un comité de exalumnos.</w:t>
            </w:r>
          </w:p>
          <w:p w:rsidR="004870AB" w:rsidRPr="00697A40" w:rsidRDefault="004C50AE" w:rsidP="004870A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Ejecución y evaluación de actividades</w:t>
            </w:r>
          </w:p>
          <w:p w:rsidR="004870AB" w:rsidRPr="00697A40" w:rsidRDefault="004870AB" w:rsidP="004870AB">
            <w:pPr>
              <w:pStyle w:val="Prrafodelista"/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9A07A0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A07A0" w:rsidRPr="00697A40" w:rsidRDefault="009A07A0" w:rsidP="009A07A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DIFICULTADES</w:t>
            </w:r>
          </w:p>
          <w:p w:rsidR="009A07A0" w:rsidRPr="00697A40" w:rsidRDefault="005970AC" w:rsidP="009A07A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Involucrar </w:t>
            </w:r>
            <w:r w:rsidR="009D6BDB"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egresados </w:t>
            </w: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en actividades programadas </w:t>
            </w:r>
            <w:r w:rsidR="00902392"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a desarrollar durante el año lectivo</w:t>
            </w:r>
          </w:p>
        </w:tc>
      </w:tr>
      <w:tr w:rsidR="004C50AE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4C50AE" w:rsidRPr="00697A40" w:rsidRDefault="004C50AE" w:rsidP="00697A4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LOGROS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inicia el año lectivo 2022 con 918 estudiantes y se culmina con 905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cuenta con cinco salas de informática, una en cada sede, pero no tenemos equipo pc idóneo para las clases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Un aula de idiomas dotada con televisor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contó con servicio de internet en cuatro de las sedes, aunque no durante todo el año escolar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10 aulas virtuales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1 televisor que funciona como aula virtual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cuenta con un S.I.E.E. y un manual de funciones adoptado por el Consejo Directivo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mantiene en constante revisión y actualización la matricula en el SIMAT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realizaron jornadas pedagógicas programadas durante el transcurso del año.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participó con nuestros grupos semilleros en el programa enjambre de la gobernación departamental.</w:t>
            </w:r>
          </w:p>
          <w:p w:rsidR="00593A2F" w:rsidRPr="00697A40" w:rsidRDefault="006F7998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 xml:space="preserve">Se reorganizaron y aprobaron manual de funciones para diferentes estamentos de nuestra institución. </w:t>
            </w:r>
          </w:p>
          <w:p w:rsidR="00593A2F" w:rsidRPr="00697A40" w:rsidRDefault="006F7998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realizó revisión de los planes de área</w:t>
            </w:r>
          </w:p>
          <w:p w:rsidR="00593A2F" w:rsidRPr="00697A40" w:rsidRDefault="006F7998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realizó el XXXIII Festival de teatro experimental.</w:t>
            </w:r>
          </w:p>
          <w:p w:rsidR="00593A2F" w:rsidRPr="00697A40" w:rsidRDefault="006F7998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coordinó la apli</w:t>
            </w:r>
            <w:r w:rsidR="004C50AE" w:rsidRPr="00697A40">
              <w:rPr>
                <w:rFonts w:ascii="Arial" w:hAnsi="Arial" w:cs="Arial"/>
                <w:b w:val="0"/>
                <w:sz w:val="24"/>
                <w:szCs w:val="24"/>
              </w:rPr>
              <w:t>cación de las pruebas tipo ICFES</w:t>
            </w: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 xml:space="preserve"> en educar para avanzar. En básica y media. </w:t>
            </w:r>
          </w:p>
          <w:p w:rsidR="004C50AE" w:rsidRPr="00697A40" w:rsidRDefault="004C50AE" w:rsidP="00F861D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En los resultados de las pruebas ICFES se logró quedar de tercer puestos entre las 5 instituciones educativas del municipio.</w:t>
            </w:r>
          </w:p>
        </w:tc>
      </w:tr>
      <w:tr w:rsidR="004870AB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4870AB" w:rsidRPr="00697A40" w:rsidRDefault="004870AB" w:rsidP="004870A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GESTIÓN ADMINISTRATIVA Y FINANCIERA</w:t>
            </w:r>
          </w:p>
        </w:tc>
      </w:tr>
      <w:tr w:rsidR="004C50AE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4C50AE" w:rsidRPr="00697A40" w:rsidRDefault="00AE014F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Instalación y adecuación de las baterías sanitarias y/o lavamanos en todas las sedes de la Institución Educativa.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Diagnóstico de necesidades de baterías sanitarias y lavamanos en todas las sedes de la Institución Educativa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Gestión y solicitud de los recursos necesarios para la adquisición, construcción y/o adecuación de baterías sanitarias lavamanos ante entes gubernamentales locales, departamentales, nacionales y ONG.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Gestión para garantizar el recurso de agua y acueducto para las sedes de la IE que lo necesiten ante la administración municipal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lastRenderedPageBreak/>
              <w:t>Presentación de la solicitud por parte del Rector ante el Consejo Directivo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Construcción y adecuación de las unidades sanitarias y lavamanos.</w:t>
            </w:r>
          </w:p>
        </w:tc>
      </w:tr>
      <w:tr w:rsidR="00AE014F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E014F" w:rsidRPr="00697A40" w:rsidRDefault="00AE014F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lastRenderedPageBreak/>
              <w:t>Realizar la señalización de las zonas comunes (baños, salones, entrada-salida de la IE, cafetería, biblioteca, etc.) en el 100% de las sedes de la IE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Diagnóstico y definición del tipo de señalización y lugares favorables para este ejercicio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Realizar proyección presupuestal para la señalización de todas las sedes educativas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Compra del material o elementos para la señalización de las sedes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sz w:val="24"/>
                <w:szCs w:val="24"/>
                <w:lang w:eastAsia="es-CO"/>
              </w:rPr>
              <w:t>Ubicación y adecuación de la señalización en los lugares definidos por cada sede</w:t>
            </w:r>
          </w:p>
        </w:tc>
      </w:tr>
      <w:tr w:rsidR="00AE014F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E014F" w:rsidRPr="00697A40" w:rsidRDefault="00AE014F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construido un plan de riesgos acorde a las necesidades de la IE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Crear el comité de Plan de Riesgos para la </w:t>
            </w:r>
            <w:r w:rsidR="00F861D1"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elaboración</w:t>
            </w: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del Proyecto</w:t>
            </w:r>
          </w:p>
          <w:p w:rsidR="00AE014F" w:rsidRPr="00697A40" w:rsidRDefault="00F861D1" w:rsidP="00F861D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Diagnóstico</w:t>
            </w:r>
            <w:r w:rsidR="00AE014F"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y mapa de riesgos de todas las sedes de la IE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Construcción del documento de gestión de riesgo (PEGR)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Socialización del proyecto de el Plan de Riesgos de la Institución a docentes para realizar ajustes.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Presentación y aprobación por parte del consejo directivo del PEGR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Socialización del PEGR a comunidad educativa</w:t>
            </w:r>
          </w:p>
        </w:tc>
      </w:tr>
      <w:tr w:rsidR="00AE014F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AE014F" w:rsidRPr="00697A40" w:rsidRDefault="00F861D1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I</w:t>
            </w:r>
            <w:r w:rsidR="00AE014F"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mplementar el PEGR en todas las sedes de la Institución Educativa.</w:t>
            </w:r>
          </w:p>
          <w:p w:rsidR="00AE014F" w:rsidRPr="00697A40" w:rsidRDefault="005679BE" w:rsidP="00F861D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Implementación</w:t>
            </w:r>
            <w:r w:rsidR="00AE014F"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 xml:space="preserve"> del Proyecto de Plan de Riesgos.</w:t>
            </w:r>
          </w:p>
          <w:p w:rsidR="00AE014F" w:rsidRPr="00697A40" w:rsidRDefault="00AE014F" w:rsidP="00F861D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Plan de compras por sede educativa sobre elementos necesarios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Compra de material necesario como botiquines, señalizaciones, y demás elementos necesarios</w:t>
            </w:r>
          </w:p>
          <w:p w:rsidR="00AE014F" w:rsidRPr="00697A40" w:rsidRDefault="005679BE" w:rsidP="00F861D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CO"/>
              </w:rPr>
              <w:t>Socialización virtual del Proyecto de Plan de Riesgos</w:t>
            </w:r>
          </w:p>
        </w:tc>
      </w:tr>
      <w:tr w:rsidR="005679BE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5679BE" w:rsidRPr="00697A40" w:rsidRDefault="005679BE" w:rsidP="00F861D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DIFICULTADES</w:t>
            </w:r>
          </w:p>
          <w:p w:rsidR="005679BE" w:rsidRPr="00697A40" w:rsidRDefault="00F861D1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Gestionar personal admi</w:t>
            </w:r>
            <w:r w:rsidR="008453D5" w:rsidRPr="00697A40">
              <w:rPr>
                <w:rFonts w:ascii="Arial" w:hAnsi="Arial" w:cs="Arial"/>
                <w:b w:val="0"/>
                <w:sz w:val="24"/>
                <w:szCs w:val="24"/>
              </w:rPr>
              <w:t>nistrativo: celadores y aseadora</w:t>
            </w: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</w:p>
          <w:p w:rsidR="005679BE" w:rsidRPr="00697A40" w:rsidRDefault="005679BE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5679BE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5679BE" w:rsidRPr="00697A40" w:rsidRDefault="005679BE" w:rsidP="00697A4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LOGROS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realizó elección y conformación de los diferentes órganos de gobierno escolar tales como: Consejo Directivo, Consejo de Padres, Consejo Académico, Consejo Estudiantil, entre otros.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cuenta con un nuevo funcionario administrativo a quien se le asignó la reorganización y digitalización del archivo institucional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Se llevaron a cabo la celebración de nuestras fiestas patrias y de nuestra virgen realizando desfile por las calles de nuestro municipio.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L</w:t>
            </w: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 xml:space="preserve">os docentes del área de ciencias naturales llevaron a cabo el </w:t>
            </w:r>
            <w:proofErr w:type="spellStart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expocolnal</w:t>
            </w:r>
            <w:proofErr w:type="spellEnd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, para el cual se invitaron a otros establecimientos educativos.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Celebraron el día mundial del agua.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conformó el grupo ecológico del plantel.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E</w:t>
            </w: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 xml:space="preserve">studiantes de media, bajo la guía de la docente </w:t>
            </w:r>
            <w:proofErr w:type="spellStart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Alida</w:t>
            </w:r>
            <w:proofErr w:type="spellEnd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Burza</w:t>
            </w:r>
            <w:proofErr w:type="spellEnd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 xml:space="preserve">, llevaron a cabo jornadas de acompañamientos a nuestros adultos mayores del </w:t>
            </w:r>
            <w:proofErr w:type="spellStart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ancianato</w:t>
            </w:r>
            <w:proofErr w:type="spellEnd"/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lastRenderedPageBreak/>
              <w:t>A</w:t>
            </w: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unque se relajaron las medidas de bioseguridad por el covid-19, las nuevas orientaciones dadas por el Ministerio de salud fueron atendidas e implementadas en el quehacer diario del plantel.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M</w:t>
            </w: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ediante convenio se permitió a estudiantes de la E.N.S. realizar sus prácticas pedagógicas en sedes de primaria.</w:t>
            </w:r>
          </w:p>
          <w:p w:rsidR="005679BE" w:rsidRPr="00697A40" w:rsidRDefault="005679BE" w:rsidP="00F861D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Se llevaron a cabo Escuela de Padres en las diferentes sedes y por grados buscando la participación de los padres de familia.</w:t>
            </w:r>
          </w:p>
          <w:p w:rsidR="005679BE" w:rsidRPr="00697A40" w:rsidRDefault="005679BE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F861D1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861D1" w:rsidRPr="00697A40" w:rsidRDefault="00F861D1" w:rsidP="00F861D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GESTIÓN COMUNITARIA</w:t>
            </w:r>
          </w:p>
        </w:tc>
      </w:tr>
      <w:tr w:rsidR="005679BE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C4853" w:rsidRPr="00697A40" w:rsidRDefault="001C4853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Los estudiantes habrán aprovechado el acompañamiento y seguimiento de los docentes del trabajo en casa, que sirva para mantener una adaptación a los cambios presentados dependiendo de las circunstancias.</w:t>
            </w:r>
          </w:p>
          <w:p w:rsidR="001C4853" w:rsidRPr="00025711" w:rsidRDefault="001C4853" w:rsidP="0002571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Actividades formativas desde el área de Ética y valore</w:t>
            </w:r>
            <w:r w:rsidR="002E3DC3"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s,</w:t>
            </w:r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</w:t>
            </w:r>
            <w:r w:rsidRP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Religión.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Acompañamiento y motivación de titulares.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Apoyo de </w:t>
            </w:r>
            <w:proofErr w:type="spellStart"/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Psicorientación</w:t>
            </w:r>
            <w:proofErr w:type="spellEnd"/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Acompañamiento de padres de familia.</w:t>
            </w:r>
          </w:p>
          <w:p w:rsidR="001C4853" w:rsidRPr="00697A40" w:rsidRDefault="00025711" w:rsidP="00F861D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Utilización de las TICS.</w:t>
            </w:r>
            <w:r w:rsidR="001C4853"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Vinculación de la UFPSO. 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Vinculación de la Psicorientadora con mensajes significativos. </w:t>
            </w:r>
          </w:p>
          <w:p w:rsidR="001C4853" w:rsidRDefault="001C4853" w:rsidP="00F861D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Partici</w:t>
            </w:r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pación de </w:t>
            </w:r>
            <w:proofErr w:type="spellStart"/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Save</w:t>
            </w:r>
            <w:proofErr w:type="spellEnd"/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the</w:t>
            </w:r>
            <w:proofErr w:type="spellEnd"/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Children</w:t>
            </w:r>
            <w:proofErr w:type="spellEnd"/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 en h</w:t>
            </w: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abilidades para la vida con los grados 8° y 9°.</w:t>
            </w:r>
          </w:p>
          <w:p w:rsidR="00025711" w:rsidRPr="00697A40" w:rsidRDefault="00025711" w:rsidP="00025711">
            <w:pPr>
              <w:pStyle w:val="Prrafodelista"/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1C4853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C4853" w:rsidRPr="00697A40" w:rsidRDefault="001C4853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Los padres de familia se vincularán al proceso de escuela de padres de la institución.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Comunicación continua con el padre de familia.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Visitas domiciliarias a familias de la institución por parte de </w:t>
            </w:r>
            <w:proofErr w:type="spellStart"/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Psicorientación</w:t>
            </w:r>
            <w:proofErr w:type="spellEnd"/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Información física o impresa enviada a los padres de familia a través de los estudiantes.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Convocatoria a escuela de padres. 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Registros de asistencia.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Utilización de las TICS. 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Participación de personal especializado y organizaciones de apoyo profesional.</w:t>
            </w:r>
          </w:p>
          <w:p w:rsidR="001C4853" w:rsidRPr="00697A40" w:rsidRDefault="001C4853" w:rsidP="00F861D1">
            <w:pPr>
              <w:pStyle w:val="Prrafodelista"/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1C4853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C4853" w:rsidRPr="00697A40" w:rsidRDefault="001C4853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La Asociación de padres de familia y el Consejo de padres podrán participar en el proceso, aportando alternativas de solución para el mejor funcionamiento de la institución, utilizando una buena comunicación.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Convocatoria a asamblea general.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Elección de los miembros de la Asociación de padres de familia y Consejo de padres (Constituido legalmente).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Conformación de Asociación y Consejo.</w:t>
            </w:r>
          </w:p>
          <w:p w:rsidR="001C4853" w:rsidRDefault="001C4853" w:rsidP="00F861D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Distribución de cargos directivos. participación en el Consejo Directivo, Comité de Convivencia, Comité de alimentación escolar, reuniones presenciales. Elaboración del POA con el acompañamiento del </w:t>
            </w:r>
            <w:r w:rsidR="00025711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 xml:space="preserve">comité. </w:t>
            </w:r>
          </w:p>
          <w:p w:rsidR="00025711" w:rsidRPr="00697A40" w:rsidRDefault="00025711" w:rsidP="00025711">
            <w:pPr>
              <w:pStyle w:val="Prrafodelista"/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1C4853" w:rsidRPr="00697A40" w:rsidTr="00697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C4853" w:rsidRPr="00697A40" w:rsidRDefault="001C4853" w:rsidP="00697A4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DIFICULTADES</w:t>
            </w:r>
          </w:p>
          <w:p w:rsidR="001C4853" w:rsidRPr="00697A40" w:rsidRDefault="008453D5" w:rsidP="008453D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La institución educativa no cuenta con equipos tecnológicos para trabajar en el aula de informática.</w:t>
            </w:r>
          </w:p>
          <w:p w:rsidR="008453D5" w:rsidRPr="00697A40" w:rsidRDefault="008453D5" w:rsidP="008453D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  <w:lang w:val="es-MX"/>
              </w:rPr>
              <w:t>Apatía por parte de los padres de familia para asistir a la escuela de padres.</w:t>
            </w:r>
          </w:p>
          <w:p w:rsidR="008453D5" w:rsidRPr="00697A40" w:rsidRDefault="008453D5" w:rsidP="008453D5">
            <w:pPr>
              <w:pStyle w:val="Prrafodelista"/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  <w:tr w:rsidR="001C4853" w:rsidRPr="00697A40" w:rsidTr="0069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1C4853" w:rsidRPr="00697A40" w:rsidRDefault="001C4853" w:rsidP="00F861D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97A40">
              <w:rPr>
                <w:rFonts w:ascii="Arial" w:hAnsi="Arial" w:cs="Arial"/>
                <w:sz w:val="24"/>
                <w:szCs w:val="24"/>
                <w:lang w:val="es-MX"/>
              </w:rPr>
              <w:t>LOGROS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gestionó alimentación para estudiantes del establecimiento consistente en complemento alimenticio para almuerzo o desayuno.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participó en el programa supérate con el deporte.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El establecimiento participó en todos los actos de índole religioso, cívico, cultural y deportivo organizados en el municipio como: desfiles patrios, actividades deportivas, jornadas de salud, entre otros.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mantuvo y reforzó la escuela de padres con los docentes encargados y con orientación de la S.E.D.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cumplió con el proyecto de servicio social: algunos de nuestros estudiantes se ocuparon del embellecimiento de la institución.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ofreció nuevamente el modelo educativo Proyecto Ser Humano (educación para adultos), en el ciclo 2 correspondiente a 4 y 5 de primaria y ciclos 3, 4, 5 y 6, correspondientes a la secundaria y media.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 xml:space="preserve">Se realizó la tercera promoción de bachilleres con el programa Ser Humano </w:t>
            </w:r>
          </w:p>
          <w:p w:rsidR="001C4853" w:rsidRPr="00697A40" w:rsidRDefault="001C4853" w:rsidP="00F861D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7A40">
              <w:rPr>
                <w:rFonts w:ascii="Arial" w:hAnsi="Arial" w:cs="Arial"/>
                <w:b w:val="0"/>
                <w:sz w:val="24"/>
                <w:szCs w:val="24"/>
              </w:rPr>
              <w:t>Se apoyó las diferentes jornadas de salud dirigidas por la alcaldía y el centro hospitalario del municipio.</w:t>
            </w:r>
          </w:p>
          <w:p w:rsidR="001C4853" w:rsidRPr="00697A40" w:rsidRDefault="001C4853" w:rsidP="00F861D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</w:tr>
    </w:tbl>
    <w:p w:rsidR="005B55B3" w:rsidRPr="00697A40" w:rsidRDefault="005B55B3" w:rsidP="00F861D1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5B55B3" w:rsidRPr="00697A40" w:rsidSect="00697A40">
      <w:headerReference w:type="default" r:id="rId7"/>
      <w:pgSz w:w="12240" w:h="15840"/>
      <w:pgMar w:top="1135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69" w:rsidRDefault="00D57569" w:rsidP="005B55B3">
      <w:pPr>
        <w:spacing w:after="0" w:line="240" w:lineRule="auto"/>
      </w:pPr>
      <w:r>
        <w:separator/>
      </w:r>
    </w:p>
  </w:endnote>
  <w:endnote w:type="continuationSeparator" w:id="0">
    <w:p w:rsidR="00D57569" w:rsidRDefault="00D57569" w:rsidP="005B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69" w:rsidRDefault="00D57569" w:rsidP="005B55B3">
      <w:pPr>
        <w:spacing w:after="0" w:line="240" w:lineRule="auto"/>
      </w:pPr>
      <w:r>
        <w:separator/>
      </w:r>
    </w:p>
  </w:footnote>
  <w:footnote w:type="continuationSeparator" w:id="0">
    <w:p w:rsidR="00D57569" w:rsidRDefault="00D57569" w:rsidP="005B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A6" w:rsidRPr="001A53FA" w:rsidRDefault="001B2CA6" w:rsidP="001B2CA6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rFonts w:cs="Arial"/>
        <w:b/>
        <w:bCs/>
        <w:sz w:val="13"/>
        <w:szCs w:val="13"/>
      </w:rPr>
      <w:t>REPUBLICA DE COLOMBIA</w:t>
    </w:r>
  </w:p>
  <w:p w:rsidR="001B2CA6" w:rsidRPr="001A53FA" w:rsidRDefault="001B2CA6" w:rsidP="001B2CA6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rFonts w:cs="Arial"/>
        <w:b/>
        <w:bCs/>
        <w:sz w:val="13"/>
        <w:szCs w:val="13"/>
      </w:rPr>
      <w:t>DEPARTAMENTO NORTE DE SANTANDER</w:t>
    </w:r>
  </w:p>
  <w:p w:rsidR="001B2CA6" w:rsidRPr="001A53FA" w:rsidRDefault="001B2CA6" w:rsidP="001B2CA6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rFonts w:cs="Arial"/>
        <w:b/>
        <w:bCs/>
        <w:sz w:val="13"/>
        <w:szCs w:val="13"/>
      </w:rPr>
      <w:t>MUNICIPIO DE CONVENCION</w:t>
    </w:r>
  </w:p>
  <w:p w:rsidR="001B2CA6" w:rsidRPr="00EB633E" w:rsidRDefault="001B2CA6" w:rsidP="001B2CA6">
    <w:pPr>
      <w:pStyle w:val="Encabezado"/>
      <w:jc w:val="center"/>
      <w:rPr>
        <w:rFonts w:cs="Arial"/>
        <w:b/>
        <w:bCs/>
        <w:i/>
        <w:sz w:val="18"/>
        <w:szCs w:val="18"/>
      </w:rPr>
    </w:pPr>
    <w:r w:rsidRPr="001A53FA">
      <w:rPr>
        <w:b/>
        <w:bCs/>
        <w:noProof/>
        <w:sz w:val="13"/>
        <w:szCs w:val="13"/>
        <w:lang w:eastAsia="es-CO"/>
      </w:rPr>
      <w:drawing>
        <wp:anchor distT="0" distB="0" distL="114300" distR="114300" simplePos="0" relativeHeight="251659264" behindDoc="1" locked="0" layoutInCell="1" allowOverlap="1" wp14:anchorId="320F7AC2" wp14:editId="16E52225">
          <wp:simplePos x="0" y="0"/>
          <wp:positionH relativeFrom="column">
            <wp:posOffset>279310</wp:posOffset>
          </wp:positionH>
          <wp:positionV relativeFrom="paragraph">
            <wp:posOffset>-197848</wp:posOffset>
          </wp:positionV>
          <wp:extent cx="523875" cy="59188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i/>
        <w:sz w:val="18"/>
        <w:szCs w:val="18"/>
      </w:rPr>
      <w:t>INSTITUCIÓ</w:t>
    </w:r>
    <w:r w:rsidRPr="00EB633E">
      <w:rPr>
        <w:rFonts w:cs="Arial"/>
        <w:b/>
        <w:bCs/>
        <w:i/>
        <w:sz w:val="18"/>
        <w:szCs w:val="18"/>
      </w:rPr>
      <w:t>N EDUCATIVA “CO</w:t>
    </w:r>
    <w:r>
      <w:rPr>
        <w:rFonts w:cs="Arial"/>
        <w:b/>
        <w:bCs/>
        <w:i/>
        <w:sz w:val="18"/>
        <w:szCs w:val="18"/>
      </w:rPr>
      <w:t>LEGIO GUILLERMO QUINTERO CALDERÓ</w:t>
    </w:r>
    <w:r w:rsidRPr="00EB633E">
      <w:rPr>
        <w:rFonts w:cs="Arial"/>
        <w:b/>
        <w:bCs/>
        <w:i/>
        <w:sz w:val="18"/>
        <w:szCs w:val="18"/>
      </w:rPr>
      <w:t>N”</w:t>
    </w:r>
  </w:p>
  <w:p w:rsidR="001B2CA6" w:rsidRPr="007C58B5" w:rsidRDefault="001B2CA6" w:rsidP="001B2CA6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rFonts w:cs="Arial"/>
        <w:b/>
        <w:bCs/>
        <w:sz w:val="13"/>
        <w:szCs w:val="13"/>
      </w:rPr>
      <w:t>Resolución No. 005713 del 01 de noviembre de 2019 de la Secretaria de Educación Departamental</w:t>
    </w:r>
  </w:p>
  <w:p w:rsidR="001B2CA6" w:rsidRDefault="001B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C3E"/>
    <w:multiLevelType w:val="hybridMultilevel"/>
    <w:tmpl w:val="7B6C4632"/>
    <w:lvl w:ilvl="0" w:tplc="3FAA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C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E5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CB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A5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00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7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06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EA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B4CB9"/>
    <w:multiLevelType w:val="hybridMultilevel"/>
    <w:tmpl w:val="451A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ACC"/>
    <w:multiLevelType w:val="hybridMultilevel"/>
    <w:tmpl w:val="D6446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40C"/>
    <w:multiLevelType w:val="hybridMultilevel"/>
    <w:tmpl w:val="81368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6952"/>
    <w:multiLevelType w:val="hybridMultilevel"/>
    <w:tmpl w:val="96248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46BE"/>
    <w:multiLevelType w:val="hybridMultilevel"/>
    <w:tmpl w:val="709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34"/>
    <w:multiLevelType w:val="hybridMultilevel"/>
    <w:tmpl w:val="AA983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40D6D"/>
    <w:multiLevelType w:val="hybridMultilevel"/>
    <w:tmpl w:val="A21A5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1068"/>
    <w:multiLevelType w:val="hybridMultilevel"/>
    <w:tmpl w:val="0E9A8240"/>
    <w:lvl w:ilvl="0" w:tplc="64F45B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1032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DCA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E28E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A4EA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884E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C07E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C8B5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7EDC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84D058C"/>
    <w:multiLevelType w:val="hybridMultilevel"/>
    <w:tmpl w:val="E722A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5488"/>
    <w:multiLevelType w:val="hybridMultilevel"/>
    <w:tmpl w:val="36EA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61C3"/>
    <w:multiLevelType w:val="hybridMultilevel"/>
    <w:tmpl w:val="6AD60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27E6"/>
    <w:multiLevelType w:val="hybridMultilevel"/>
    <w:tmpl w:val="C1B8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6A4E"/>
    <w:multiLevelType w:val="hybridMultilevel"/>
    <w:tmpl w:val="0BCC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9D3"/>
    <w:multiLevelType w:val="hybridMultilevel"/>
    <w:tmpl w:val="60D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A450B"/>
    <w:multiLevelType w:val="hybridMultilevel"/>
    <w:tmpl w:val="EEEC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67A31"/>
    <w:multiLevelType w:val="hybridMultilevel"/>
    <w:tmpl w:val="D584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7D11"/>
    <w:multiLevelType w:val="hybridMultilevel"/>
    <w:tmpl w:val="47FC1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3243"/>
    <w:multiLevelType w:val="hybridMultilevel"/>
    <w:tmpl w:val="5426C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6DE8"/>
    <w:multiLevelType w:val="hybridMultilevel"/>
    <w:tmpl w:val="4AD6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03D6"/>
    <w:multiLevelType w:val="hybridMultilevel"/>
    <w:tmpl w:val="164A6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A3B58"/>
    <w:multiLevelType w:val="hybridMultilevel"/>
    <w:tmpl w:val="AA3A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646CB"/>
    <w:multiLevelType w:val="hybridMultilevel"/>
    <w:tmpl w:val="99CCB3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026C2"/>
    <w:multiLevelType w:val="hybridMultilevel"/>
    <w:tmpl w:val="547A5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C3F82"/>
    <w:multiLevelType w:val="hybridMultilevel"/>
    <w:tmpl w:val="5B5A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E6213"/>
    <w:multiLevelType w:val="hybridMultilevel"/>
    <w:tmpl w:val="73DC32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67428"/>
    <w:multiLevelType w:val="hybridMultilevel"/>
    <w:tmpl w:val="F7B8E7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2439A"/>
    <w:multiLevelType w:val="hybridMultilevel"/>
    <w:tmpl w:val="3E246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E6320"/>
    <w:multiLevelType w:val="hybridMultilevel"/>
    <w:tmpl w:val="1C428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26722"/>
    <w:multiLevelType w:val="hybridMultilevel"/>
    <w:tmpl w:val="A51E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2B69"/>
    <w:multiLevelType w:val="hybridMultilevel"/>
    <w:tmpl w:val="48844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1139F"/>
    <w:multiLevelType w:val="hybridMultilevel"/>
    <w:tmpl w:val="F1B2D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047C1"/>
    <w:multiLevelType w:val="hybridMultilevel"/>
    <w:tmpl w:val="B2B69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55F49"/>
    <w:multiLevelType w:val="hybridMultilevel"/>
    <w:tmpl w:val="8A8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2150C"/>
    <w:multiLevelType w:val="hybridMultilevel"/>
    <w:tmpl w:val="3D763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8751E"/>
    <w:multiLevelType w:val="hybridMultilevel"/>
    <w:tmpl w:val="B6427C74"/>
    <w:lvl w:ilvl="0" w:tplc="DB9EF5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8AF2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DADB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1CF0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22E1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18DE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02B5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52FF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4DB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7BA07F0A"/>
    <w:multiLevelType w:val="hybridMultilevel"/>
    <w:tmpl w:val="E20208B2"/>
    <w:lvl w:ilvl="0" w:tplc="CF602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E9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81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E0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47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0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89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4C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1"/>
  </w:num>
  <w:num w:numId="5">
    <w:abstractNumId w:val="10"/>
  </w:num>
  <w:num w:numId="6">
    <w:abstractNumId w:val="29"/>
  </w:num>
  <w:num w:numId="7">
    <w:abstractNumId w:val="33"/>
  </w:num>
  <w:num w:numId="8">
    <w:abstractNumId w:val="1"/>
  </w:num>
  <w:num w:numId="9">
    <w:abstractNumId w:val="16"/>
  </w:num>
  <w:num w:numId="10">
    <w:abstractNumId w:val="24"/>
  </w:num>
  <w:num w:numId="11">
    <w:abstractNumId w:val="19"/>
  </w:num>
  <w:num w:numId="12">
    <w:abstractNumId w:val="15"/>
  </w:num>
  <w:num w:numId="13">
    <w:abstractNumId w:val="36"/>
  </w:num>
  <w:num w:numId="14">
    <w:abstractNumId w:val="0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  <w:num w:numId="19">
    <w:abstractNumId w:val="7"/>
  </w:num>
  <w:num w:numId="20">
    <w:abstractNumId w:val="31"/>
  </w:num>
  <w:num w:numId="21">
    <w:abstractNumId w:val="20"/>
  </w:num>
  <w:num w:numId="22">
    <w:abstractNumId w:val="26"/>
  </w:num>
  <w:num w:numId="23">
    <w:abstractNumId w:val="34"/>
  </w:num>
  <w:num w:numId="24">
    <w:abstractNumId w:val="35"/>
  </w:num>
  <w:num w:numId="25">
    <w:abstractNumId w:val="28"/>
  </w:num>
  <w:num w:numId="26">
    <w:abstractNumId w:val="4"/>
  </w:num>
  <w:num w:numId="27">
    <w:abstractNumId w:val="6"/>
  </w:num>
  <w:num w:numId="28">
    <w:abstractNumId w:val="11"/>
  </w:num>
  <w:num w:numId="29">
    <w:abstractNumId w:val="18"/>
  </w:num>
  <w:num w:numId="30">
    <w:abstractNumId w:val="32"/>
  </w:num>
  <w:num w:numId="31">
    <w:abstractNumId w:val="30"/>
  </w:num>
  <w:num w:numId="32">
    <w:abstractNumId w:val="2"/>
  </w:num>
  <w:num w:numId="33">
    <w:abstractNumId w:val="12"/>
  </w:num>
  <w:num w:numId="34">
    <w:abstractNumId w:val="23"/>
  </w:num>
  <w:num w:numId="35">
    <w:abstractNumId w:val="22"/>
  </w:num>
  <w:num w:numId="36">
    <w:abstractNumId w:val="2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F0"/>
    <w:rsid w:val="00025711"/>
    <w:rsid w:val="000E7CC4"/>
    <w:rsid w:val="001B2CA6"/>
    <w:rsid w:val="001C4853"/>
    <w:rsid w:val="002E3DC3"/>
    <w:rsid w:val="002F5F0C"/>
    <w:rsid w:val="003512B6"/>
    <w:rsid w:val="0036319A"/>
    <w:rsid w:val="00386783"/>
    <w:rsid w:val="004870AB"/>
    <w:rsid w:val="004A6650"/>
    <w:rsid w:val="004C50AE"/>
    <w:rsid w:val="00515324"/>
    <w:rsid w:val="005679BE"/>
    <w:rsid w:val="00584736"/>
    <w:rsid w:val="00593A2F"/>
    <w:rsid w:val="005970AC"/>
    <w:rsid w:val="005B55B3"/>
    <w:rsid w:val="00697A40"/>
    <w:rsid w:val="006C1E4E"/>
    <w:rsid w:val="006F0E39"/>
    <w:rsid w:val="006F7998"/>
    <w:rsid w:val="0070609F"/>
    <w:rsid w:val="007F6668"/>
    <w:rsid w:val="008453D5"/>
    <w:rsid w:val="008E6BF6"/>
    <w:rsid w:val="00902392"/>
    <w:rsid w:val="009126F0"/>
    <w:rsid w:val="0093356E"/>
    <w:rsid w:val="009A07A0"/>
    <w:rsid w:val="009B62E5"/>
    <w:rsid w:val="009D6BDB"/>
    <w:rsid w:val="00AE014F"/>
    <w:rsid w:val="00C905EE"/>
    <w:rsid w:val="00C94A45"/>
    <w:rsid w:val="00CB4A74"/>
    <w:rsid w:val="00CF48D4"/>
    <w:rsid w:val="00D57569"/>
    <w:rsid w:val="00E26960"/>
    <w:rsid w:val="00EA1FA8"/>
    <w:rsid w:val="00F46D7B"/>
    <w:rsid w:val="00F51A11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ABB9"/>
  <w15:chartTrackingRefBased/>
  <w15:docId w15:val="{9FC83F08-1851-4FAA-9162-52AEEEE7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48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5B3"/>
  </w:style>
  <w:style w:type="paragraph" w:styleId="Piedepgina">
    <w:name w:val="footer"/>
    <w:basedOn w:val="Normal"/>
    <w:link w:val="PiedepginaCar"/>
    <w:uiPriority w:val="99"/>
    <w:unhideWhenUsed/>
    <w:rsid w:val="005B5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5B3"/>
  </w:style>
  <w:style w:type="table" w:styleId="Tabladecuadrcula4-nfasis4">
    <w:name w:val="Grid Table 4 Accent 4"/>
    <w:basedOn w:val="Tablanormal"/>
    <w:uiPriority w:val="49"/>
    <w:rsid w:val="0090239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3-nfasis4">
    <w:name w:val="Grid Table 3 Accent 4"/>
    <w:basedOn w:val="Tablanormal"/>
    <w:uiPriority w:val="48"/>
    <w:rsid w:val="0090239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2558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2023-03-16T20:46:00Z</dcterms:created>
  <dcterms:modified xsi:type="dcterms:W3CDTF">2023-03-25T17:21:00Z</dcterms:modified>
</cp:coreProperties>
</file>