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800" w:rsidRDefault="00B129C6" w:rsidP="00B129C6">
      <w:pPr>
        <w:jc w:val="center"/>
        <w:rPr>
          <w:b/>
          <w:sz w:val="20"/>
          <w:szCs w:val="20"/>
          <w:lang w:val="es-CO"/>
        </w:rPr>
      </w:pPr>
      <w:r w:rsidRPr="00B129C6">
        <w:rPr>
          <w:b/>
          <w:sz w:val="20"/>
          <w:szCs w:val="20"/>
          <w:lang w:val="es-CO"/>
        </w:rPr>
        <w:t>PROYECTO AMBIENTAL ESCOLAR PRAE</w:t>
      </w: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MANEJO DE RESIDUOS SÓLIDOS</w:t>
      </w: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  <w:r>
        <w:rPr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3048000" y="1885950"/>
            <wp:positionH relativeFrom="margin">
              <wp:align>center</wp:align>
            </wp:positionH>
            <wp:positionV relativeFrom="margin">
              <wp:align>center</wp:align>
            </wp:positionV>
            <wp:extent cx="3952875" cy="395287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d1-pmeilustracio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lastRenderedPageBreak/>
        <w:t>INSTITUCIÓN EDUCATIVA COLEGIO ARTÍSTICO RAFAEL CONTRERAS NAVARRO</w:t>
      </w:r>
    </w:p>
    <w:p w:rsidR="00B129C6" w:rsidRDefault="00B129C6" w:rsidP="00B129C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2015</w:t>
      </w:r>
    </w:p>
    <w:p w:rsidR="00B129C6" w:rsidRDefault="00522AC5" w:rsidP="00B129C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PRESENTACIÓN</w:t>
      </w:r>
    </w:p>
    <w:p w:rsidR="00522AC5" w:rsidRDefault="00522AC5" w:rsidP="00B129C6">
      <w:pPr>
        <w:jc w:val="center"/>
        <w:rPr>
          <w:b/>
          <w:sz w:val="20"/>
          <w:szCs w:val="20"/>
          <w:lang w:val="es-CO"/>
        </w:rPr>
      </w:pPr>
    </w:p>
    <w:p w:rsidR="00522AC5" w:rsidRDefault="00522AC5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br w:type="page"/>
      </w:r>
    </w:p>
    <w:p w:rsidR="00522AC5" w:rsidRDefault="00522AC5" w:rsidP="00522AC5">
      <w:pPr>
        <w:jc w:val="center"/>
        <w:rPr>
          <w:b/>
          <w:sz w:val="20"/>
          <w:szCs w:val="20"/>
          <w:lang w:val="es-CO"/>
        </w:rPr>
      </w:pPr>
      <w:r w:rsidRPr="00522AC5">
        <w:rPr>
          <w:b/>
          <w:sz w:val="20"/>
          <w:szCs w:val="20"/>
          <w:lang w:val="es-CO"/>
        </w:rPr>
        <w:lastRenderedPageBreak/>
        <w:t>REFERENTES</w:t>
      </w:r>
    </w:p>
    <w:p w:rsidR="00522AC5" w:rsidRDefault="00522AC5" w:rsidP="00522AC5">
      <w:pPr>
        <w:jc w:val="center"/>
        <w:rPr>
          <w:b/>
          <w:sz w:val="20"/>
          <w:szCs w:val="20"/>
          <w:lang w:val="es-CO"/>
        </w:rPr>
      </w:pP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LEGALES</w:t>
      </w: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CONCEPTUALES</w:t>
      </w: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p w:rsidR="00522AC5" w:rsidRPr="00522AC5" w:rsidRDefault="00522AC5" w:rsidP="00522AC5">
      <w:pPr>
        <w:rPr>
          <w:b/>
          <w:bCs/>
          <w:color w:val="43440B"/>
          <w:sz w:val="20"/>
          <w:szCs w:val="20"/>
          <w:lang w:val="es-CO" w:eastAsia="es-CO"/>
        </w:rPr>
      </w:pPr>
      <w:r w:rsidRPr="00522AC5">
        <w:rPr>
          <w:b/>
          <w:bCs/>
          <w:color w:val="43440B"/>
          <w:sz w:val="20"/>
          <w:szCs w:val="20"/>
          <w:lang w:val="es-CO" w:eastAsia="es-CO"/>
        </w:rPr>
        <w:t>Los Proyectos Ambientales Escolares (PRAE)</w:t>
      </w:r>
    </w:p>
    <w:p w:rsidR="00522AC5" w:rsidRPr="00522AC5" w:rsidRDefault="00522AC5" w:rsidP="00522AC5">
      <w:pPr>
        <w:rPr>
          <w:color w:val="333333"/>
          <w:sz w:val="14"/>
          <w:szCs w:val="14"/>
          <w:lang w:val="es-CO" w:eastAsia="es-CO"/>
        </w:rPr>
      </w:pPr>
      <w:r w:rsidRPr="00522AC5">
        <w:rPr>
          <w:color w:val="333333"/>
          <w:sz w:val="14"/>
          <w:szCs w:val="14"/>
          <w:lang w:val="es-CO" w:eastAsia="es-CO"/>
        </w:rPr>
        <w:t> </w:t>
      </w:r>
    </w:p>
    <w:p w:rsidR="00522AC5" w:rsidRPr="00522AC5" w:rsidRDefault="00522AC5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color w:val="800000"/>
          <w:lang w:val="es-CO" w:eastAsia="es-CO"/>
        </w:rPr>
        <w:t>¿Qué son?</w:t>
      </w:r>
    </w:p>
    <w:p w:rsidR="00522AC5" w:rsidRPr="00522AC5" w:rsidRDefault="00522AC5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i/>
          <w:iCs/>
          <w:color w:val="808000"/>
          <w:lang w:val="es-CO" w:eastAsia="es-CO"/>
        </w:rPr>
        <w:t>Como estrategia de incorporación de la dimensión ambiental de contexto local, en el desarrollo institucional de la educación preescolar, básica y media: </w:t>
      </w:r>
    </w:p>
    <w:p w:rsidR="00522AC5" w:rsidRPr="00522AC5" w:rsidRDefault="00522AC5" w:rsidP="00522AC5">
      <w:pPr>
        <w:tabs>
          <w:tab w:val="left" w:pos="375"/>
        </w:tabs>
        <w:spacing w:after="240"/>
        <w:ind w:left="60"/>
        <w:rPr>
          <w:rFonts w:ascii="Times New Roman" w:hAnsi="Times New Roman" w:cs="Times New Roman"/>
          <w:lang w:val="es-CO" w:eastAsia="es-CO"/>
        </w:rPr>
      </w:pPr>
      <w:r>
        <w:rPr>
          <w:rFonts w:ascii="Times New Roman" w:hAnsi="Times New Roman" w:cs="Times New Roman"/>
          <w:noProof/>
          <w:lang w:val="es-CO" w:eastAsia="es-CO"/>
        </w:rPr>
        <w:drawing>
          <wp:inline distT="0" distB="0" distL="0" distR="0" wp14:anchorId="0F294982" wp14:editId="3DF5A684">
            <wp:extent cx="104775" cy="95250"/>
            <wp:effectExtent l="0" t="0" r="9525" b="0"/>
            <wp:docPr id="6" name="Imagen 6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rFonts w:ascii="Times New Roman" w:hAnsi="Times New Roman" w:cs="Times New Roman"/>
          <w:lang w:val="es-CO" w:eastAsia="es-CO"/>
        </w:rPr>
        <w:tab/>
      </w:r>
      <w:r w:rsidRPr="00522AC5">
        <w:rPr>
          <w:lang w:val="es-CO" w:eastAsia="es-CO"/>
        </w:rPr>
        <w:t>Son portadores del </w:t>
      </w:r>
      <w:r w:rsidRPr="00522AC5">
        <w:rPr>
          <w:b/>
          <w:bCs/>
          <w:lang w:val="es-CO" w:eastAsia="es-CO"/>
        </w:rPr>
        <w:t>carácter transversal e interdisciplinario</w:t>
      </w:r>
      <w:r w:rsidRPr="00522AC5">
        <w:rPr>
          <w:lang w:val="es-CO" w:eastAsia="es-CO"/>
        </w:rPr>
        <w:t> propio de las necesidades de comprensión de la Visión Sistémica del ambiente y de la formación integral, requeridas para la transformación de realidades locales, regionales y/o nacionales.</w:t>
      </w:r>
    </w:p>
    <w:p w:rsidR="00522AC5" w:rsidRPr="00522AC5" w:rsidRDefault="00522AC5" w:rsidP="00522AC5">
      <w:pPr>
        <w:tabs>
          <w:tab w:val="left" w:pos="375"/>
        </w:tabs>
        <w:spacing w:after="240"/>
        <w:ind w:left="60"/>
        <w:rPr>
          <w:rFonts w:ascii="Times New Roman" w:hAnsi="Times New Roman" w:cs="Times New Roman"/>
          <w:lang w:val="es-CO" w:eastAsia="es-CO"/>
        </w:rPr>
      </w:pPr>
      <w:r>
        <w:rPr>
          <w:rFonts w:ascii="Times New Roman" w:hAnsi="Times New Roman" w:cs="Times New Roman"/>
          <w:noProof/>
          <w:lang w:val="es-CO" w:eastAsia="es-CO"/>
        </w:rPr>
        <w:drawing>
          <wp:inline distT="0" distB="0" distL="0" distR="0" wp14:anchorId="1401E8D4" wp14:editId="284DBC72">
            <wp:extent cx="123825" cy="114300"/>
            <wp:effectExtent l="0" t="0" r="9525" b="0"/>
            <wp:docPr id="5" name="Imagen 5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rFonts w:ascii="Times New Roman" w:hAnsi="Times New Roman" w:cs="Times New Roman"/>
          <w:lang w:val="es-CO" w:eastAsia="es-CO"/>
        </w:rPr>
        <w:tab/>
      </w:r>
      <w:r w:rsidRPr="00522AC5">
        <w:rPr>
          <w:lang w:val="es-CO" w:eastAsia="es-CO"/>
        </w:rPr>
        <w:t>Identifican un </w:t>
      </w:r>
      <w:r w:rsidRPr="00522AC5">
        <w:rPr>
          <w:b/>
          <w:bCs/>
          <w:lang w:val="es-CO" w:eastAsia="es-CO"/>
        </w:rPr>
        <w:t>problema de diagnóstico ambiental</w:t>
      </w:r>
      <w:r w:rsidRPr="00522AC5">
        <w:rPr>
          <w:lang w:val="es-CO" w:eastAsia="es-CO"/>
        </w:rPr>
        <w:t>, relevante para la comunidad en la cual está inserta la institución educativa, y desarrollan una propuesta pedagógico-didáctica para el posicionamiento de este problema en el diseño curricular del Proyecto Educativo Institucional (PEI).</w:t>
      </w:r>
    </w:p>
    <w:p w:rsidR="00522AC5" w:rsidRPr="00522AC5" w:rsidRDefault="00522AC5" w:rsidP="00522AC5">
      <w:pPr>
        <w:tabs>
          <w:tab w:val="left" w:pos="375"/>
        </w:tabs>
        <w:spacing w:after="240"/>
        <w:ind w:left="60"/>
        <w:rPr>
          <w:rFonts w:ascii="Times New Roman" w:hAnsi="Times New Roman" w:cs="Times New Roman"/>
          <w:lang w:val="es-CO" w:eastAsia="es-CO"/>
        </w:rPr>
      </w:pPr>
      <w:r>
        <w:rPr>
          <w:rFonts w:ascii="Times New Roman" w:hAnsi="Times New Roman" w:cs="Times New Roman"/>
          <w:noProof/>
          <w:lang w:val="es-CO" w:eastAsia="es-CO"/>
        </w:rPr>
        <w:drawing>
          <wp:inline distT="0" distB="0" distL="0" distR="0" wp14:anchorId="49433A6E" wp14:editId="33255FB5">
            <wp:extent cx="123825" cy="114300"/>
            <wp:effectExtent l="0" t="0" r="9525" b="0"/>
            <wp:docPr id="4" name="Imagen 4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rFonts w:ascii="Times New Roman" w:hAnsi="Times New Roman" w:cs="Times New Roman"/>
          <w:lang w:val="es-CO" w:eastAsia="es-CO"/>
        </w:rPr>
        <w:tab/>
      </w:r>
      <w:r w:rsidRPr="00522AC5">
        <w:rPr>
          <w:lang w:val="es-CO" w:eastAsia="es-CO"/>
        </w:rPr>
        <w:t>Trabajan </w:t>
      </w:r>
      <w:r w:rsidRPr="00522AC5">
        <w:rPr>
          <w:b/>
          <w:bCs/>
          <w:lang w:val="es-CO" w:eastAsia="es-CO"/>
        </w:rPr>
        <w:t>conocimiento significativo y diálogo de saberes</w:t>
      </w:r>
      <w:r w:rsidRPr="00522AC5">
        <w:rPr>
          <w:lang w:val="es-CO" w:eastAsia="es-CO"/>
        </w:rPr>
        <w:t>, y ponen en contacto a los actores comunitarios con la dinámica escolar, a través de sus componentes de </w:t>
      </w:r>
      <w:r w:rsidRPr="00522AC5">
        <w:rPr>
          <w:b/>
          <w:bCs/>
          <w:lang w:val="es-CO" w:eastAsia="es-CO"/>
        </w:rPr>
        <w:t>investigación</w:t>
      </w:r>
      <w:r w:rsidRPr="00522AC5">
        <w:rPr>
          <w:lang w:val="es-CO" w:eastAsia="es-CO"/>
        </w:rPr>
        <w:t> (reflexión crítica) e </w:t>
      </w:r>
      <w:r w:rsidRPr="00522AC5">
        <w:rPr>
          <w:b/>
          <w:bCs/>
          <w:lang w:val="es-CO" w:eastAsia="es-CO"/>
        </w:rPr>
        <w:t>intervención</w:t>
      </w:r>
      <w:r w:rsidRPr="00522AC5">
        <w:rPr>
          <w:lang w:val="es-CO" w:eastAsia="es-CO"/>
        </w:rPr>
        <w:t>.</w:t>
      </w:r>
    </w:p>
    <w:p w:rsidR="00522AC5" w:rsidRPr="00522AC5" w:rsidRDefault="00522AC5" w:rsidP="00522AC5">
      <w:pPr>
        <w:tabs>
          <w:tab w:val="left" w:pos="375"/>
        </w:tabs>
        <w:ind w:left="60"/>
        <w:rPr>
          <w:rFonts w:ascii="Times New Roman" w:hAnsi="Times New Roman" w:cs="Times New Roman"/>
          <w:lang w:val="es-CO" w:eastAsia="es-CO"/>
        </w:rPr>
      </w:pPr>
      <w:r>
        <w:rPr>
          <w:rFonts w:ascii="Times New Roman" w:hAnsi="Times New Roman" w:cs="Times New Roman"/>
          <w:noProof/>
          <w:lang w:val="es-CO" w:eastAsia="es-CO"/>
        </w:rPr>
        <w:drawing>
          <wp:inline distT="0" distB="0" distL="0" distR="0" wp14:anchorId="3BD5831D" wp14:editId="0913B9A5">
            <wp:extent cx="123825" cy="114300"/>
            <wp:effectExtent l="0" t="0" r="9525" b="0"/>
            <wp:docPr id="3" name="Imagen 3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rFonts w:ascii="Times New Roman" w:hAnsi="Times New Roman" w:cs="Times New Roman"/>
          <w:lang w:val="es-CO" w:eastAsia="es-CO"/>
        </w:rPr>
        <w:tab/>
      </w:r>
      <w:r w:rsidRPr="00522AC5">
        <w:rPr>
          <w:b/>
          <w:bCs/>
          <w:lang w:val="es-CO" w:eastAsia="es-CO"/>
        </w:rPr>
        <w:t>Dinamizan la estructura curricular y sus proyecciones a la comunidad</w:t>
      </w:r>
      <w:r w:rsidRPr="00522AC5">
        <w:rPr>
          <w:lang w:val="es-CO" w:eastAsia="es-CO"/>
        </w:rPr>
        <w:t>, desde sus referentes contextuales, conceptuales y proyectivos, en un marco de competencias, fundamentales para la comprensión de las problemáticas ambientales, eje del diseño curricular.</w:t>
      </w:r>
    </w:p>
    <w:p w:rsidR="00522AC5" w:rsidRPr="00522AC5" w:rsidRDefault="00522AC5" w:rsidP="00522AC5">
      <w:pPr>
        <w:rPr>
          <w:color w:val="000000"/>
          <w:sz w:val="17"/>
          <w:szCs w:val="17"/>
          <w:lang w:val="es-CO" w:eastAsia="es-CO"/>
        </w:rPr>
      </w:pP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p w:rsidR="00522AC5" w:rsidRPr="00522AC5" w:rsidRDefault="00522AC5" w:rsidP="00522AC5">
      <w:pPr>
        <w:shd w:val="clear" w:color="auto" w:fill="FFFFFF"/>
        <w:spacing w:before="100" w:beforeAutospacing="1" w:after="100" w:afterAutospacing="1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i/>
          <w:iCs/>
          <w:color w:val="808000"/>
          <w:lang w:val="es-CO" w:eastAsia="es-CO"/>
        </w:rPr>
        <w:t>Como</w:t>
      </w:r>
      <w:r w:rsidRPr="00522AC5">
        <w:rPr>
          <w:b/>
          <w:bCs/>
          <w:color w:val="808000"/>
          <w:lang w:val="es-CO" w:eastAsia="es-CO"/>
        </w:rPr>
        <w:t> </w:t>
      </w:r>
      <w:r w:rsidRPr="00522AC5">
        <w:rPr>
          <w:b/>
          <w:bCs/>
          <w:i/>
          <w:iCs/>
          <w:color w:val="808000"/>
          <w:lang w:val="es-CO" w:eastAsia="es-CO"/>
        </w:rPr>
        <w:t>dinamizadores de la formación de una ciudadanía ética, frente al manejo sostenible del ambiente:</w:t>
      </w:r>
    </w:p>
    <w:p w:rsidR="00522AC5" w:rsidRPr="00522AC5" w:rsidRDefault="00522AC5" w:rsidP="00522AC5">
      <w:pPr>
        <w:shd w:val="clear" w:color="auto" w:fill="FFFFFF"/>
        <w:spacing w:before="100" w:beforeAutospacing="1" w:after="100" w:afterAutospacing="1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color w:val="000000"/>
          <w:lang w:val="es-CO" w:eastAsia="es-CO"/>
        </w:rPr>
        <w:t>Promueven el desarrollo y proyección de competencias:</w:t>
      </w:r>
    </w:p>
    <w:p w:rsidR="00522AC5" w:rsidRPr="00522AC5" w:rsidRDefault="00522AC5" w:rsidP="00522AC5">
      <w:pPr>
        <w:tabs>
          <w:tab w:val="left" w:pos="315"/>
        </w:tabs>
        <w:spacing w:after="240"/>
        <w:rPr>
          <w:color w:val="000000"/>
          <w:sz w:val="17"/>
          <w:szCs w:val="17"/>
          <w:lang w:val="es-CO" w:eastAsia="es-CO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6B96E78D" wp14:editId="173E01DD">
            <wp:extent cx="123825" cy="114300"/>
            <wp:effectExtent l="0" t="0" r="9525" b="0"/>
            <wp:docPr id="11" name="Imagen 11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color w:val="000000"/>
          <w:sz w:val="17"/>
          <w:szCs w:val="17"/>
          <w:lang w:val="es-CO" w:eastAsia="es-CO"/>
        </w:rPr>
        <w:tab/>
      </w:r>
      <w:r w:rsidRPr="00522AC5">
        <w:rPr>
          <w:i/>
          <w:iCs/>
          <w:color w:val="000000"/>
          <w:lang w:val="es-CO" w:eastAsia="es-CO"/>
        </w:rPr>
        <w:t>Científicas</w:t>
      </w:r>
      <w:r w:rsidRPr="00522AC5">
        <w:rPr>
          <w:color w:val="000000"/>
          <w:lang w:val="es-CO" w:eastAsia="es-CO"/>
        </w:rPr>
        <w:t>, para la comprensión de los entornos vivo y físico, ubicando a la ciencia, la tecnología y la sociedad, como base de reflexión y proyecciones para la acción.</w:t>
      </w:r>
    </w:p>
    <w:p w:rsidR="00522AC5" w:rsidRPr="00522AC5" w:rsidRDefault="00522AC5" w:rsidP="00522AC5">
      <w:pPr>
        <w:tabs>
          <w:tab w:val="left" w:pos="315"/>
        </w:tabs>
        <w:spacing w:after="240"/>
        <w:rPr>
          <w:color w:val="000000"/>
          <w:sz w:val="17"/>
          <w:szCs w:val="17"/>
          <w:lang w:val="es-CO" w:eastAsia="es-CO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40DA35A8" wp14:editId="0E49349E">
            <wp:extent cx="123825" cy="114300"/>
            <wp:effectExtent l="0" t="0" r="9525" b="0"/>
            <wp:docPr id="10" name="Imagen 10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color w:val="000000"/>
          <w:sz w:val="17"/>
          <w:szCs w:val="17"/>
          <w:lang w:val="es-CO" w:eastAsia="es-CO"/>
        </w:rPr>
        <w:tab/>
      </w:r>
      <w:r w:rsidRPr="00522AC5">
        <w:rPr>
          <w:i/>
          <w:iCs/>
          <w:color w:val="000000"/>
          <w:lang w:val="es-CO" w:eastAsia="es-CO"/>
        </w:rPr>
        <w:t>Sociales</w:t>
      </w:r>
      <w:r w:rsidRPr="00522AC5">
        <w:rPr>
          <w:color w:val="000000"/>
          <w:lang w:val="es-CO" w:eastAsia="es-CO"/>
        </w:rPr>
        <w:t>, para el desarrollo tanto de habilidades y capacidades necesarias para comprender y transformar la sociedad, como para establecer compromisos personales y colectivos desde una ética garante de la sostenibilidad del ambiente.</w:t>
      </w:r>
    </w:p>
    <w:p w:rsidR="00522AC5" w:rsidRPr="00522AC5" w:rsidRDefault="00522AC5" w:rsidP="00522AC5">
      <w:pPr>
        <w:tabs>
          <w:tab w:val="left" w:pos="315"/>
        </w:tabs>
        <w:spacing w:after="240"/>
        <w:rPr>
          <w:color w:val="000000"/>
          <w:sz w:val="17"/>
          <w:szCs w:val="17"/>
          <w:lang w:val="es-CO" w:eastAsia="es-CO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297448EC" wp14:editId="6D1E5010">
            <wp:extent cx="123825" cy="114300"/>
            <wp:effectExtent l="0" t="0" r="9525" b="0"/>
            <wp:docPr id="9" name="Imagen 9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color w:val="000000"/>
          <w:sz w:val="17"/>
          <w:szCs w:val="17"/>
          <w:lang w:val="es-CO" w:eastAsia="es-CO"/>
        </w:rPr>
        <w:tab/>
      </w:r>
      <w:r w:rsidRPr="00522AC5">
        <w:rPr>
          <w:i/>
          <w:iCs/>
          <w:color w:val="000000"/>
          <w:lang w:val="es-CO" w:eastAsia="es-CO"/>
        </w:rPr>
        <w:t>Ciudadanas</w:t>
      </w:r>
      <w:r w:rsidRPr="00522AC5">
        <w:rPr>
          <w:color w:val="000000"/>
          <w:lang w:val="es-CO" w:eastAsia="es-CO"/>
        </w:rPr>
        <w:t>, para fortalecer valores y actitudes (solidaridad, tolerancia, respeto, entre otros) en beneficio de la formación de individuos autónomos, seguros de su razonamiento, participativos y autogestionarios en la toma de decisiones.</w:t>
      </w:r>
    </w:p>
    <w:p w:rsidR="00522AC5" w:rsidRPr="00522AC5" w:rsidRDefault="00522AC5" w:rsidP="00522AC5">
      <w:pPr>
        <w:tabs>
          <w:tab w:val="left" w:pos="315"/>
        </w:tabs>
        <w:spacing w:after="240"/>
        <w:rPr>
          <w:color w:val="000000"/>
          <w:sz w:val="17"/>
          <w:szCs w:val="17"/>
          <w:lang w:val="es-CO" w:eastAsia="es-CO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EF256D8" wp14:editId="71FA7EFF">
            <wp:extent cx="123825" cy="114300"/>
            <wp:effectExtent l="0" t="0" r="9525" b="0"/>
            <wp:docPr id="8" name="Imagen 8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color w:val="000000"/>
          <w:sz w:val="17"/>
          <w:szCs w:val="17"/>
          <w:lang w:val="es-CO" w:eastAsia="es-CO"/>
        </w:rPr>
        <w:tab/>
      </w:r>
      <w:r w:rsidRPr="00522AC5">
        <w:rPr>
          <w:i/>
          <w:iCs/>
          <w:color w:val="000000"/>
          <w:lang w:val="es-CO" w:eastAsia="es-CO"/>
        </w:rPr>
        <w:t>Lingüísticas y de comunicación, </w:t>
      </w:r>
      <w:r w:rsidRPr="00522AC5">
        <w:rPr>
          <w:color w:val="000000"/>
          <w:lang w:val="es-CO" w:eastAsia="es-CO"/>
        </w:rPr>
        <w:t>que con seguridad, desde el lenguaje y la interacción comunicativa, contribuyen en la argumentación lógica para la significación de realidades.</w:t>
      </w:r>
    </w:p>
    <w:p w:rsidR="00522AC5" w:rsidRPr="00522AC5" w:rsidRDefault="00522AC5" w:rsidP="00522AC5">
      <w:pPr>
        <w:tabs>
          <w:tab w:val="left" w:pos="315"/>
        </w:tabs>
        <w:rPr>
          <w:color w:val="000000"/>
          <w:sz w:val="17"/>
          <w:szCs w:val="17"/>
          <w:lang w:val="es-CO" w:eastAsia="es-CO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1E6F75F" wp14:editId="04ACBF5F">
            <wp:extent cx="123825" cy="114300"/>
            <wp:effectExtent l="0" t="0" r="9525" b="0"/>
            <wp:docPr id="7" name="Imagen 7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AC5">
        <w:rPr>
          <w:color w:val="000000"/>
          <w:sz w:val="17"/>
          <w:szCs w:val="17"/>
          <w:lang w:val="es-CO" w:eastAsia="es-CO"/>
        </w:rPr>
        <w:tab/>
      </w:r>
      <w:r w:rsidRPr="00522AC5">
        <w:rPr>
          <w:i/>
          <w:iCs/>
          <w:color w:val="000000"/>
          <w:lang w:val="es-CO" w:eastAsia="es-CO"/>
        </w:rPr>
        <w:t>Tecnológicas, </w:t>
      </w:r>
      <w:r w:rsidRPr="00522AC5">
        <w:rPr>
          <w:color w:val="000000"/>
          <w:lang w:val="es-CO" w:eastAsia="es-CO"/>
        </w:rPr>
        <w:t>para la comprensión de los principios y procesos de funcionamiento del sistema tecnológico, así como el  manejo ético-estético de la información y la comunicación, mediante el uso, apropiación y proyección de las Nuevas Tecnologías, en el contexto ambiental.</w:t>
      </w:r>
    </w:p>
    <w:p w:rsidR="00522AC5" w:rsidRDefault="00522AC5" w:rsidP="00522AC5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es-CO" w:eastAsia="es-CO"/>
        </w:rPr>
      </w:pPr>
      <w:r w:rsidRPr="00522AC5">
        <w:rPr>
          <w:b/>
          <w:bCs/>
          <w:color w:val="000000"/>
          <w:lang w:val="es-CO" w:eastAsia="es-CO"/>
        </w:rPr>
        <w:t>El redescubrimiento del contexto,</w:t>
      </w:r>
      <w:r w:rsidRPr="00522AC5">
        <w:rPr>
          <w:color w:val="000000"/>
          <w:lang w:val="es-CO" w:eastAsia="es-CO"/>
        </w:rPr>
        <w:t> se posiciona como reto del trabajo investigativo de las competencias, desde los PRAE, reconociendo que los conceptos asociados al tema (ejemplo, el ambiente y la interdisciplina), una vez entran en contacto con las realidades ambientales - multidimensionales y complejas -, amplían su horizonte explicativo, requiriendo mayor potencia para poner en diálogo los conocimientos, los saberes y las prácticas, entre otros, en el marco de una apuesta ética para el manejo sostenible del ambiente. </w:t>
      </w:r>
    </w:p>
    <w:p w:rsidR="00522AC5" w:rsidRDefault="00522AC5" w:rsidP="00522AC5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es-CO" w:eastAsia="es-CO"/>
        </w:rPr>
      </w:pPr>
    </w:p>
    <w:p w:rsidR="00522AC5" w:rsidRDefault="00522AC5">
      <w:pPr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 </w:t>
      </w:r>
    </w:p>
    <w:p w:rsidR="00522AC5" w:rsidRDefault="00522AC5">
      <w:pPr>
        <w:rPr>
          <w:b/>
          <w:bCs/>
          <w:color w:val="43440B"/>
          <w:sz w:val="20"/>
          <w:szCs w:val="20"/>
        </w:rPr>
      </w:pPr>
      <w:r>
        <w:rPr>
          <w:b/>
          <w:bCs/>
          <w:color w:val="43440B"/>
          <w:sz w:val="20"/>
          <w:szCs w:val="20"/>
        </w:rPr>
        <w:t>Los Proyectos Ambientales Escolares (PRAE)</w:t>
      </w:r>
    </w:p>
    <w:p w:rsidR="00522AC5" w:rsidRDefault="00522AC5">
      <w:pPr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 </w:t>
      </w:r>
    </w:p>
    <w:p w:rsidR="00522AC5" w:rsidRDefault="00522AC5">
      <w:pPr>
        <w:pStyle w:val="NormalWeb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800000"/>
        </w:rPr>
        <w:t>¿Cómo se desarrollan los PRAE?</w:t>
      </w:r>
    </w:p>
    <w:p w:rsidR="00522AC5" w:rsidRDefault="00522AC5">
      <w:pPr>
        <w:pStyle w:val="NormalWeb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808000"/>
        </w:rPr>
        <w:t>Desde su dinámica contextual</w:t>
      </w:r>
      <w:r>
        <w:rPr>
          <w:rFonts w:ascii="Arial" w:hAnsi="Arial" w:cs="Arial"/>
          <w:color w:val="000000"/>
        </w:rPr>
        <w:t>, los PRAE: </w:t>
      </w:r>
    </w:p>
    <w:p w:rsidR="00522AC5" w:rsidRDefault="00522AC5">
      <w:pPr>
        <w:tabs>
          <w:tab w:val="left" w:pos="412"/>
        </w:tabs>
        <w:spacing w:after="240"/>
        <w:ind w:left="60"/>
      </w:pPr>
      <w:r>
        <w:t> </w:t>
      </w:r>
      <w:r>
        <w:rPr>
          <w:noProof/>
          <w:lang w:val="es-CO" w:eastAsia="es-CO"/>
        </w:rPr>
        <w:drawing>
          <wp:inline distT="0" distB="0" distL="0" distR="0" wp14:anchorId="6F44798D" wp14:editId="30F81A06">
            <wp:extent cx="104775" cy="95250"/>
            <wp:effectExtent l="0" t="0" r="9525" b="0"/>
            <wp:docPr id="17" name="Imagen 17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Identifican</w:t>
      </w:r>
      <w:r>
        <w:rPr>
          <w:rStyle w:val="apple-converted-space"/>
        </w:rPr>
        <w:t> </w:t>
      </w:r>
      <w:r>
        <w:rPr>
          <w:b/>
          <w:bCs/>
        </w:rPr>
        <w:t>situaciones y problemas de diagnóstico</w:t>
      </w:r>
      <w:r>
        <w:rPr>
          <w:rStyle w:val="apple-converted-space"/>
          <w:b/>
          <w:bCs/>
        </w:rPr>
        <w:t> </w:t>
      </w:r>
      <w:r>
        <w:t>ambiental (ejes problémicos y temáticos), relevantes para la comunidad en la cual está inserta la institución educativa.</w:t>
      </w:r>
    </w:p>
    <w:p w:rsidR="00522AC5" w:rsidRDefault="00522AC5">
      <w:pPr>
        <w:tabs>
          <w:tab w:val="left" w:pos="412"/>
        </w:tabs>
        <w:spacing w:after="240"/>
        <w:ind w:left="60"/>
      </w:pPr>
      <w:r>
        <w:t> </w:t>
      </w:r>
      <w:r>
        <w:rPr>
          <w:noProof/>
          <w:lang w:val="es-CO" w:eastAsia="es-CO"/>
        </w:rPr>
        <w:drawing>
          <wp:inline distT="0" distB="0" distL="0" distR="0" wp14:anchorId="390B1F23" wp14:editId="7AB65C13">
            <wp:extent cx="104775" cy="95250"/>
            <wp:effectExtent l="0" t="0" r="9525" b="0"/>
            <wp:docPr id="16" name="Imagen 16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Desarrollan una</w:t>
      </w:r>
      <w:r>
        <w:rPr>
          <w:rStyle w:val="apple-converted-space"/>
        </w:rPr>
        <w:t> </w:t>
      </w:r>
      <w:r>
        <w:rPr>
          <w:b/>
          <w:bCs/>
        </w:rPr>
        <w:t>propuesta pedagógico-didáctica</w:t>
      </w:r>
      <w:r>
        <w:t>, para la incorporación del problema al diseño curricular del Proyecto Educativo Institucional (PEI) y a su Plan de Mejoramiento.</w:t>
      </w:r>
    </w:p>
    <w:p w:rsidR="00522AC5" w:rsidRDefault="00522AC5">
      <w:pPr>
        <w:tabs>
          <w:tab w:val="left" w:pos="412"/>
        </w:tabs>
        <w:spacing w:after="240"/>
        <w:ind w:left="60"/>
      </w:pPr>
      <w:r>
        <w:t> </w:t>
      </w:r>
      <w:r>
        <w:rPr>
          <w:noProof/>
          <w:lang w:val="es-CO" w:eastAsia="es-CO"/>
        </w:rPr>
        <w:drawing>
          <wp:inline distT="0" distB="0" distL="0" distR="0" wp14:anchorId="40F7475A" wp14:editId="69792AAC">
            <wp:extent cx="104775" cy="95250"/>
            <wp:effectExtent l="0" t="0" r="9525" b="0"/>
            <wp:docPr id="15" name="Imagen 15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Trabajan</w:t>
      </w:r>
      <w:r>
        <w:rPr>
          <w:rStyle w:val="apple-converted-space"/>
        </w:rPr>
        <w:t> </w:t>
      </w:r>
      <w:r>
        <w:rPr>
          <w:b/>
          <w:bCs/>
        </w:rPr>
        <w:t>interdisciplinariamente</w:t>
      </w:r>
      <w:r>
        <w:rPr>
          <w:rStyle w:val="apple-converted-space"/>
        </w:rPr>
        <w:t> </w:t>
      </w:r>
      <w:r>
        <w:t xml:space="preserve">para avanzar en la concepción </w:t>
      </w:r>
      <w:proofErr w:type="spellStart"/>
      <w:r>
        <w:t>de</w:t>
      </w:r>
      <w:r>
        <w:rPr>
          <w:b/>
          <w:bCs/>
        </w:rPr>
        <w:t>conocimiento</w:t>
      </w:r>
      <w:proofErr w:type="spellEnd"/>
      <w:r>
        <w:rPr>
          <w:b/>
          <w:bCs/>
        </w:rPr>
        <w:t xml:space="preserve"> significativo</w:t>
      </w:r>
      <w:r>
        <w:rPr>
          <w:rStyle w:val="apple-converted-space"/>
          <w:b/>
          <w:bCs/>
        </w:rPr>
        <w:t> </w:t>
      </w:r>
      <w:hyperlink r:id="rId11" w:anchor="1" w:history="1">
        <w:r>
          <w:rPr>
            <w:rStyle w:val="Hipervnculo"/>
            <w:color w:val="990066"/>
          </w:rPr>
          <w:t>[1]</w:t>
        </w:r>
      </w:hyperlink>
      <w:r>
        <w:t>, desde el diálogo permanente de conocimientos, saberes y prácticas.</w:t>
      </w:r>
    </w:p>
    <w:p w:rsidR="00522AC5" w:rsidRDefault="00522AC5">
      <w:pPr>
        <w:tabs>
          <w:tab w:val="left" w:pos="412"/>
        </w:tabs>
        <w:ind w:left="60"/>
      </w:pPr>
      <w:r>
        <w:t> </w:t>
      </w:r>
      <w:r>
        <w:rPr>
          <w:noProof/>
          <w:lang w:val="es-CO" w:eastAsia="es-CO"/>
        </w:rPr>
        <w:drawing>
          <wp:inline distT="0" distB="0" distL="0" distR="0" wp14:anchorId="686706A9" wp14:editId="53777D1A">
            <wp:extent cx="104775" cy="95250"/>
            <wp:effectExtent l="0" t="0" r="9525" b="0"/>
            <wp:docPr id="14" name="Imagen 14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Ponen en contacto actores y escenarios sociales vinculados al desarrollo ambiental local, con la dinámica escolar, a través de los </w:t>
      </w:r>
      <w:proofErr w:type="spellStart"/>
      <w:proofErr w:type="gramStart"/>
      <w:r>
        <w:t>componentes:</w:t>
      </w:r>
      <w:r>
        <w:rPr>
          <w:b/>
          <w:bCs/>
        </w:rPr>
        <w:t>investigación</w:t>
      </w:r>
      <w:proofErr w:type="spellEnd"/>
      <w:proofErr w:type="gramEnd"/>
      <w:r>
        <w:rPr>
          <w:b/>
          <w:bCs/>
        </w:rPr>
        <w:t xml:space="preserve"> – intervención</w:t>
      </w:r>
      <w:r>
        <w:t>.</w:t>
      </w:r>
    </w:p>
    <w:p w:rsidR="00522AC5" w:rsidRDefault="00522AC5">
      <w:pPr>
        <w:pStyle w:val="NormalWeb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808000"/>
        </w:rPr>
        <w:t>Desde su dinámica conceptual</w:t>
      </w:r>
      <w:r>
        <w:rPr>
          <w:rFonts w:ascii="Arial" w:hAnsi="Arial" w:cs="Arial"/>
          <w:color w:val="000000"/>
        </w:rPr>
        <w:t>, los PRAE movilizan la dimensión ambiental del PEI y se proyectan a las intencionalidades de escuela abierta, a través de:</w:t>
      </w:r>
    </w:p>
    <w:p w:rsidR="00522AC5" w:rsidRDefault="00522AC5">
      <w:r>
        <w:t> </w:t>
      </w:r>
      <w:r>
        <w:rPr>
          <w:noProof/>
          <w:lang w:val="es-CO" w:eastAsia="es-CO"/>
        </w:rPr>
        <w:drawing>
          <wp:inline distT="0" distB="0" distL="0" distR="0" wp14:anchorId="2A072404" wp14:editId="6EFD718F">
            <wp:extent cx="104775" cy="95250"/>
            <wp:effectExtent l="0" t="0" r="9525" b="0"/>
            <wp:docPr id="13" name="Imagen 13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C5" w:rsidRDefault="00522AC5">
      <w:pPr>
        <w:spacing w:after="240"/>
        <w:jc w:val="both"/>
      </w:pPr>
      <w:r>
        <w:rPr>
          <w:b/>
          <w:bCs/>
        </w:rPr>
        <w:lastRenderedPageBreak/>
        <w:t>Una visión sistémica del ambiente</w:t>
      </w:r>
      <w:r>
        <w:t>, que dé cuenta de la complejidad de problemas y potencialidades ambientales de contexto, y de sus impactos en los sistemas naturales y socio culturales.</w:t>
      </w:r>
    </w:p>
    <w:p w:rsidR="00522AC5" w:rsidRDefault="00522AC5">
      <w:r>
        <w:rPr>
          <w:noProof/>
          <w:lang w:val="es-CO" w:eastAsia="es-CO"/>
        </w:rPr>
        <w:drawing>
          <wp:inline distT="0" distB="0" distL="0" distR="0" wp14:anchorId="0BFA7F6D" wp14:editId="23F73178">
            <wp:extent cx="104775" cy="95250"/>
            <wp:effectExtent l="0" t="0" r="9525" b="0"/>
            <wp:docPr id="12" name="Imagen 12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522AC5" w:rsidRDefault="00522AC5">
      <w:pPr>
        <w:jc w:val="both"/>
      </w:pPr>
      <w:r>
        <w:rPr>
          <w:b/>
          <w:bCs/>
        </w:rPr>
        <w:t>Una concepción de Educación Ambiental,</w:t>
      </w:r>
      <w:r>
        <w:rPr>
          <w:rStyle w:val="apple-converted-space"/>
        </w:rPr>
        <w:t> </w:t>
      </w:r>
      <w:r>
        <w:t xml:space="preserve">que desde los propósitos </w:t>
      </w:r>
      <w:proofErr w:type="spellStart"/>
      <w:r>
        <w:t>de</w:t>
      </w:r>
      <w:r>
        <w:rPr>
          <w:b/>
          <w:bCs/>
        </w:rPr>
        <w:t>formación</w:t>
      </w:r>
      <w:proofErr w:type="spellEnd"/>
      <w:r>
        <w:rPr>
          <w:b/>
          <w:bCs/>
        </w:rPr>
        <w:t xml:space="preserve"> integral</w:t>
      </w:r>
      <w:r>
        <w:t>, ponga al servicio de la comprensión de una problemática ambiental, las dimensiones del desarrollo humano, en permanente interacción.</w:t>
      </w:r>
    </w:p>
    <w:p w:rsidR="00522AC5" w:rsidRDefault="00522AC5">
      <w:pPr>
        <w:rPr>
          <w:color w:val="000000"/>
          <w:sz w:val="17"/>
          <w:szCs w:val="17"/>
        </w:rPr>
      </w:pPr>
    </w:p>
    <w:p w:rsidR="00522AC5" w:rsidRDefault="00522AC5" w:rsidP="00522AC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808000"/>
        </w:rPr>
        <w:t>Desde su dinámica proyectiva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buscan movilizar los aspectos contextuales y conceptuales, propios de sus intencionalidades de transformación institucional (actores sociales y escenarios educativo-ambientales), en los diversos ámbitos territoriales. Esto implica: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rStyle w:val="apple-style-span"/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66F58D5" wp14:editId="68AFB99F">
            <wp:extent cx="104775" cy="95250"/>
            <wp:effectExtent l="0" t="0" r="9525" b="0"/>
            <wp:docPr id="21" name="Imagen 21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La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incorporación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eficaz de la dimensión ambiental en el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currículo de los Proyectos Educativos Institucionales (PEI).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rStyle w:val="apple-style-span"/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870E539" wp14:editId="5E169B17">
            <wp:extent cx="104775" cy="95250"/>
            <wp:effectExtent l="0" t="0" r="9525" b="0"/>
            <wp:docPr id="20" name="Imagen 20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El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trabajo asociativo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con otras instituciones, con competencias y responsabilidades en materia de ambiente y educación ambiental (reconocimiento de los proyectos en la planeación y gestión de dichas instituciones).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rStyle w:val="apple-style-span"/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2448A3F7" wp14:editId="11C6EFB5">
            <wp:extent cx="104775" cy="95250"/>
            <wp:effectExtent l="0" t="0" r="9525" b="0"/>
            <wp:docPr id="19" name="Imagen 19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La contribución a la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incorporación de los proyectos, en las dinámicas municipales, departamentales y nacionales</w:t>
      </w:r>
      <w:r>
        <w:rPr>
          <w:color w:val="000000"/>
        </w:rPr>
        <w:t>, en el marco de los diagnósticos ambientales y educativo, particulares.</w:t>
      </w:r>
    </w:p>
    <w:p w:rsidR="00522AC5" w:rsidRDefault="00522AC5">
      <w:pPr>
        <w:tabs>
          <w:tab w:val="left" w:pos="333"/>
        </w:tabs>
        <w:rPr>
          <w:color w:val="000000"/>
          <w:sz w:val="17"/>
          <w:szCs w:val="17"/>
        </w:rPr>
      </w:pPr>
      <w:r>
        <w:rPr>
          <w:rStyle w:val="apple-style-span"/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17E6B658" wp14:editId="08EDFB4E">
            <wp:extent cx="104775" cy="95250"/>
            <wp:effectExtent l="0" t="0" r="9525" b="0"/>
            <wp:docPr id="18" name="Imagen 18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La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participación en espacios de incidencia para la toma de </w:t>
      </w:r>
      <w:proofErr w:type="spellStart"/>
      <w:r>
        <w:rPr>
          <w:b/>
          <w:bCs/>
          <w:color w:val="000000"/>
        </w:rPr>
        <w:t>decisiones</w:t>
      </w:r>
      <w:r>
        <w:rPr>
          <w:color w:val="000000"/>
        </w:rPr>
        <w:t>técnicas</w:t>
      </w:r>
      <w:proofErr w:type="spellEnd"/>
      <w:r>
        <w:rPr>
          <w:color w:val="000000"/>
        </w:rPr>
        <w:t xml:space="preserve"> y políticas, en el tema particular, en los diferentes ámbitos y escenarios del desarrollo.</w:t>
      </w:r>
    </w:p>
    <w:p w:rsidR="00522AC5" w:rsidRDefault="00522AC5" w:rsidP="00522AC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Lo anterior con incidencias importantes en la reingeniería del Plan de Estudios, en el fortalecimiento o instalación de espacios interdisciplinarios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2" w:anchor="2" w:history="1">
        <w:r>
          <w:rPr>
            <w:rStyle w:val="Hipervnculo"/>
            <w:rFonts w:ascii="Arial" w:hAnsi="Arial" w:cs="Arial"/>
            <w:color w:val="990066"/>
          </w:rPr>
          <w:t>[2]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(intra y extraescolares), requeridos para la profundización en el análisis del problema ambiental, y en el establecimiento de acuerdos interinstitucionales e intersectoriales, fundamentales en la gestión del conocimiento y de los recursos técnicos y financieros necesarios en la consolidación de estos proyectos.</w:t>
      </w:r>
    </w:p>
    <w:p w:rsidR="00522AC5" w:rsidRPr="00522AC5" w:rsidRDefault="00522AC5" w:rsidP="00522AC5">
      <w:pPr>
        <w:rPr>
          <w:color w:val="333333"/>
          <w:sz w:val="14"/>
          <w:szCs w:val="14"/>
          <w:lang w:val="es-CO" w:eastAsia="es-CO"/>
        </w:rPr>
      </w:pPr>
      <w:r w:rsidRPr="00522AC5">
        <w:rPr>
          <w:color w:val="333333"/>
          <w:sz w:val="14"/>
          <w:szCs w:val="14"/>
          <w:lang w:val="es-CO" w:eastAsia="es-CO"/>
        </w:rPr>
        <w:lastRenderedPageBreak/>
        <w:t> </w:t>
      </w:r>
    </w:p>
    <w:p w:rsidR="00522AC5" w:rsidRPr="00522AC5" w:rsidRDefault="00522AC5" w:rsidP="00522AC5">
      <w:pPr>
        <w:rPr>
          <w:b/>
          <w:bCs/>
          <w:color w:val="43440B"/>
          <w:sz w:val="20"/>
          <w:szCs w:val="20"/>
          <w:lang w:val="es-CO" w:eastAsia="es-CO"/>
        </w:rPr>
      </w:pPr>
      <w:r w:rsidRPr="00522AC5">
        <w:rPr>
          <w:b/>
          <w:bCs/>
          <w:color w:val="43440B"/>
          <w:sz w:val="20"/>
          <w:szCs w:val="20"/>
          <w:lang w:val="es-CO" w:eastAsia="es-CO"/>
        </w:rPr>
        <w:t>Los Proyectos Ambientales Escolares (PRAE)</w:t>
      </w:r>
    </w:p>
    <w:p w:rsidR="00522AC5" w:rsidRPr="00522AC5" w:rsidRDefault="00522AC5" w:rsidP="00522AC5">
      <w:pPr>
        <w:rPr>
          <w:color w:val="333333"/>
          <w:sz w:val="14"/>
          <w:szCs w:val="14"/>
          <w:lang w:val="es-CO" w:eastAsia="es-CO"/>
        </w:rPr>
      </w:pPr>
      <w:r w:rsidRPr="00522AC5">
        <w:rPr>
          <w:color w:val="333333"/>
          <w:sz w:val="14"/>
          <w:szCs w:val="14"/>
          <w:lang w:val="es-CO" w:eastAsia="es-CO"/>
        </w:rPr>
        <w:t> </w:t>
      </w:r>
    </w:p>
    <w:p w:rsidR="00522AC5" w:rsidRPr="00522AC5" w:rsidRDefault="00522AC5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color w:val="800000"/>
          <w:lang w:val="es-CO" w:eastAsia="es-CO"/>
        </w:rPr>
        <w:t>¿Cuál es el marco estratégico de los PRAE?</w:t>
      </w:r>
    </w:p>
    <w:p w:rsidR="00522AC5" w:rsidRPr="00522AC5" w:rsidRDefault="00522AC5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522AC5">
        <w:rPr>
          <w:b/>
          <w:bCs/>
          <w:i/>
          <w:iCs/>
          <w:color w:val="808000"/>
          <w:lang w:val="es-CO" w:eastAsia="es-CO"/>
        </w:rPr>
        <w:t>Desde sus apuestas pedagógico - didácticas</w:t>
      </w:r>
      <w:r w:rsidRPr="00522AC5">
        <w:rPr>
          <w:color w:val="000000"/>
          <w:sz w:val="17"/>
          <w:szCs w:val="17"/>
          <w:lang w:val="es-CO" w:eastAsia="es-CO"/>
        </w:rPr>
        <w:br/>
      </w:r>
      <w:r w:rsidRPr="00522AC5">
        <w:rPr>
          <w:color w:val="000000"/>
          <w:sz w:val="17"/>
          <w:szCs w:val="17"/>
          <w:lang w:val="es-CO" w:eastAsia="es-CO"/>
        </w:rPr>
        <w:br/>
      </w:r>
      <w:r w:rsidRPr="00522AC5">
        <w:rPr>
          <w:color w:val="000000"/>
          <w:lang w:val="es-CO" w:eastAsia="es-CO"/>
        </w:rPr>
        <w:t>Los PRAE ubican el problema ambiental de contexto, como eje central de la formulación de situaciones pedagógico – didácticas concretas y con claras intencionalidades de intervención, formación e investigación, posicionándolo en las proyecciones institucionales, interinstitucionales y de desarrollo local. </w:t>
      </w:r>
      <w:r w:rsidRPr="00522AC5">
        <w:rPr>
          <w:color w:val="000000"/>
          <w:lang w:val="es-CO" w:eastAsia="es-CO"/>
        </w:rPr>
        <w:br/>
      </w:r>
      <w:r w:rsidRPr="00522AC5">
        <w:rPr>
          <w:color w:val="000000"/>
          <w:lang w:val="es-CO" w:eastAsia="es-CO"/>
        </w:rPr>
        <w:br/>
        <w:t>Desde lo </w:t>
      </w:r>
      <w:r w:rsidRPr="00522AC5">
        <w:rPr>
          <w:b/>
          <w:bCs/>
          <w:color w:val="000000"/>
          <w:lang w:val="es-CO" w:eastAsia="es-CO"/>
        </w:rPr>
        <w:t>pedagógico</w:t>
      </w:r>
      <w:r w:rsidRPr="00522AC5">
        <w:rPr>
          <w:color w:val="000000"/>
          <w:lang w:val="es-CO" w:eastAsia="es-CO"/>
        </w:rPr>
        <w:t>, enfatizan en la significación de conocimientos a partir de la lectura crítica de los contextos ambientales (concepciones, visiones, imaginarios, prácticas, mundo simbólico, entre otros), buscando contribuir en la cualificación de los marcos de interpretación y argumentación de los individuos y colectivos asociados al proyecto, hacia unos con mayor poder de comprensión y transformación de sus realidades ambientales.</w:t>
      </w:r>
    </w:p>
    <w:p w:rsidR="00522AC5" w:rsidRPr="00522AC5" w:rsidRDefault="00522AC5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522AC5">
        <w:rPr>
          <w:color w:val="000000"/>
          <w:lang w:val="es-CO" w:eastAsia="es-CO"/>
        </w:rPr>
        <w:t>Desde lo </w:t>
      </w:r>
      <w:r w:rsidRPr="00522AC5">
        <w:rPr>
          <w:b/>
          <w:bCs/>
          <w:color w:val="000000"/>
          <w:lang w:val="es-CO" w:eastAsia="es-CO"/>
        </w:rPr>
        <w:t>didáctico</w:t>
      </w:r>
      <w:r w:rsidRPr="00522AC5">
        <w:rPr>
          <w:color w:val="000000"/>
          <w:lang w:val="es-CO" w:eastAsia="es-CO"/>
        </w:rPr>
        <w:t>, centran su atención en la organización y operativización conceptual de los conocimientos, generales y específicos (científicos, técnicos, cotidianos y tradicionales, entre otros), requeridos para la comprensión de la problemática ambiental, objeto fundamental de su quehacer.</w:t>
      </w:r>
      <w:r w:rsidRPr="00522AC5">
        <w:rPr>
          <w:color w:val="000000"/>
          <w:lang w:val="es-CO" w:eastAsia="es-CO"/>
        </w:rPr>
        <w:br/>
      </w:r>
      <w:r w:rsidRPr="00522AC5">
        <w:rPr>
          <w:color w:val="000000"/>
          <w:lang w:val="es-CO" w:eastAsia="es-CO"/>
        </w:rPr>
        <w:br/>
        <w:t>Ambos contribuyen en la inserción de la problemática ambiental, en un diseño estratégico (situación pedagógica didáctica) que permite avanzar en la movilización de los obstáculos y dificultades de apropiación de la problemática, y a la vez, el desarrollo de sus potencialidades, para las necesidades de formación de un pensamiento sistémico (complejo). </w:t>
      </w:r>
    </w:p>
    <w:p w:rsidR="00522AC5" w:rsidRDefault="00522AC5" w:rsidP="00522AC5">
      <w:pPr>
        <w:pStyle w:val="NormalWeb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808000"/>
        </w:rPr>
        <w:t>Desde sus retos de transversalidad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</w:rPr>
        <w:t xml:space="preserve">Los PRAE en sus procesos formativos, investigativos y de proyección, recurren a los aspectos epistemológicos que soportan </w:t>
      </w:r>
      <w:r>
        <w:rPr>
          <w:rFonts w:ascii="Arial" w:hAnsi="Arial" w:cs="Arial"/>
          <w:color w:val="000000"/>
        </w:rPr>
        <w:lastRenderedPageBreak/>
        <w:t>su organización conceptual, cuyo elemento básico es la “interacción”, y para los cuales, el ejercicio de transversalidad lleva implícita una exploración de los marcos en los que:</w:t>
      </w:r>
    </w:p>
    <w:p w:rsidR="00522AC5" w:rsidRDefault="00522AC5">
      <w:pPr>
        <w:tabs>
          <w:tab w:val="left" w:pos="285"/>
        </w:tabs>
        <w:spacing w:after="240"/>
        <w:rPr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796518CF" wp14:editId="3675B7DC">
            <wp:extent cx="104775" cy="95250"/>
            <wp:effectExtent l="0" t="0" r="9525" b="0"/>
            <wp:docPr id="30" name="Imagen 30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Se producen los conocimientos y los saberes,</w:t>
      </w:r>
    </w:p>
    <w:p w:rsidR="00522AC5" w:rsidRDefault="00522AC5">
      <w:pPr>
        <w:tabs>
          <w:tab w:val="left" w:pos="285"/>
        </w:tabs>
        <w:spacing w:after="240"/>
        <w:rPr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5D1B33BC" wp14:editId="779C91B4">
            <wp:extent cx="104775" cy="95250"/>
            <wp:effectExtent l="0" t="0" r="9525" b="0"/>
            <wp:docPr id="29" name="Imagen 29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Se configuran los sistemas de participación y apropiación,</w:t>
      </w:r>
    </w:p>
    <w:p w:rsidR="00522AC5" w:rsidRDefault="00522AC5">
      <w:pPr>
        <w:tabs>
          <w:tab w:val="left" w:pos="285"/>
        </w:tabs>
        <w:spacing w:after="240"/>
        <w:rPr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4C8EA17F" wp14:editId="16D66FC3">
            <wp:extent cx="104775" cy="95250"/>
            <wp:effectExtent l="0" t="0" r="9525" b="0"/>
            <wp:docPr id="28" name="Imagen 28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  <w:t> </w:t>
      </w:r>
      <w:r>
        <w:rPr>
          <w:color w:val="000000"/>
        </w:rPr>
        <w:t>Se elaboran y proyectan las políticas y las acciones que orientan el desarrollo local y regional, y</w:t>
      </w:r>
      <w:r>
        <w:rPr>
          <w:rStyle w:val="apple-converted-space"/>
          <w:color w:val="000000"/>
        </w:rPr>
        <w:t> </w:t>
      </w:r>
    </w:p>
    <w:p w:rsidR="00522AC5" w:rsidRDefault="00522AC5">
      <w:pPr>
        <w:tabs>
          <w:tab w:val="left" w:pos="285"/>
        </w:tabs>
        <w:rPr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B8A5186" wp14:editId="446658AC">
            <wp:extent cx="104775" cy="95250"/>
            <wp:effectExtent l="0" t="0" r="9525" b="0"/>
            <wp:docPr id="27" name="Imagen 27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  <w:t> </w:t>
      </w:r>
      <w:r>
        <w:rPr>
          <w:color w:val="000000"/>
        </w:rPr>
        <w:t>Se dinamizan los diálogos de representaciones y de maneras de ver el mundo e interpretar la realidad, desde contextos naturales y socioculturales, particulares.</w:t>
      </w:r>
    </w:p>
    <w:p w:rsidR="00522AC5" w:rsidRDefault="00522AC5" w:rsidP="00522AC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Buscando así avanzar en la construcción de un currículo abierto, en permanente construcción y posibilitador de la entrada del contexto, como factor de flexibilización del quehacer formativo en la institución educativa, y de proyección a la comunidad (escuela abierta).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b/>
          <w:bCs/>
          <w:color w:val="800000"/>
        </w:rPr>
        <w:t>¿Qué componentes hacen posible la transversalidad en los PRAE?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</w:rPr>
        <w:t>1.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La intervención</w:t>
      </w:r>
      <w:r>
        <w:rPr>
          <w:rFonts w:ascii="Arial" w:hAnsi="Arial" w:cs="Arial"/>
          <w:color w:val="000000"/>
        </w:rPr>
        <w:t>, entendida como las acciones directas sobre situaciones y problemáticas ambientales particulares, acompañadas desde una propuesta formativa, potenciadora del conocimiento significativo y la apropiación de realidades, necesarios para un manejo del ambiente, en términos de sostenibilidad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3" w:anchor="1" w:history="1">
        <w:r>
          <w:rPr>
            <w:rStyle w:val="Hipervnculo"/>
            <w:rFonts w:ascii="Arial" w:hAnsi="Arial" w:cs="Arial"/>
            <w:color w:val="990066"/>
          </w:rPr>
          <w:t>[1]</w:t>
        </w:r>
      </w:hyperlink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</w:rPr>
        <w:t>Ella está orientada a la búsqueda de la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participación efectiva de los individuos y colectivos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asociados al Proyecto, en los procesos de gestión del conocimiento, de fortalecimiento de sus competencias y de la emergencia de sus responsabilidades, necesidades e intereses, para el ejercicio de una ciudadanía responsable, en lo que a las decisiones ambientales se refiere (cultura ambiental).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</w:rPr>
        <w:lastRenderedPageBreak/>
        <w:t>2.  </w:t>
      </w:r>
      <w:r>
        <w:rPr>
          <w:rFonts w:ascii="Arial" w:hAnsi="Arial" w:cs="Arial"/>
          <w:b/>
          <w:bCs/>
          <w:color w:val="000000"/>
        </w:rPr>
        <w:t>La investigación</w:t>
      </w:r>
      <w:r>
        <w:rPr>
          <w:rFonts w:ascii="Arial" w:hAnsi="Arial" w:cs="Arial"/>
          <w:color w:val="000000"/>
        </w:rPr>
        <w:t>, entendida como la reflexión crítica permanente en el ejercicio de codificación y decodificación, y de análisis y síntesis, necesario en la lectura de contextos ambientales locales. Indispensable éste, para la interpretación, argumentación y comprensión de los mismos, sin pérdida de vista de su situación global.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</w:rPr>
        <w:t>Los espacios de investigación están orientados a la detección e  interpretación de elementos que favorecen o dificultan la transformación de la escuela y de la educación, desde la educación ambiental, tales como: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3556B7CD" wp14:editId="5AD61601">
            <wp:extent cx="104775" cy="95250"/>
            <wp:effectExtent l="0" t="0" r="9525" b="0"/>
            <wp:docPr id="26" name="Imagen 26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Visiones pedagógicas y didácticas recurrentes para el desarrollo del tema.</w:t>
      </w:r>
    </w:p>
    <w:p w:rsidR="00522AC5" w:rsidRDefault="00522AC5">
      <w:pPr>
        <w:tabs>
          <w:tab w:val="left" w:pos="333"/>
        </w:tabs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6216F8BB" wp14:editId="26510C01">
            <wp:extent cx="104775" cy="95250"/>
            <wp:effectExtent l="0" t="0" r="9525" b="0"/>
            <wp:docPr id="25" name="Imagen 25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Ejercicios interdisciplinarios instalados, o factibles de instalar en las instituciones educativas.</w:t>
      </w:r>
      <w:r>
        <w:rPr>
          <w:color w:val="000000"/>
        </w:rPr>
        <w:br/>
        <w:t> 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0E4655B0" wp14:editId="3B51F3D0">
            <wp:extent cx="104775" cy="95250"/>
            <wp:effectExtent l="0" t="0" r="9525" b="0"/>
            <wp:docPr id="24" name="Imagen 24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Posibilidades de construcción de currículos flexibles alrededor de las problemáticas y/o potencialidades ambientales.</w:t>
      </w:r>
    </w:p>
    <w:p w:rsidR="00522AC5" w:rsidRDefault="00522AC5">
      <w:pPr>
        <w:tabs>
          <w:tab w:val="left" w:pos="333"/>
        </w:tabs>
        <w:spacing w:after="24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52035937" wp14:editId="658266F9">
            <wp:extent cx="104775" cy="95250"/>
            <wp:effectExtent l="0" t="0" r="9525" b="0"/>
            <wp:docPr id="23" name="Imagen 23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Estrategias de proyección comunitaria (escuela abierta) y sus impactos en la interacción con otras instituciones u organizaciones del contexto particular.</w:t>
      </w:r>
    </w:p>
    <w:p w:rsidR="00522AC5" w:rsidRDefault="00522AC5">
      <w:pPr>
        <w:tabs>
          <w:tab w:val="left" w:pos="333"/>
        </w:tabs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 </w:t>
      </w:r>
      <w:r>
        <w:rPr>
          <w:noProof/>
          <w:color w:val="000000"/>
          <w:sz w:val="17"/>
          <w:szCs w:val="17"/>
          <w:lang w:val="es-CO" w:eastAsia="es-CO"/>
        </w:rPr>
        <w:drawing>
          <wp:inline distT="0" distB="0" distL="0" distR="0" wp14:anchorId="56B5500C" wp14:editId="04CCC44A">
            <wp:extent cx="104775" cy="95250"/>
            <wp:effectExtent l="0" t="0" r="9525" b="0"/>
            <wp:docPr id="22" name="Imagen 22" descr="http://aplicaciones2.colombiaaprende.edu.co/prae/imagenes/Image/secciones/vineta_ac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plicaciones2.colombiaaprende.edu.co/prae/imagenes/Image/secciones/vineta_activ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Mecanismos efectivos para la institucionalización del tema en el desarrollo territorial. </w:t>
      </w:r>
    </w:p>
    <w:p w:rsidR="00522AC5" w:rsidRDefault="00522AC5" w:rsidP="00522AC5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En el marco de la transversalidad de los PRAE, tanto la intervención como la investigación, deben permitir el fortalecimiento de sus experiencias educativo – ambientales, posicionándolos como proyectos de acción local, desde los cuales, la transformación efectiva de sus escenarios de proyección sea motor importante para los cambios esperados por las políticas nacionales, educativa, ambiental y de educación ambiental, en Colombia.</w:t>
      </w:r>
      <w:r>
        <w:rPr>
          <w:rFonts w:ascii="Arial" w:hAnsi="Arial" w:cs="Arial"/>
          <w:color w:val="000000"/>
          <w:sz w:val="17"/>
          <w:szCs w:val="17"/>
        </w:rPr>
        <w:t> </w:t>
      </w:r>
    </w:p>
    <w:p w:rsidR="00522AC5" w:rsidRPr="00522AC5" w:rsidRDefault="00522AC5" w:rsidP="00522AC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</w:p>
    <w:p w:rsidR="00522AC5" w:rsidRPr="00522AC5" w:rsidRDefault="00522AC5" w:rsidP="00522AC5">
      <w:pPr>
        <w:rPr>
          <w:color w:val="000000"/>
          <w:sz w:val="17"/>
          <w:szCs w:val="17"/>
          <w:lang w:val="es-CO" w:eastAsia="es-CO"/>
        </w:rPr>
      </w:pPr>
      <w:r w:rsidRPr="00522AC5">
        <w:rPr>
          <w:color w:val="000000"/>
          <w:sz w:val="17"/>
          <w:szCs w:val="17"/>
          <w:lang w:val="es-CO" w:eastAsia="es-CO"/>
        </w:rPr>
        <w:t> </w:t>
      </w:r>
    </w:p>
    <w:p w:rsidR="00F13026" w:rsidRDefault="00522AC5" w:rsidP="00522AC5">
      <w:pPr>
        <w:spacing w:before="100" w:beforeAutospacing="1" w:after="100" w:afterAutospacing="1"/>
        <w:jc w:val="both"/>
        <w:rPr>
          <w:color w:val="000000"/>
          <w:lang w:val="es-CO" w:eastAsia="es-CO"/>
        </w:rPr>
      </w:pPr>
      <w:r w:rsidRPr="00522AC5">
        <w:rPr>
          <w:b/>
          <w:bCs/>
          <w:color w:val="000000"/>
          <w:lang w:val="es-CO" w:eastAsia="es-CO"/>
        </w:rPr>
        <w:lastRenderedPageBreak/>
        <w:t>Evidencias de avance en el proceso de incorporación de la educación ambiental en el desarrollo institucional</w:t>
      </w:r>
      <w:r w:rsidRPr="00522AC5">
        <w:rPr>
          <w:color w:val="000000"/>
          <w:lang w:val="es-CO" w:eastAsia="es-CO"/>
        </w:rPr>
        <w:t>, desde los propósitos de fortalecimiento de una concepción de escuela abierta al contexto ambiental local. Atendiendo por supuesto, a sus aproximaciones conceptuales, metodológicas y proyectivas, en el marco de las Políticas Educativas, Ambientales y de Educación Ambiental.</w:t>
      </w:r>
      <w:r w:rsidRPr="00522AC5">
        <w:rPr>
          <w:color w:val="000000"/>
          <w:lang w:val="es-CO" w:eastAsia="es-CO"/>
        </w:rPr>
        <w:br/>
      </w:r>
      <w:r w:rsidRPr="00522AC5">
        <w:rPr>
          <w:color w:val="000000"/>
          <w:lang w:val="es-CO" w:eastAsia="es-CO"/>
        </w:rPr>
        <w:br/>
        <w:t>Lo anterior, manifiesto y visible en: </w:t>
      </w:r>
    </w:p>
    <w:p w:rsidR="00F13026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>Incorporación del PRAE, desde sus diferentes dimensiones de desarrollo, en el Proyecto Educativo Institucional (PEI) y en sus Planes de Mejoramiento.</w:t>
      </w:r>
    </w:p>
    <w:p w:rsidR="00F13026" w:rsidRPr="00F13026" w:rsidRDefault="00F13026" w:rsidP="00F13026">
      <w:pPr>
        <w:pStyle w:val="Prrafodelista"/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</w:p>
    <w:p w:rsidR="00F13026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>Currículo con clara ubicación del problema ambiental de contexto, como uno de los ejes articuladores del Plan de Estudios, de otros componentes asociados al desarrollo del PEI y de nuevos espacios posibilitadores de los diálogos requeridos.</w:t>
      </w:r>
    </w:p>
    <w:p w:rsidR="00F13026" w:rsidRPr="00F13026" w:rsidRDefault="00F13026" w:rsidP="00F13026">
      <w:pPr>
        <w:pStyle w:val="Prrafodelista"/>
        <w:rPr>
          <w:color w:val="000000"/>
          <w:sz w:val="17"/>
          <w:szCs w:val="17"/>
          <w:lang w:val="es-CO" w:eastAsia="es-CO"/>
        </w:rPr>
      </w:pPr>
    </w:p>
    <w:p w:rsidR="00F13026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>Visión y estrategias pedagógico-didácticas, orientadas a la resignificación del contexto ambiental y al desarrollo y fortalecimiento de competencias, para la interpretación y comprensión de las interacciones naturaleza - sociedad y cultura.</w:t>
      </w:r>
    </w:p>
    <w:p w:rsidR="00F13026" w:rsidRPr="00F13026" w:rsidRDefault="00F13026" w:rsidP="00F13026">
      <w:pPr>
        <w:pStyle w:val="Prrafodelista"/>
        <w:rPr>
          <w:rFonts w:ascii="Times New Roman" w:hAnsi="Times New Roman" w:cs="Times New Roman"/>
          <w:lang w:val="es-CO" w:eastAsia="es-CO"/>
        </w:rPr>
      </w:pPr>
    </w:p>
    <w:p w:rsidR="00F13026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rFonts w:ascii="Times New Roman" w:hAnsi="Times New Roman" w:cs="Times New Roman"/>
          <w:lang w:val="es-CO" w:eastAsia="es-CO"/>
        </w:rPr>
        <w:t> </w:t>
      </w:r>
      <w:r w:rsidRPr="00F13026">
        <w:rPr>
          <w:lang w:val="es-CO" w:eastAsia="es-CO"/>
        </w:rPr>
        <w:t>Espacios o mecanismos operativos, con claros componentes de intervención e investigación, que permitan el trabajo simultáneo de la reflexión – acción en todas las dinámicas formativas y de proyección del PRAE. </w:t>
      </w:r>
    </w:p>
    <w:p w:rsidR="00F13026" w:rsidRPr="00F13026" w:rsidRDefault="00F13026" w:rsidP="00F13026">
      <w:pPr>
        <w:pStyle w:val="Prrafodelista"/>
        <w:rPr>
          <w:rFonts w:ascii="Times New Roman" w:hAnsi="Times New Roman" w:cs="Times New Roman"/>
          <w:lang w:val="es-CO" w:eastAsia="es-CO"/>
        </w:rPr>
      </w:pPr>
    </w:p>
    <w:p w:rsidR="00F13026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>Trabajo interdisciplinario, no solo al interior de la institución educativa, sino al exterior de la misma, desde sus interacciones y asociaciones con otras instituciones.</w:t>
      </w:r>
    </w:p>
    <w:p w:rsidR="00F13026" w:rsidRPr="00F13026" w:rsidRDefault="00F13026" w:rsidP="00F13026">
      <w:pPr>
        <w:pStyle w:val="Prrafodelista"/>
        <w:rPr>
          <w:lang w:val="es-CO" w:eastAsia="es-CO"/>
        </w:rPr>
      </w:pPr>
    </w:p>
    <w:p w:rsidR="00522AC5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 xml:space="preserve">Componente Interinstitucional e intersectorial: gestión y concertación con otros actores sociales, de carácter local, regional, departamental y nacional (Ministerios, Servicio Nacional de Aprendizaje - SENA, Corporaciones Autónomas Regionales, </w:t>
      </w:r>
      <w:proofErr w:type="gramStart"/>
      <w:r w:rsidRPr="00F13026">
        <w:rPr>
          <w:lang w:val="es-CO" w:eastAsia="es-CO"/>
        </w:rPr>
        <w:t>Secretarias</w:t>
      </w:r>
      <w:proofErr w:type="gramEnd"/>
      <w:r w:rsidRPr="00F13026">
        <w:rPr>
          <w:lang w:val="es-CO" w:eastAsia="es-CO"/>
        </w:rPr>
        <w:t xml:space="preserve"> de Educación, Universidades, ONG, entre otras).</w:t>
      </w:r>
    </w:p>
    <w:p w:rsidR="00F13026" w:rsidRPr="00F13026" w:rsidRDefault="00F13026" w:rsidP="00F13026">
      <w:pPr>
        <w:pStyle w:val="Prrafodelista"/>
        <w:rPr>
          <w:color w:val="000000"/>
          <w:sz w:val="17"/>
          <w:szCs w:val="17"/>
          <w:lang w:val="es-CO" w:eastAsia="es-CO"/>
        </w:rPr>
      </w:pPr>
    </w:p>
    <w:p w:rsidR="00522AC5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lastRenderedPageBreak/>
        <w:t>Dos (2) o más docentes comprometidos en el Proyecto, dos (2) o más áreas del conocimiento interactuando como eje de la propuesta educativa y dos (2) o más niveles educativos comprometidos en su desarrollo.</w:t>
      </w:r>
    </w:p>
    <w:p w:rsidR="00F13026" w:rsidRPr="00F13026" w:rsidRDefault="00F13026" w:rsidP="00F13026">
      <w:pPr>
        <w:pStyle w:val="Prrafodelista"/>
        <w:rPr>
          <w:color w:val="000000"/>
          <w:sz w:val="17"/>
          <w:szCs w:val="17"/>
          <w:lang w:val="es-CO" w:eastAsia="es-CO"/>
        </w:rPr>
      </w:pPr>
    </w:p>
    <w:p w:rsidR="00522AC5" w:rsidRPr="00F13026" w:rsidRDefault="00522AC5" w:rsidP="00F13026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  <w:r w:rsidRPr="00F13026">
        <w:rPr>
          <w:lang w:val="es-CO" w:eastAsia="es-CO"/>
        </w:rPr>
        <w:t>Estrategias de proyección a la comunidad, asociadas a las dinámicas de intervención y de proyección de la propuesta educativa ambiental.</w:t>
      </w:r>
    </w:p>
    <w:p w:rsidR="00F13026" w:rsidRDefault="00522AC5" w:rsidP="00522AC5">
      <w:pPr>
        <w:spacing w:before="100" w:beforeAutospacing="1" w:after="100" w:afterAutospacing="1"/>
        <w:jc w:val="both"/>
        <w:rPr>
          <w:b/>
          <w:bCs/>
          <w:color w:val="000000"/>
          <w:lang w:val="es-CO" w:eastAsia="es-CO"/>
        </w:rPr>
      </w:pPr>
      <w:r w:rsidRPr="00522AC5">
        <w:rPr>
          <w:b/>
          <w:bCs/>
          <w:color w:val="000000"/>
          <w:lang w:val="es-CO" w:eastAsia="es-CO"/>
        </w:rPr>
        <w:t>Y en el marco de:</w:t>
      </w:r>
    </w:p>
    <w:p w:rsidR="00522AC5" w:rsidRPr="00F13026" w:rsidRDefault="00522AC5" w:rsidP="00522AC5">
      <w:pPr>
        <w:spacing w:before="100" w:beforeAutospacing="1" w:after="100" w:afterAutospacing="1"/>
        <w:jc w:val="both"/>
        <w:rPr>
          <w:b/>
          <w:bCs/>
          <w:color w:val="000000"/>
          <w:lang w:val="es-CO" w:eastAsia="es-CO"/>
        </w:rPr>
      </w:pPr>
      <w:r w:rsidRPr="00522AC5">
        <w:rPr>
          <w:color w:val="000000"/>
          <w:lang w:val="es-CO" w:eastAsia="es-CO"/>
        </w:rPr>
        <w:t>La institucionalización de la educación ambiental, entendida como el posicionamiento del tema en los desarrollos institucionales, locales y regionales, atendiendo a la naturaleza, estructura organizativa, esquema de funcionamiento y necesidades e intereses de instalación del mismo, en las dinámicas naturales y socioculturales del territorio.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3"/>
      </w:tblGrid>
      <w:tr w:rsidR="0022620F" w:rsidTr="00226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Default="0022620F">
            <w:pPr>
              <w:rPr>
                <w:b/>
                <w:bCs/>
                <w:color w:val="43440B"/>
                <w:sz w:val="20"/>
                <w:szCs w:val="20"/>
              </w:rPr>
            </w:pPr>
            <w:r>
              <w:rPr>
                <w:b/>
                <w:bCs/>
                <w:color w:val="43440B"/>
                <w:sz w:val="20"/>
                <w:szCs w:val="20"/>
              </w:rPr>
              <w:t>Programa de EducaciÃ³n Ambiental</w:t>
            </w:r>
          </w:p>
        </w:tc>
      </w:tr>
      <w:tr w:rsidR="0022620F" w:rsidTr="00226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Default="0022620F">
            <w:pPr>
              <w:rPr>
                <w:color w:val="333333"/>
                <w:sz w:val="14"/>
                <w:szCs w:val="14"/>
              </w:rPr>
            </w:pPr>
            <w:r>
              <w:rPr>
                <w:color w:val="333333"/>
                <w:sz w:val="14"/>
                <w:szCs w:val="14"/>
              </w:rPr>
              <w:t> </w:t>
            </w:r>
          </w:p>
        </w:tc>
      </w:tr>
      <w:tr w:rsidR="0022620F" w:rsidTr="00226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3"/>
            </w:tblGrid>
            <w:tr w:rsidR="0022620F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20F" w:rsidRDefault="0022620F">
                  <w:pPr>
                    <w:pStyle w:val="NormalWeb"/>
                  </w:pPr>
                  <w:r>
                    <w:rPr>
                      <w:rFonts w:ascii="Arial" w:hAnsi="Arial" w:cs="Arial"/>
                      <w:b/>
                      <w:bCs/>
                      <w:color w:val="993300"/>
                    </w:rPr>
                    <w:t>¿Qué es?</w:t>
                  </w:r>
                </w:p>
                <w:p w:rsidR="0022620F" w:rsidRDefault="0022620F">
                  <w:pPr>
                    <w:pStyle w:val="NormalWeb"/>
                    <w:jc w:val="both"/>
                  </w:pPr>
                  <w:r>
                    <w:t>Es un instrumento de articulación y coordinación permanentes, entre el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Ministerio de Educación </w:t>
                  </w:r>
                  <w:r>
                    <w:t>y el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Ministerio de Ambiente, Vivienda y Desarrollo Territorial de Colombia</w:t>
                  </w:r>
                  <w:r>
                    <w:t>, para la realización de acciones conjuntas en el campo de la Educación Ambiental a nivel territorial, atendiendo  a sus Políticas Nacionales, educativa, ambiental y de educación ambiental.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5"/>
                    <w:gridCol w:w="3760"/>
                  </w:tblGrid>
                  <w:tr w:rsidR="0022620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620F" w:rsidRDefault="0022620F">
                        <w:r>
                          <w:rPr>
                            <w:noProof/>
                            <w:lang w:val="es-CO" w:eastAsia="es-CO"/>
                          </w:rPr>
                          <w:lastRenderedPageBreak/>
                          <w:drawing>
                            <wp:inline distT="0" distB="0" distL="0" distR="0">
                              <wp:extent cx="2381250" cy="2390775"/>
                              <wp:effectExtent l="0" t="0" r="0" b="9525"/>
                              <wp:docPr id="49" name="Imagen 49" descr="http://aplicaciones2.colombiaaprende.edu.co/prae/imagenes/Image/secciones/logo_pq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aplicaciones2.colombiaaprende.edu.co/prae/imagenes/Image/secciones/logo_pq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239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620F" w:rsidRDefault="0022620F">
                        <w:pPr>
                          <w:jc w:val="both"/>
                        </w:pPr>
                        <w:r>
                          <w:t>Desarrolla sus estrategias, en el marco de las intencionalidades de institucionalización de la</w:t>
                        </w:r>
                        <w:r>
                          <w:rPr>
                            <w:rStyle w:val="apple-converted-space"/>
                          </w:rPr>
                          <w:t> </w:t>
                        </w:r>
                        <w:r>
                          <w:rPr>
                            <w:rStyle w:val="Textoennegrita"/>
                          </w:rPr>
                          <w:t>Política Nacional de Educación Ambiental</w:t>
                        </w:r>
                        <w:hyperlink r:id="rId15" w:anchor="_ftn1" w:history="1">
                          <w:r>
                            <w:rPr>
                              <w:rStyle w:val="Hipervnculo"/>
                              <w:color w:val="990066"/>
                            </w:rPr>
                            <w:t>[1]</w:t>
                          </w:r>
                        </w:hyperlink>
                        <w:r>
                          <w:t>,</w:t>
                        </w:r>
                        <w:r>
                          <w:rPr>
                            <w:rStyle w:val="apple-converted-space"/>
                          </w:rPr>
                          <w:t> </w:t>
                        </w:r>
                        <w:r>
                          <w:t>buscando</w:t>
                        </w:r>
                        <w:r>
                          <w:rPr>
                            <w:rStyle w:val="apple-converted-space"/>
                          </w:rPr>
                          <w:t> </w:t>
                        </w:r>
                        <w:r>
                          <w:t>contribuir efectivamente, en el desarrollo de una perspectiva ambiental, orientada a repensar la sociedad en su conjunto.</w:t>
                        </w:r>
                      </w:p>
                    </w:tc>
                  </w:tr>
                </w:tbl>
                <w:p w:rsidR="0022620F" w:rsidRDefault="0022620F">
                  <w:pPr>
                    <w:pStyle w:val="NormalWeb"/>
                    <w:jc w:val="both"/>
                  </w:pPr>
                  <w:r>
                    <w:t>Esto, enfatizando en la protección y manejo del ambiente no sólo para el desarrollo económico, sino fundamentalmente para la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construcción de una nueva realidad y un nuevo estilo de desarrollo sostenible</w:t>
                  </w:r>
                  <w:r>
                    <w:t>, que permita la manifestación de la diversidad natural y socio-cultural del país.</w:t>
                  </w:r>
                </w:p>
                <w:p w:rsidR="0022620F" w:rsidRDefault="0022620F">
                  <w:pPr>
                    <w:pStyle w:val="NormalWeb"/>
                    <w:jc w:val="both"/>
                  </w:pPr>
                  <w:r>
                    <w:t>En este contexto,  la educación ambiental se posiciona como un proyecto de transformación pedagógica y de resignificación del saber, centrando su trabajo en la movilización de un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marco de</w:t>
                  </w:r>
                  <w:r>
                    <w:rPr>
                      <w:rStyle w:val="apple-converted-space"/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competencias científicas, sociales, lingüísticas, tecnológicas y ciudadanas</w:t>
                  </w:r>
                  <w:r>
                    <w:t xml:space="preserve">, indispensable para el conocimiento, la comprensión de realidades y la creación de un sistema de valores y actitudes, y favorable para la formación de individuos autónomos, seguros de su razonamiento, participativos y autogestionarios, en la toma de decisiones </w:t>
                  </w:r>
                  <w:r>
                    <w:lastRenderedPageBreak/>
                    <w:t>responsables frente a sus relaciones con el ambiente.</w:t>
                  </w:r>
                </w:p>
                <w:p w:rsidR="0022620F" w:rsidRDefault="0022620F">
                  <w:pPr>
                    <w:pStyle w:val="NormalWeb"/>
                    <w:jc w:val="both"/>
                  </w:pPr>
                  <w:r>
                    <w:t>Su consolidación  ha sido posible gracias a los </w:t>
                  </w:r>
                  <w:r>
                    <w:rPr>
                      <w:b/>
                      <w:bCs/>
                    </w:rPr>
                    <w:t>procesos formativo - investigativo y de proyección</w:t>
                  </w:r>
                  <w:r>
                    <w:t>, que ha venido instalando para la “Incorporación de la dimensión ambiental en la educación básica y media, en zonas rurales y urbanas del país”,  acompañado de una dinámica interinstitucional e intersectorial que se ha venido fortaleciendo, en el marco del Sistema Nacional Ambiental - SINA.</w:t>
                  </w:r>
                </w:p>
              </w:tc>
            </w:tr>
          </w:tbl>
          <w:p w:rsidR="0022620F" w:rsidRDefault="0022620F">
            <w:pPr>
              <w:rPr>
                <w:color w:val="000000"/>
                <w:sz w:val="17"/>
                <w:szCs w:val="17"/>
              </w:rPr>
            </w:pPr>
          </w:p>
        </w:tc>
      </w:tr>
    </w:tbl>
    <w:p w:rsidR="0022620F" w:rsidRPr="0022620F" w:rsidRDefault="0022620F" w:rsidP="00522AC5">
      <w:pPr>
        <w:spacing w:before="100" w:beforeAutospacing="1" w:after="100" w:afterAutospacing="1"/>
        <w:jc w:val="both"/>
        <w:rPr>
          <w:color w:val="000000"/>
          <w:lang w:eastAsia="es-CO"/>
        </w:rPr>
      </w:pPr>
    </w:p>
    <w:p w:rsidR="0022620F" w:rsidRDefault="0022620F" w:rsidP="00522AC5">
      <w:pPr>
        <w:spacing w:before="100" w:beforeAutospacing="1" w:after="100" w:afterAutospacing="1"/>
        <w:jc w:val="both"/>
        <w:rPr>
          <w:color w:val="000000"/>
          <w:lang w:val="es-CO" w:eastAsia="es-CO"/>
        </w:rPr>
      </w:pPr>
    </w:p>
    <w:p w:rsidR="0022620F" w:rsidRDefault="0022620F" w:rsidP="00522AC5">
      <w:pPr>
        <w:spacing w:before="100" w:beforeAutospacing="1" w:after="100" w:afterAutospacing="1"/>
        <w:jc w:val="both"/>
        <w:rPr>
          <w:color w:val="000000"/>
          <w:lang w:val="es-CO" w:eastAsia="es-CO"/>
        </w:rPr>
      </w:pPr>
    </w:p>
    <w:p w:rsidR="0022620F" w:rsidRDefault="0022620F" w:rsidP="00522AC5">
      <w:pPr>
        <w:spacing w:before="100" w:beforeAutospacing="1" w:after="100" w:afterAutospacing="1"/>
        <w:jc w:val="both"/>
        <w:rPr>
          <w:color w:val="000000"/>
          <w:lang w:val="es-CO" w:eastAsia="es-CO"/>
        </w:rPr>
      </w:pPr>
    </w:p>
    <w:p w:rsidR="0022620F" w:rsidRPr="00522AC5" w:rsidRDefault="0022620F" w:rsidP="00522AC5">
      <w:pPr>
        <w:spacing w:before="100" w:beforeAutospacing="1" w:after="100" w:afterAutospacing="1"/>
        <w:jc w:val="both"/>
        <w:rPr>
          <w:color w:val="000000"/>
          <w:sz w:val="17"/>
          <w:szCs w:val="17"/>
          <w:lang w:val="es-CO" w:eastAsia="es-CO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2"/>
      </w:tblGrid>
      <w:tr w:rsidR="0022620F" w:rsidRPr="0022620F" w:rsidTr="002262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spacing w:before="100" w:beforeAutospacing="1" w:after="100" w:afterAutospacing="1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b/>
                <w:bCs/>
                <w:color w:val="993300"/>
                <w:lang w:val="es-CO" w:eastAsia="es-CO"/>
              </w:rPr>
              <w:t>¿Cuáles son los referentes conceptuales de su quehacer formativo y de proyección?</w:t>
            </w:r>
          </w:p>
        </w:tc>
      </w:tr>
      <w:tr w:rsidR="0022620F" w:rsidRPr="0022620F" w:rsidTr="002262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sz w:val="17"/>
                <w:szCs w:val="17"/>
                <w:lang w:val="es-CO" w:eastAsia="es-CO"/>
              </w:rPr>
              <w:t> </w:t>
            </w:r>
          </w:p>
        </w:tc>
      </w:tr>
      <w:tr w:rsidR="0022620F" w:rsidRPr="0022620F" w:rsidTr="002262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rPr>
                <w:color w:val="000000"/>
                <w:sz w:val="17"/>
                <w:szCs w:val="17"/>
                <w:lang w:val="es-CO" w:eastAsia="es-CO"/>
              </w:rPr>
            </w:pPr>
            <w:r>
              <w:rPr>
                <w:noProof/>
                <w:color w:val="000000"/>
                <w:sz w:val="17"/>
                <w:szCs w:val="17"/>
                <w:lang w:val="es-CO" w:eastAsia="es-CO"/>
              </w:rPr>
              <w:lastRenderedPageBreak/>
              <w:drawing>
                <wp:inline distT="0" distB="0" distL="0" distR="0">
                  <wp:extent cx="4572000" cy="1905000"/>
                  <wp:effectExtent l="0" t="0" r="0" b="0"/>
                  <wp:docPr id="48" name="Imagen 48" descr="http://aplicaciones2.colombiaaprende.edu.co/prae/imagenes/Image/secciones/48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plicaciones2.colombiaaprende.edu.co/prae/imagenes/Image/secciones/48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20F">
              <w:rPr>
                <w:color w:val="000000"/>
                <w:sz w:val="20"/>
                <w:szCs w:val="20"/>
                <w:lang w:val="es-CO" w:eastAsia="es-CO"/>
              </w:rPr>
              <w:t xml:space="preserve">Foto: Nubia Consuelo Mojica, Docente PRAE Centro Educativo </w:t>
            </w:r>
            <w:proofErr w:type="spellStart"/>
            <w:r w:rsidRPr="0022620F">
              <w:rPr>
                <w:color w:val="000000"/>
                <w:sz w:val="20"/>
                <w:szCs w:val="20"/>
                <w:lang w:val="es-CO" w:eastAsia="es-CO"/>
              </w:rPr>
              <w:t>Suazapawa</w:t>
            </w:r>
            <w:proofErr w:type="spellEnd"/>
            <w:r w:rsidRPr="0022620F">
              <w:rPr>
                <w:color w:val="000000"/>
                <w:sz w:val="20"/>
                <w:szCs w:val="20"/>
                <w:lang w:val="es-CO" w:eastAsia="es-CO"/>
              </w:rPr>
              <w:t>, Nobsa, Boyacá.</w:t>
            </w:r>
            <w:r w:rsidRPr="0022620F">
              <w:rPr>
                <w:color w:val="000000"/>
                <w:sz w:val="17"/>
                <w:szCs w:val="17"/>
                <w:lang w:val="es-CO" w:eastAsia="es-CO"/>
              </w:rPr>
              <w:br/>
              <w:t> </w:t>
            </w:r>
          </w:p>
        </w:tc>
      </w:tr>
      <w:tr w:rsidR="0022620F" w:rsidRPr="0022620F" w:rsidTr="002262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lang w:val="es-CO" w:eastAsia="es-CO"/>
              </w:rPr>
              <w:br/>
              <w:t>El Programa de Educación Ambiental, desde su marco referencial de carácter conceptual, moviliza componentes que reflejan tanto universos conceptuales básicos, como estratégicos.</w:t>
            </w:r>
          </w:p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b/>
                <w:bCs/>
                <w:i/>
                <w:iCs/>
                <w:color w:val="808000"/>
                <w:lang w:val="es-CO" w:eastAsia="es-CO"/>
              </w:rPr>
              <w:t>Universo conceptual básico </w:t>
            </w:r>
          </w:p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lang w:val="es-CO" w:eastAsia="es-CO"/>
              </w:rPr>
              <w:t>Ubica como ejes fundamentales: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13343"/>
            </w:tblGrid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7" name="Imagen 47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lang w:val="es-CO" w:eastAsia="es-CO"/>
                    </w:rPr>
                    <w:t>La </w:t>
                  </w:r>
                  <w:r w:rsidRPr="0022620F">
                    <w:rPr>
                      <w:b/>
                      <w:bCs/>
                      <w:lang w:val="es-CO" w:eastAsia="es-CO"/>
                    </w:rPr>
                    <w:t>visión sistémica del ambiente, </w:t>
                  </w:r>
                  <w:r w:rsidRPr="0022620F">
                    <w:rPr>
                      <w:lang w:val="es-CO" w:eastAsia="es-CO"/>
                    </w:rPr>
                    <w:t>entendido éste último como resultado de las interacciones sociedad, naturaleza y cultura.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6" name="Imagen 46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lang w:val="es-CO" w:eastAsia="es-CO"/>
                    </w:rPr>
                    <w:t>Una </w:t>
                  </w:r>
                  <w:r w:rsidRPr="0022620F">
                    <w:rPr>
                      <w:b/>
                      <w:bCs/>
                      <w:lang w:val="es-CO" w:eastAsia="es-CO"/>
                    </w:rPr>
                    <w:t>concepción de educación ambiental, </w:t>
                  </w:r>
                  <w:r w:rsidRPr="0022620F">
                    <w:rPr>
                      <w:lang w:val="es-CO" w:eastAsia="es-CO"/>
                    </w:rPr>
                    <w:t>centrada en la idea de </w:t>
                  </w:r>
                  <w:r w:rsidRPr="0022620F">
                    <w:rPr>
                      <w:b/>
                      <w:bCs/>
                      <w:lang w:val="es-CO" w:eastAsia="es-CO"/>
                    </w:rPr>
                    <w:t>poner, el ejercicio permanente de las diferentes dimensiones del desarrollo humano</w:t>
                  </w:r>
                  <w:r w:rsidRPr="0022620F">
                    <w:rPr>
                      <w:lang w:val="es-CO" w:eastAsia="es-CO"/>
                    </w:rPr>
                    <w:t xml:space="preserve">, al servicio de la comprensión de problemas sistémicos y complejos, como son los </w:t>
                  </w:r>
                  <w:r w:rsidRPr="0022620F">
                    <w:rPr>
                      <w:lang w:val="es-CO" w:eastAsia="es-CO"/>
                    </w:rPr>
                    <w:lastRenderedPageBreak/>
                    <w:t>ambientales (formación integral).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lastRenderedPageBreak/>
                    <w:drawing>
                      <wp:inline distT="0" distB="0" distL="0" distR="0">
                        <wp:extent cx="104775" cy="95250"/>
                        <wp:effectExtent l="0" t="0" r="9525" b="0"/>
                        <wp:docPr id="45" name="Imagen 45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enfoque pedagógico - didáctico, 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constructivista, orientado a la resignificación de realidades ambientales y al diálogo de saberes y conocimientos (científicos, tradicionales y cotidianos, entre otros), relevantes para la lectura crítica de los contextos ambientales particulares.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4" name="Imagen 44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Una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concepción de sostenibilidad, 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en la que los conceptos de vigencia y  permanencia sean  factores de reflexión, sobre  la viabilidad de los diferentes grupos humanos y de la multiplicidad de formas de vida que interactúan con ellos, en sus contextos ambientales y desde sus espacialidades y temporalidades.</w:t>
                  </w:r>
                </w:p>
              </w:tc>
            </w:tr>
          </w:tbl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sz w:val="17"/>
                <w:szCs w:val="17"/>
                <w:lang w:val="es-CO" w:eastAsia="es-CO"/>
              </w:rPr>
              <w:t> </w:t>
            </w:r>
            <w:r w:rsidRPr="0022620F">
              <w:rPr>
                <w:b/>
                <w:bCs/>
                <w:i/>
                <w:iCs/>
                <w:color w:val="808000"/>
                <w:lang w:val="es-CO" w:eastAsia="es-CO"/>
              </w:rPr>
              <w:t>Universo conceptual estratégico</w:t>
            </w:r>
          </w:p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lang w:val="es-CO" w:eastAsia="es-CO"/>
              </w:rPr>
              <w:t>Sitúa como elementos esenciales de integración y articulación: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13343"/>
            </w:tblGrid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3" name="Imagen 43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Una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aproximación interdisciplinaria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, fundamental para el ejercicio de interpretación y argumentación requerido en la comprensión de las problemáticas ambientales.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2" name="Imagen 42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 ejercicio permanente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de transversalidad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, indispensable en la exploración de los marcos en los que: se producen los conocimientos y los saberes, se configuran los sistemas de participación y apropiación, y se producen y proyectan las políticas y las acciones, que orientan el desarrollo local y regional.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1" name="Imagen 41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enfoque de investigación,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 pertinente a las necesidades de lectura crítica de lo educativo ambiental, desde: la codificación y decodificación,  y el análisis y síntesis  requeridos, para la construcción de explicaciones sobre realidades ambientales particulares, referenciadas en lo global.</w:t>
                  </w:r>
                </w:p>
              </w:tc>
            </w:tr>
            <w:tr w:rsidR="0022620F" w:rsidRPr="0022620F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104775" cy="95250"/>
                        <wp:effectExtent l="0" t="0" r="9525" b="0"/>
                        <wp:docPr id="40" name="Imagen 40" descr="http://aplicaciones2.colombiaaprende.edu.co/prae/imagenes/Image/secciones/vineta_activ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aplicaciones2.colombiaaprende.edu.co/prae/imagenes/Image/secciones/vineta_activ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jc w:val="both"/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Un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trabajo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> </w:t>
                  </w:r>
                  <w:r w:rsidRPr="0022620F">
                    <w:rPr>
                      <w:rFonts w:ascii="Times New Roman" w:hAnsi="Times New Roman" w:cs="Times New Roman"/>
                      <w:b/>
                      <w:bCs/>
                      <w:lang w:val="es-CO" w:eastAsia="es-CO"/>
                    </w:rPr>
                    <w:t>sistemático de intervención,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t xml:space="preserve"> orientado a transformar situaciones ambientales concretas, para la consolidación </w:t>
                  </w:r>
                  <w:r w:rsidRPr="0022620F">
                    <w:rPr>
                      <w:rFonts w:ascii="Times New Roman" w:hAnsi="Times New Roman" w:cs="Times New Roman"/>
                      <w:lang w:val="es-CO" w:eastAsia="es-CO"/>
                    </w:rPr>
                    <w:lastRenderedPageBreak/>
                    <w:t>de interacciones armónicas que reconozcan los intereses individuales y colectivos, generalmente asociados a las ideas de desarrollo de las comunidades.</w:t>
                  </w:r>
                </w:p>
              </w:tc>
            </w:tr>
          </w:tbl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sz w:val="17"/>
                <w:szCs w:val="17"/>
                <w:lang w:val="es-CO" w:eastAsia="es-CO"/>
              </w:rPr>
              <w:lastRenderedPageBreak/>
              <w:t> </w:t>
            </w:r>
          </w:p>
          <w:tbl>
            <w:tblPr>
              <w:tblW w:w="45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7"/>
            </w:tblGrid>
            <w:tr w:rsidR="0022620F" w:rsidRPr="0022620F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20F" w:rsidRPr="0022620F" w:rsidRDefault="0022620F" w:rsidP="0022620F">
                  <w:pPr>
                    <w:rPr>
                      <w:rFonts w:ascii="Times New Roman" w:hAnsi="Times New Roman" w:cs="Times New Roman"/>
                      <w:lang w:val="es-CO" w:eastAsia="es-C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s-CO" w:eastAsia="es-CO"/>
                    </w:rPr>
                    <w:drawing>
                      <wp:inline distT="0" distB="0" distL="0" distR="0">
                        <wp:extent cx="4086225" cy="409575"/>
                        <wp:effectExtent l="0" t="0" r="9525" b="9525"/>
                        <wp:docPr id="39" name="Imagen 39" descr="http://aplicaciones2.colombiaaprende.edu.co/prae/imagenes/Image/secciones/participacion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aplicaciones2.colombiaaprende.edu.co/prae/imagenes/Image/secciones/participacion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62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lang w:val="es-CO" w:eastAsia="es-CO"/>
              </w:rPr>
              <w:t>Los conceptos de </w:t>
            </w:r>
            <w:r w:rsidRPr="0022620F">
              <w:rPr>
                <w:b/>
                <w:bCs/>
                <w:color w:val="000000"/>
                <w:lang w:val="es-CO" w:eastAsia="es-CO"/>
              </w:rPr>
              <w:t>participación y apropiación</w:t>
            </w:r>
            <w:r w:rsidRPr="0022620F">
              <w:rPr>
                <w:color w:val="000000"/>
                <w:lang w:val="es-CO" w:eastAsia="es-CO"/>
              </w:rPr>
              <w:t> se ubican entonces, como el motor fundamental para el funcionamiento de un sistema de formación ambiental ciudadana, reto   importante del Programa para su proyección en la sostenibilidad y calidad de la gestión ambiental y educativo - ambiental, en el país. </w:t>
            </w:r>
            <w:r w:rsidRPr="0022620F">
              <w:rPr>
                <w:color w:val="000000"/>
                <w:sz w:val="17"/>
                <w:szCs w:val="17"/>
                <w:lang w:val="es-CO" w:eastAsia="es-CO"/>
              </w:rPr>
              <w:t> </w:t>
            </w:r>
          </w:p>
        </w:tc>
      </w:tr>
    </w:tbl>
    <w:p w:rsidR="00522AC5" w:rsidRDefault="00522AC5" w:rsidP="00522AC5">
      <w:pPr>
        <w:jc w:val="both"/>
        <w:rPr>
          <w:b/>
          <w:sz w:val="20"/>
          <w:szCs w:val="20"/>
          <w:lang w:val="es-CO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4"/>
      </w:tblGrid>
      <w:tr w:rsidR="0022620F" w:rsidRPr="0022620F" w:rsidTr="002262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spacing w:after="240"/>
              <w:jc w:val="center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b/>
                <w:bCs/>
                <w:color w:val="808000"/>
                <w:sz w:val="27"/>
                <w:szCs w:val="27"/>
                <w:lang w:val="es-CO" w:eastAsia="es-CO"/>
              </w:rPr>
              <w:t>Proyectos Ambientales Escolares (PRAE)</w:t>
            </w:r>
            <w:r w:rsidRPr="0022620F">
              <w:rPr>
                <w:b/>
                <w:bCs/>
                <w:color w:val="808000"/>
                <w:sz w:val="27"/>
                <w:szCs w:val="27"/>
                <w:lang w:val="es-CO" w:eastAsia="es-CO"/>
              </w:rPr>
              <w:br/>
            </w:r>
          </w:p>
        </w:tc>
      </w:tr>
      <w:tr w:rsidR="0022620F" w:rsidRPr="0022620F" w:rsidTr="002262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spacing w:before="100" w:beforeAutospacing="1" w:after="100" w:afterAutospacing="1"/>
              <w:rPr>
                <w:color w:val="000000"/>
                <w:sz w:val="17"/>
                <w:szCs w:val="17"/>
                <w:lang w:val="es-CO" w:eastAsia="es-CO"/>
              </w:rPr>
            </w:pPr>
            <w:r>
              <w:rPr>
                <w:noProof/>
                <w:color w:val="000000"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4572000" cy="1905000"/>
                  <wp:effectExtent l="0" t="0" r="0" b="0"/>
                  <wp:docPr id="50" name="Imagen 50" descr="http://aplicaciones2.colombiaaprende.edu.co/prae/imagenes/Image/secciones/480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plicaciones2.colombiaaprende.edu.co/prae/imagenes/Image/secciones/480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20F">
              <w:rPr>
                <w:color w:val="000000"/>
                <w:sz w:val="20"/>
                <w:szCs w:val="20"/>
                <w:lang w:val="es-CO" w:eastAsia="es-CO"/>
              </w:rPr>
              <w:t>Foto: Andrés Rosales. </w:t>
            </w:r>
          </w:p>
        </w:tc>
      </w:tr>
      <w:tr w:rsidR="0022620F" w:rsidRPr="0022620F" w:rsidTr="002262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2620F" w:rsidRPr="0022620F" w:rsidRDefault="0022620F" w:rsidP="0022620F">
            <w:pPr>
              <w:spacing w:before="100" w:beforeAutospacing="1" w:after="100" w:afterAutospacing="1"/>
              <w:jc w:val="both"/>
              <w:rPr>
                <w:color w:val="000000"/>
                <w:sz w:val="17"/>
                <w:szCs w:val="17"/>
                <w:lang w:val="es-CO" w:eastAsia="es-CO"/>
              </w:rPr>
            </w:pPr>
            <w:r w:rsidRPr="0022620F">
              <w:rPr>
                <w:color w:val="000000"/>
                <w:lang w:val="es-CO" w:eastAsia="es-CO"/>
              </w:rPr>
              <w:br/>
              <w:t xml:space="preserve">Incorporan la dimensión ambiental en la educación básica y media del país, permitiendo ubicar el contexto ambiental, </w:t>
            </w:r>
            <w:r w:rsidRPr="0022620F">
              <w:rPr>
                <w:color w:val="000000"/>
                <w:lang w:val="es-CO" w:eastAsia="es-CO"/>
              </w:rPr>
              <w:lastRenderedPageBreak/>
              <w:t>como factor relevante de: la calidad y la pertinencia de la formación, la apertura de la escuela a la comunidad, y su inserción efectiva en el desarrollo local; elementos estos, importantes para la institucionalización del tema, propósito central de la Política Nacional de Educación Ambiental.</w:t>
            </w:r>
          </w:p>
        </w:tc>
      </w:tr>
    </w:tbl>
    <w:p w:rsidR="0022620F" w:rsidRPr="00522AC5" w:rsidRDefault="0022620F" w:rsidP="00F13026">
      <w:pPr>
        <w:rPr>
          <w:b/>
          <w:sz w:val="20"/>
          <w:szCs w:val="20"/>
          <w:lang w:val="es-CO"/>
        </w:rPr>
      </w:pPr>
    </w:p>
    <w:sectPr w:rsidR="0022620F" w:rsidRPr="00522AC5" w:rsidSect="00F13026">
      <w:headerReference w:type="default" r:id="rId19"/>
      <w:pgSz w:w="15842" w:h="12242" w:orient="landscape" w:code="1"/>
      <w:pgMar w:top="1134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E2D" w:rsidRDefault="00261E2D">
      <w:r>
        <w:separator/>
      </w:r>
    </w:p>
  </w:endnote>
  <w:endnote w:type="continuationSeparator" w:id="0">
    <w:p w:rsidR="00261E2D" w:rsidRDefault="0026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Cn BT">
    <w:altName w:val="Humnst777 C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E2D" w:rsidRDefault="00261E2D">
      <w:r>
        <w:separator/>
      </w:r>
    </w:p>
  </w:footnote>
  <w:footnote w:type="continuationSeparator" w:id="0">
    <w:p w:rsidR="00261E2D" w:rsidRDefault="0026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2374"/>
      <w:gridCol w:w="8983"/>
      <w:gridCol w:w="1222"/>
      <w:gridCol w:w="1211"/>
    </w:tblGrid>
    <w:tr w:rsidR="009727EE" w:rsidRPr="003A6334" w:rsidTr="00F13026">
      <w:trPr>
        <w:jc w:val="center"/>
      </w:trPr>
      <w:tc>
        <w:tcPr>
          <w:tcW w:w="86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27EE" w:rsidRPr="003A6334" w:rsidRDefault="00F13026" w:rsidP="003A633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81050" cy="781050"/>
                <wp:effectExtent l="0" t="0" r="0" b="0"/>
                <wp:docPr id="51" name="Imagen 51" descr="Puede ser una imagen de texto que dice &quot;Colegio Artístico Educativa Edu ativa Rafae/ Ciencia Valores Institución al Contreras Cultur OlbOOn Arte Desarrollo Ocaña n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ede ser una imagen de texto que dice &quot;Colegio Artístico Educativa Edu ativa Rafae/ Ciencia Valores Institución al Contreras Cultur OlbOOn Arte Desarrollo Ocaña n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3026" w:rsidRDefault="009727EE" w:rsidP="003A6334">
          <w:pPr>
            <w:pStyle w:val="Encabezad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13026">
            <w:rPr>
              <w:rFonts w:ascii="Times New Roman" w:hAnsi="Times New Roman" w:cs="Times New Roman"/>
              <w:sz w:val="28"/>
              <w:szCs w:val="28"/>
            </w:rPr>
            <w:t xml:space="preserve">INSTITUCIÓN EDUCATIVA </w:t>
          </w:r>
        </w:p>
        <w:p w:rsidR="009727EE" w:rsidRPr="00F13026" w:rsidRDefault="009727EE" w:rsidP="003A6334">
          <w:pPr>
            <w:pStyle w:val="Encabezad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13026">
            <w:rPr>
              <w:rFonts w:ascii="Times New Roman" w:hAnsi="Times New Roman" w:cs="Times New Roman"/>
              <w:sz w:val="28"/>
              <w:szCs w:val="28"/>
            </w:rPr>
            <w:t>COLEGIO ARTÍSTICO RAFAEL CONTRERAS NAVARRO</w:t>
          </w:r>
        </w:p>
      </w:tc>
      <w:tc>
        <w:tcPr>
          <w:tcW w:w="8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27EE" w:rsidRPr="003A6334" w:rsidRDefault="009727EE" w:rsidP="000D0EF6">
          <w:pPr>
            <w:pStyle w:val="Encabezado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GA.P02.F</w:t>
          </w:r>
          <w:proofErr w:type="gramEnd"/>
          <w:r>
            <w:rPr>
              <w:sz w:val="20"/>
              <w:szCs w:val="20"/>
            </w:rPr>
            <w:t>0</w:t>
          </w:r>
          <w:r w:rsidR="000D0EF6">
            <w:rPr>
              <w:sz w:val="20"/>
              <w:szCs w:val="20"/>
            </w:rPr>
            <w:t>5</w:t>
          </w:r>
        </w:p>
      </w:tc>
    </w:tr>
    <w:tr w:rsidR="009727EE" w:rsidRPr="003A6334" w:rsidTr="00F13026">
      <w:trPr>
        <w:trHeight w:val="490"/>
        <w:jc w:val="center"/>
      </w:trPr>
      <w:tc>
        <w:tcPr>
          <w:tcW w:w="86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7EE" w:rsidRPr="003A6334" w:rsidRDefault="009727EE">
          <w:pPr>
            <w:pStyle w:val="Encabezado"/>
            <w:rPr>
              <w:sz w:val="20"/>
              <w:szCs w:val="20"/>
            </w:rPr>
          </w:pPr>
        </w:p>
      </w:tc>
      <w:tc>
        <w:tcPr>
          <w:tcW w:w="3256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727EE" w:rsidRPr="00F13026" w:rsidRDefault="005E16EB" w:rsidP="008E7C2C">
          <w:pPr>
            <w:pStyle w:val="Encabezad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13026">
            <w:rPr>
              <w:rFonts w:ascii="Times New Roman" w:hAnsi="Times New Roman" w:cs="Times New Roman"/>
              <w:sz w:val="28"/>
              <w:szCs w:val="28"/>
            </w:rPr>
            <w:t>GESTIÓN ACADÉMICA -</w:t>
          </w:r>
          <w:r w:rsidR="009727EE" w:rsidRPr="00F13026">
            <w:rPr>
              <w:rFonts w:ascii="Times New Roman" w:hAnsi="Times New Roman" w:cs="Times New Roman"/>
              <w:sz w:val="28"/>
              <w:szCs w:val="28"/>
            </w:rPr>
            <w:t xml:space="preserve"> DISEÑO PEDAGÓGICO</w:t>
          </w:r>
        </w:p>
      </w:tc>
      <w:tc>
        <w:tcPr>
          <w:tcW w:w="44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727EE" w:rsidRDefault="009727EE" w:rsidP="003A633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  <w:p w:rsidR="009727EE" w:rsidRPr="003A6334" w:rsidRDefault="009727EE" w:rsidP="003A633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31/07/2015</w:t>
          </w:r>
        </w:p>
      </w:tc>
      <w:tc>
        <w:tcPr>
          <w:tcW w:w="43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727EE" w:rsidRDefault="009727EE" w:rsidP="003A633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VERSIÓN</w:t>
          </w:r>
        </w:p>
        <w:p w:rsidR="009727EE" w:rsidRPr="003A6334" w:rsidRDefault="009727EE" w:rsidP="003A633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1.0</w:t>
          </w:r>
        </w:p>
      </w:tc>
    </w:tr>
    <w:tr w:rsidR="009727EE" w:rsidRPr="003A6334" w:rsidTr="00F13026">
      <w:trPr>
        <w:jc w:val="center"/>
      </w:trPr>
      <w:tc>
        <w:tcPr>
          <w:tcW w:w="86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7EE" w:rsidRPr="003A6334" w:rsidRDefault="009727EE">
          <w:pPr>
            <w:pStyle w:val="Encabezado"/>
            <w:rPr>
              <w:sz w:val="20"/>
              <w:szCs w:val="20"/>
            </w:rPr>
          </w:pPr>
        </w:p>
      </w:tc>
      <w:tc>
        <w:tcPr>
          <w:tcW w:w="3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27EE" w:rsidRPr="00F13026" w:rsidRDefault="009727EE" w:rsidP="005E16EB">
          <w:pPr>
            <w:pStyle w:val="Encabezad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13026">
            <w:rPr>
              <w:rFonts w:ascii="Times New Roman" w:hAnsi="Times New Roman" w:cs="Times New Roman"/>
              <w:sz w:val="28"/>
              <w:szCs w:val="28"/>
            </w:rPr>
            <w:t>PRO</w:t>
          </w:r>
          <w:r w:rsidR="005E16EB" w:rsidRPr="00F13026">
            <w:rPr>
              <w:rFonts w:ascii="Times New Roman" w:hAnsi="Times New Roman" w:cs="Times New Roman"/>
              <w:sz w:val="28"/>
              <w:szCs w:val="28"/>
            </w:rPr>
            <w:t>GRAMAS</w:t>
          </w:r>
          <w:r w:rsidRPr="00F13026">
            <w:rPr>
              <w:rFonts w:ascii="Times New Roman" w:hAnsi="Times New Roman" w:cs="Times New Roman"/>
              <w:sz w:val="28"/>
              <w:szCs w:val="28"/>
            </w:rPr>
            <w:t xml:space="preserve"> PEDAGÓGICOS TRANSVERSALES</w:t>
          </w:r>
        </w:p>
      </w:tc>
      <w:tc>
        <w:tcPr>
          <w:tcW w:w="8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27EE" w:rsidRPr="003A6334" w:rsidRDefault="009727EE" w:rsidP="003A6334">
          <w:pPr>
            <w:pStyle w:val="Encabezado"/>
            <w:jc w:val="center"/>
            <w:rPr>
              <w:sz w:val="20"/>
              <w:szCs w:val="20"/>
            </w:rPr>
          </w:pPr>
          <w:r w:rsidRPr="003A6334">
            <w:rPr>
              <w:sz w:val="20"/>
              <w:szCs w:val="20"/>
            </w:rPr>
            <w:t xml:space="preserve">Página </w:t>
          </w:r>
          <w:r w:rsidRPr="003A6334">
            <w:rPr>
              <w:b/>
              <w:sz w:val="20"/>
              <w:szCs w:val="20"/>
            </w:rPr>
            <w:fldChar w:fldCharType="begin"/>
          </w:r>
          <w:r w:rsidRPr="003A6334">
            <w:rPr>
              <w:b/>
              <w:sz w:val="20"/>
              <w:szCs w:val="20"/>
            </w:rPr>
            <w:instrText>PAGE  \* Arabic  \* MERGEFORMAT</w:instrText>
          </w:r>
          <w:r w:rsidRPr="003A6334">
            <w:rPr>
              <w:b/>
              <w:sz w:val="20"/>
              <w:szCs w:val="20"/>
            </w:rPr>
            <w:fldChar w:fldCharType="separate"/>
          </w:r>
          <w:r w:rsidR="00601FDE">
            <w:rPr>
              <w:b/>
              <w:noProof/>
              <w:sz w:val="20"/>
              <w:szCs w:val="20"/>
            </w:rPr>
            <w:t>17</w:t>
          </w:r>
          <w:r w:rsidRPr="003A6334">
            <w:rPr>
              <w:b/>
              <w:sz w:val="20"/>
              <w:szCs w:val="20"/>
            </w:rPr>
            <w:fldChar w:fldCharType="end"/>
          </w:r>
          <w:r w:rsidRPr="003A6334">
            <w:rPr>
              <w:sz w:val="20"/>
              <w:szCs w:val="20"/>
            </w:rPr>
            <w:t xml:space="preserve"> de </w:t>
          </w:r>
          <w:r w:rsidRPr="003A6334">
            <w:rPr>
              <w:b/>
              <w:sz w:val="20"/>
              <w:szCs w:val="20"/>
            </w:rPr>
            <w:fldChar w:fldCharType="begin"/>
          </w:r>
          <w:r w:rsidRPr="003A6334">
            <w:rPr>
              <w:b/>
              <w:sz w:val="20"/>
              <w:szCs w:val="20"/>
            </w:rPr>
            <w:instrText>NUMPAGES  \* Arabic  \* MERGEFORMAT</w:instrText>
          </w:r>
          <w:r w:rsidRPr="003A6334">
            <w:rPr>
              <w:b/>
              <w:sz w:val="20"/>
              <w:szCs w:val="20"/>
            </w:rPr>
            <w:fldChar w:fldCharType="separate"/>
          </w:r>
          <w:r w:rsidR="00601FDE">
            <w:rPr>
              <w:b/>
              <w:noProof/>
              <w:sz w:val="20"/>
              <w:szCs w:val="20"/>
            </w:rPr>
            <w:t>18</w:t>
          </w:r>
          <w:r w:rsidRPr="003A6334">
            <w:rPr>
              <w:b/>
              <w:sz w:val="20"/>
              <w:szCs w:val="20"/>
            </w:rPr>
            <w:fldChar w:fldCharType="end"/>
          </w:r>
        </w:p>
      </w:tc>
    </w:tr>
  </w:tbl>
  <w:p w:rsidR="009727EE" w:rsidRDefault="0097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084"/>
    <w:multiLevelType w:val="hybridMultilevel"/>
    <w:tmpl w:val="D35E5E40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4C0"/>
    <w:multiLevelType w:val="hybridMultilevel"/>
    <w:tmpl w:val="B8447724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D758A"/>
    <w:multiLevelType w:val="hybridMultilevel"/>
    <w:tmpl w:val="6D56154C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73BD9"/>
    <w:multiLevelType w:val="hybridMultilevel"/>
    <w:tmpl w:val="6C3CD806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B7E7B"/>
    <w:multiLevelType w:val="hybridMultilevel"/>
    <w:tmpl w:val="F44476D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B4611"/>
    <w:multiLevelType w:val="hybridMultilevel"/>
    <w:tmpl w:val="C5C4681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1367F"/>
    <w:multiLevelType w:val="hybridMultilevel"/>
    <w:tmpl w:val="B328A0C6"/>
    <w:lvl w:ilvl="0" w:tplc="C75494AE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F1894"/>
    <w:multiLevelType w:val="hybridMultilevel"/>
    <w:tmpl w:val="3402B21C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E303D2"/>
    <w:multiLevelType w:val="hybridMultilevel"/>
    <w:tmpl w:val="DCAC74A6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5C241A"/>
    <w:multiLevelType w:val="hybridMultilevel"/>
    <w:tmpl w:val="880A8432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CC00F8"/>
    <w:multiLevelType w:val="hybridMultilevel"/>
    <w:tmpl w:val="A9022D82"/>
    <w:lvl w:ilvl="0" w:tplc="C75494AE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01FF"/>
    <w:multiLevelType w:val="hybridMultilevel"/>
    <w:tmpl w:val="648E035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53E11"/>
    <w:multiLevelType w:val="hybridMultilevel"/>
    <w:tmpl w:val="C4B86928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17863"/>
    <w:multiLevelType w:val="hybridMultilevel"/>
    <w:tmpl w:val="7F242CC2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95077"/>
    <w:multiLevelType w:val="hybridMultilevel"/>
    <w:tmpl w:val="69A44E52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F1380"/>
    <w:multiLevelType w:val="hybridMultilevel"/>
    <w:tmpl w:val="9AB00088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50A78"/>
    <w:multiLevelType w:val="hybridMultilevel"/>
    <w:tmpl w:val="828A7676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D46A2D"/>
    <w:multiLevelType w:val="hybridMultilevel"/>
    <w:tmpl w:val="155CF242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05DF1"/>
    <w:multiLevelType w:val="hybridMultilevel"/>
    <w:tmpl w:val="80EAF60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892679"/>
    <w:multiLevelType w:val="hybridMultilevel"/>
    <w:tmpl w:val="6402239C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77A89"/>
    <w:multiLevelType w:val="hybridMultilevel"/>
    <w:tmpl w:val="6A163EC6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C5F32"/>
    <w:multiLevelType w:val="hybridMultilevel"/>
    <w:tmpl w:val="F0E2AA7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7130"/>
    <w:multiLevelType w:val="hybridMultilevel"/>
    <w:tmpl w:val="2B34ED30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F24E92"/>
    <w:multiLevelType w:val="hybridMultilevel"/>
    <w:tmpl w:val="D5DACC3C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62963"/>
    <w:multiLevelType w:val="hybridMultilevel"/>
    <w:tmpl w:val="46C435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07AC1"/>
    <w:multiLevelType w:val="hybridMultilevel"/>
    <w:tmpl w:val="CE10CE8C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650EC"/>
    <w:multiLevelType w:val="hybridMultilevel"/>
    <w:tmpl w:val="4CC44E4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8F439B"/>
    <w:multiLevelType w:val="hybridMultilevel"/>
    <w:tmpl w:val="8536D074"/>
    <w:lvl w:ilvl="0" w:tplc="8A10E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55E30"/>
    <w:multiLevelType w:val="hybridMultilevel"/>
    <w:tmpl w:val="88C2EB0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A749C0"/>
    <w:multiLevelType w:val="hybridMultilevel"/>
    <w:tmpl w:val="1CB22F2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B07BD"/>
    <w:multiLevelType w:val="hybridMultilevel"/>
    <w:tmpl w:val="41AA6094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578AF"/>
    <w:multiLevelType w:val="hybridMultilevel"/>
    <w:tmpl w:val="37D6798C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2C59CA"/>
    <w:multiLevelType w:val="hybridMultilevel"/>
    <w:tmpl w:val="B4B8A10E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4053D"/>
    <w:multiLevelType w:val="hybridMultilevel"/>
    <w:tmpl w:val="59208592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64596A"/>
    <w:multiLevelType w:val="hybridMultilevel"/>
    <w:tmpl w:val="EC4A6B9E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EB4B49"/>
    <w:multiLevelType w:val="hybridMultilevel"/>
    <w:tmpl w:val="F11EB14E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D42107"/>
    <w:multiLevelType w:val="hybridMultilevel"/>
    <w:tmpl w:val="6C8A6B9E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FB6C61"/>
    <w:multiLevelType w:val="hybridMultilevel"/>
    <w:tmpl w:val="48C88338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E06DA"/>
    <w:multiLevelType w:val="hybridMultilevel"/>
    <w:tmpl w:val="1ED6424A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F4E6C"/>
    <w:multiLevelType w:val="hybridMultilevel"/>
    <w:tmpl w:val="995E35EE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1569A"/>
    <w:multiLevelType w:val="hybridMultilevel"/>
    <w:tmpl w:val="4A40DA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C0897"/>
    <w:multiLevelType w:val="hybridMultilevel"/>
    <w:tmpl w:val="8A52D936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A76B07"/>
    <w:multiLevelType w:val="hybridMultilevel"/>
    <w:tmpl w:val="5A560338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1162AF"/>
    <w:multiLevelType w:val="hybridMultilevel"/>
    <w:tmpl w:val="57EEA0DE"/>
    <w:lvl w:ilvl="0" w:tplc="C75494AE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25489E"/>
    <w:multiLevelType w:val="hybridMultilevel"/>
    <w:tmpl w:val="1C904826"/>
    <w:lvl w:ilvl="0" w:tplc="B138528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26EB6"/>
    <w:multiLevelType w:val="hybridMultilevel"/>
    <w:tmpl w:val="113A5E7C"/>
    <w:lvl w:ilvl="0" w:tplc="C75494AE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291913">
    <w:abstractNumId w:val="45"/>
  </w:num>
  <w:num w:numId="2" w16cid:durableId="71778872">
    <w:abstractNumId w:val="41"/>
  </w:num>
  <w:num w:numId="3" w16cid:durableId="1408645852">
    <w:abstractNumId w:val="38"/>
  </w:num>
  <w:num w:numId="4" w16cid:durableId="1923023048">
    <w:abstractNumId w:val="13"/>
  </w:num>
  <w:num w:numId="5" w16cid:durableId="1017586229">
    <w:abstractNumId w:val="16"/>
  </w:num>
  <w:num w:numId="6" w16cid:durableId="1062606814">
    <w:abstractNumId w:val="1"/>
  </w:num>
  <w:num w:numId="7" w16cid:durableId="1712076913">
    <w:abstractNumId w:val="42"/>
  </w:num>
  <w:num w:numId="8" w16cid:durableId="1306003975">
    <w:abstractNumId w:val="3"/>
  </w:num>
  <w:num w:numId="9" w16cid:durableId="198782096">
    <w:abstractNumId w:val="33"/>
  </w:num>
  <w:num w:numId="10" w16cid:durableId="1743025667">
    <w:abstractNumId w:val="20"/>
  </w:num>
  <w:num w:numId="11" w16cid:durableId="374158019">
    <w:abstractNumId w:val="6"/>
  </w:num>
  <w:num w:numId="12" w16cid:durableId="304356895">
    <w:abstractNumId w:val="21"/>
  </w:num>
  <w:num w:numId="13" w16cid:durableId="1129326787">
    <w:abstractNumId w:val="40"/>
  </w:num>
  <w:num w:numId="14" w16cid:durableId="2007517407">
    <w:abstractNumId w:val="23"/>
  </w:num>
  <w:num w:numId="15" w16cid:durableId="258412683">
    <w:abstractNumId w:val="37"/>
  </w:num>
  <w:num w:numId="16" w16cid:durableId="2134909166">
    <w:abstractNumId w:val="26"/>
  </w:num>
  <w:num w:numId="17" w16cid:durableId="597717955">
    <w:abstractNumId w:val="4"/>
  </w:num>
  <w:num w:numId="18" w16cid:durableId="1656256093">
    <w:abstractNumId w:val="24"/>
  </w:num>
  <w:num w:numId="19" w16cid:durableId="823743339">
    <w:abstractNumId w:val="44"/>
  </w:num>
  <w:num w:numId="20" w16cid:durableId="1884363314">
    <w:abstractNumId w:val="9"/>
  </w:num>
  <w:num w:numId="21" w16cid:durableId="706107583">
    <w:abstractNumId w:val="8"/>
  </w:num>
  <w:num w:numId="22" w16cid:durableId="1479153568">
    <w:abstractNumId w:val="32"/>
  </w:num>
  <w:num w:numId="23" w16cid:durableId="599219493">
    <w:abstractNumId w:val="39"/>
  </w:num>
  <w:num w:numId="24" w16cid:durableId="2073769812">
    <w:abstractNumId w:val="15"/>
  </w:num>
  <w:num w:numId="25" w16cid:durableId="1056271221">
    <w:abstractNumId w:val="34"/>
  </w:num>
  <w:num w:numId="26" w16cid:durableId="527915767">
    <w:abstractNumId w:val="25"/>
  </w:num>
  <w:num w:numId="27" w16cid:durableId="1417243277">
    <w:abstractNumId w:val="5"/>
  </w:num>
  <w:num w:numId="28" w16cid:durableId="185605516">
    <w:abstractNumId w:val="11"/>
  </w:num>
  <w:num w:numId="29" w16cid:durableId="1740783396">
    <w:abstractNumId w:val="30"/>
  </w:num>
  <w:num w:numId="30" w16cid:durableId="922178506">
    <w:abstractNumId w:val="14"/>
  </w:num>
  <w:num w:numId="31" w16cid:durableId="489492060">
    <w:abstractNumId w:val="12"/>
  </w:num>
  <w:num w:numId="32" w16cid:durableId="1993681893">
    <w:abstractNumId w:val="2"/>
  </w:num>
  <w:num w:numId="33" w16cid:durableId="214852902">
    <w:abstractNumId w:val="19"/>
  </w:num>
  <w:num w:numId="34" w16cid:durableId="1819686799">
    <w:abstractNumId w:val="5"/>
  </w:num>
  <w:num w:numId="35" w16cid:durableId="1594557552">
    <w:abstractNumId w:val="18"/>
  </w:num>
  <w:num w:numId="36" w16cid:durableId="1909729882">
    <w:abstractNumId w:val="43"/>
  </w:num>
  <w:num w:numId="37" w16cid:durableId="1775634677">
    <w:abstractNumId w:val="7"/>
  </w:num>
  <w:num w:numId="38" w16cid:durableId="202255802">
    <w:abstractNumId w:val="10"/>
  </w:num>
  <w:num w:numId="39" w16cid:durableId="562758671">
    <w:abstractNumId w:val="35"/>
  </w:num>
  <w:num w:numId="40" w16cid:durableId="933436332">
    <w:abstractNumId w:val="28"/>
  </w:num>
  <w:num w:numId="41" w16cid:durableId="471294631">
    <w:abstractNumId w:val="36"/>
  </w:num>
  <w:num w:numId="42" w16cid:durableId="72704213">
    <w:abstractNumId w:val="29"/>
  </w:num>
  <w:num w:numId="43" w16cid:durableId="794562231">
    <w:abstractNumId w:val="17"/>
  </w:num>
  <w:num w:numId="44" w16cid:durableId="338892410">
    <w:abstractNumId w:val="22"/>
  </w:num>
  <w:num w:numId="45" w16cid:durableId="1162505485">
    <w:abstractNumId w:val="0"/>
  </w:num>
  <w:num w:numId="46" w16cid:durableId="983268057">
    <w:abstractNumId w:val="31"/>
  </w:num>
  <w:num w:numId="47" w16cid:durableId="467421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32"/>
    <w:rsid w:val="000028F3"/>
    <w:rsid w:val="00013B52"/>
    <w:rsid w:val="0003135F"/>
    <w:rsid w:val="0003511B"/>
    <w:rsid w:val="000361B6"/>
    <w:rsid w:val="00037697"/>
    <w:rsid w:val="000567C4"/>
    <w:rsid w:val="00062D3B"/>
    <w:rsid w:val="00095AE3"/>
    <w:rsid w:val="000D0EF6"/>
    <w:rsid w:val="000D415F"/>
    <w:rsid w:val="000D4719"/>
    <w:rsid w:val="00105D85"/>
    <w:rsid w:val="00106FD6"/>
    <w:rsid w:val="00107B59"/>
    <w:rsid w:val="00107D60"/>
    <w:rsid w:val="00110268"/>
    <w:rsid w:val="001123BD"/>
    <w:rsid w:val="001213C6"/>
    <w:rsid w:val="001220C5"/>
    <w:rsid w:val="0014093B"/>
    <w:rsid w:val="001409B8"/>
    <w:rsid w:val="00144264"/>
    <w:rsid w:val="00144DC3"/>
    <w:rsid w:val="00155E32"/>
    <w:rsid w:val="0017145C"/>
    <w:rsid w:val="00171AD7"/>
    <w:rsid w:val="001738EF"/>
    <w:rsid w:val="001769D4"/>
    <w:rsid w:val="001818CD"/>
    <w:rsid w:val="001825D4"/>
    <w:rsid w:val="001B0197"/>
    <w:rsid w:val="001C008B"/>
    <w:rsid w:val="001D10DA"/>
    <w:rsid w:val="001D15A2"/>
    <w:rsid w:val="001D3C58"/>
    <w:rsid w:val="001E5582"/>
    <w:rsid w:val="001E7B71"/>
    <w:rsid w:val="001F0BBF"/>
    <w:rsid w:val="00206D5A"/>
    <w:rsid w:val="002242DE"/>
    <w:rsid w:val="0022620F"/>
    <w:rsid w:val="0022670A"/>
    <w:rsid w:val="00235819"/>
    <w:rsid w:val="002504CF"/>
    <w:rsid w:val="00255E33"/>
    <w:rsid w:val="00261E2D"/>
    <w:rsid w:val="002700B4"/>
    <w:rsid w:val="00271BFC"/>
    <w:rsid w:val="00272BC2"/>
    <w:rsid w:val="00272F32"/>
    <w:rsid w:val="0027618B"/>
    <w:rsid w:val="002929A8"/>
    <w:rsid w:val="002A2D9D"/>
    <w:rsid w:val="002B34E3"/>
    <w:rsid w:val="002C4218"/>
    <w:rsid w:val="002D0D76"/>
    <w:rsid w:val="002D10FD"/>
    <w:rsid w:val="002D175D"/>
    <w:rsid w:val="002D3D39"/>
    <w:rsid w:val="002E31F1"/>
    <w:rsid w:val="002E4D1B"/>
    <w:rsid w:val="002F4DE4"/>
    <w:rsid w:val="00300487"/>
    <w:rsid w:val="00310EB6"/>
    <w:rsid w:val="00317A0E"/>
    <w:rsid w:val="00321AE0"/>
    <w:rsid w:val="00341F0F"/>
    <w:rsid w:val="00352228"/>
    <w:rsid w:val="0035371A"/>
    <w:rsid w:val="00363300"/>
    <w:rsid w:val="0036665B"/>
    <w:rsid w:val="00367EF5"/>
    <w:rsid w:val="00374C0C"/>
    <w:rsid w:val="00375943"/>
    <w:rsid w:val="0038750F"/>
    <w:rsid w:val="003959D3"/>
    <w:rsid w:val="003A5CB6"/>
    <w:rsid w:val="003A5FC4"/>
    <w:rsid w:val="003A6334"/>
    <w:rsid w:val="003A7AAC"/>
    <w:rsid w:val="003C382C"/>
    <w:rsid w:val="003C5071"/>
    <w:rsid w:val="003C5318"/>
    <w:rsid w:val="003D57CC"/>
    <w:rsid w:val="003E7250"/>
    <w:rsid w:val="003F1935"/>
    <w:rsid w:val="0041322F"/>
    <w:rsid w:val="00416517"/>
    <w:rsid w:val="00434AE1"/>
    <w:rsid w:val="00444AD1"/>
    <w:rsid w:val="00447802"/>
    <w:rsid w:val="00450886"/>
    <w:rsid w:val="00462AEA"/>
    <w:rsid w:val="0047066C"/>
    <w:rsid w:val="00481213"/>
    <w:rsid w:val="0048608F"/>
    <w:rsid w:val="0048640C"/>
    <w:rsid w:val="00491FBA"/>
    <w:rsid w:val="004B100C"/>
    <w:rsid w:val="004C08B4"/>
    <w:rsid w:val="004C4E37"/>
    <w:rsid w:val="004C54DD"/>
    <w:rsid w:val="004C5969"/>
    <w:rsid w:val="004C620D"/>
    <w:rsid w:val="004C7020"/>
    <w:rsid w:val="004D4A74"/>
    <w:rsid w:val="004E41EE"/>
    <w:rsid w:val="004F5A81"/>
    <w:rsid w:val="004F6CAA"/>
    <w:rsid w:val="0050601C"/>
    <w:rsid w:val="00507608"/>
    <w:rsid w:val="005136C1"/>
    <w:rsid w:val="00522AC5"/>
    <w:rsid w:val="00532358"/>
    <w:rsid w:val="00542409"/>
    <w:rsid w:val="00542718"/>
    <w:rsid w:val="005457D6"/>
    <w:rsid w:val="00545AD8"/>
    <w:rsid w:val="00561577"/>
    <w:rsid w:val="00570DDE"/>
    <w:rsid w:val="00576B84"/>
    <w:rsid w:val="00590EB8"/>
    <w:rsid w:val="00595F4A"/>
    <w:rsid w:val="005A05B0"/>
    <w:rsid w:val="005A52F9"/>
    <w:rsid w:val="005C0257"/>
    <w:rsid w:val="005C175D"/>
    <w:rsid w:val="005C43A6"/>
    <w:rsid w:val="005C7D9C"/>
    <w:rsid w:val="005D55BA"/>
    <w:rsid w:val="005E16EB"/>
    <w:rsid w:val="00601FDE"/>
    <w:rsid w:val="00603320"/>
    <w:rsid w:val="00604F30"/>
    <w:rsid w:val="00620404"/>
    <w:rsid w:val="00621795"/>
    <w:rsid w:val="00632B5C"/>
    <w:rsid w:val="0063511E"/>
    <w:rsid w:val="00657044"/>
    <w:rsid w:val="00683A89"/>
    <w:rsid w:val="00684641"/>
    <w:rsid w:val="006932C1"/>
    <w:rsid w:val="006A0BA1"/>
    <w:rsid w:val="006A50A5"/>
    <w:rsid w:val="006B2A10"/>
    <w:rsid w:val="006B2FAC"/>
    <w:rsid w:val="006B483B"/>
    <w:rsid w:val="006C1751"/>
    <w:rsid w:val="006C1E33"/>
    <w:rsid w:val="006C369C"/>
    <w:rsid w:val="006C5437"/>
    <w:rsid w:val="006C5D47"/>
    <w:rsid w:val="006D2600"/>
    <w:rsid w:val="006D45B9"/>
    <w:rsid w:val="006E47AC"/>
    <w:rsid w:val="006F2AAA"/>
    <w:rsid w:val="006F2C10"/>
    <w:rsid w:val="0070261B"/>
    <w:rsid w:val="00726193"/>
    <w:rsid w:val="0073110A"/>
    <w:rsid w:val="00734DE1"/>
    <w:rsid w:val="007745B5"/>
    <w:rsid w:val="00787F93"/>
    <w:rsid w:val="007B1C7A"/>
    <w:rsid w:val="007C144F"/>
    <w:rsid w:val="007C5129"/>
    <w:rsid w:val="007D0246"/>
    <w:rsid w:val="007D3ABE"/>
    <w:rsid w:val="007E1586"/>
    <w:rsid w:val="007F35CE"/>
    <w:rsid w:val="008014C8"/>
    <w:rsid w:val="00822AB0"/>
    <w:rsid w:val="00825F74"/>
    <w:rsid w:val="00830C03"/>
    <w:rsid w:val="00833800"/>
    <w:rsid w:val="008371F4"/>
    <w:rsid w:val="00842061"/>
    <w:rsid w:val="00843127"/>
    <w:rsid w:val="00844DF5"/>
    <w:rsid w:val="008452B9"/>
    <w:rsid w:val="0085734F"/>
    <w:rsid w:val="0086242B"/>
    <w:rsid w:val="0086395A"/>
    <w:rsid w:val="008741C7"/>
    <w:rsid w:val="00876847"/>
    <w:rsid w:val="008768B1"/>
    <w:rsid w:val="00881C95"/>
    <w:rsid w:val="00885252"/>
    <w:rsid w:val="008853F6"/>
    <w:rsid w:val="00886511"/>
    <w:rsid w:val="008A4770"/>
    <w:rsid w:val="008B7508"/>
    <w:rsid w:val="008C51B9"/>
    <w:rsid w:val="008D34AE"/>
    <w:rsid w:val="008E7C2C"/>
    <w:rsid w:val="008F7065"/>
    <w:rsid w:val="00905BE6"/>
    <w:rsid w:val="009101A8"/>
    <w:rsid w:val="0092434B"/>
    <w:rsid w:val="009313CE"/>
    <w:rsid w:val="009365C0"/>
    <w:rsid w:val="00946037"/>
    <w:rsid w:val="00964893"/>
    <w:rsid w:val="00965EAF"/>
    <w:rsid w:val="00966ACE"/>
    <w:rsid w:val="0096740E"/>
    <w:rsid w:val="00971A12"/>
    <w:rsid w:val="009727EE"/>
    <w:rsid w:val="0097634D"/>
    <w:rsid w:val="00980832"/>
    <w:rsid w:val="00986569"/>
    <w:rsid w:val="009916FC"/>
    <w:rsid w:val="009962F6"/>
    <w:rsid w:val="00997C3C"/>
    <w:rsid w:val="009B702F"/>
    <w:rsid w:val="009C5A7F"/>
    <w:rsid w:val="009D30EE"/>
    <w:rsid w:val="009D6C30"/>
    <w:rsid w:val="009E07FC"/>
    <w:rsid w:val="009F1674"/>
    <w:rsid w:val="00A04150"/>
    <w:rsid w:val="00A04D17"/>
    <w:rsid w:val="00A115D0"/>
    <w:rsid w:val="00A22E5F"/>
    <w:rsid w:val="00A268F7"/>
    <w:rsid w:val="00A3668B"/>
    <w:rsid w:val="00A40E13"/>
    <w:rsid w:val="00A46284"/>
    <w:rsid w:val="00A569AC"/>
    <w:rsid w:val="00A57E4C"/>
    <w:rsid w:val="00A70979"/>
    <w:rsid w:val="00A840C2"/>
    <w:rsid w:val="00A935FF"/>
    <w:rsid w:val="00A95CC5"/>
    <w:rsid w:val="00A978BF"/>
    <w:rsid w:val="00AA266B"/>
    <w:rsid w:val="00AA617C"/>
    <w:rsid w:val="00AD3E07"/>
    <w:rsid w:val="00AE5F99"/>
    <w:rsid w:val="00AF26F2"/>
    <w:rsid w:val="00AF49A6"/>
    <w:rsid w:val="00B0492C"/>
    <w:rsid w:val="00B129C6"/>
    <w:rsid w:val="00B23581"/>
    <w:rsid w:val="00B3309C"/>
    <w:rsid w:val="00B34802"/>
    <w:rsid w:val="00B50482"/>
    <w:rsid w:val="00B614F8"/>
    <w:rsid w:val="00B61AC2"/>
    <w:rsid w:val="00B70F90"/>
    <w:rsid w:val="00B77EA2"/>
    <w:rsid w:val="00B83FF7"/>
    <w:rsid w:val="00BA2156"/>
    <w:rsid w:val="00BB204D"/>
    <w:rsid w:val="00BB4311"/>
    <w:rsid w:val="00BD2A5D"/>
    <w:rsid w:val="00BF5820"/>
    <w:rsid w:val="00BF66B2"/>
    <w:rsid w:val="00BF7A3A"/>
    <w:rsid w:val="00C074CE"/>
    <w:rsid w:val="00C17768"/>
    <w:rsid w:val="00C17AB1"/>
    <w:rsid w:val="00C20233"/>
    <w:rsid w:val="00C20809"/>
    <w:rsid w:val="00C2442F"/>
    <w:rsid w:val="00C24B00"/>
    <w:rsid w:val="00C2773C"/>
    <w:rsid w:val="00C428F3"/>
    <w:rsid w:val="00C60477"/>
    <w:rsid w:val="00C81F52"/>
    <w:rsid w:val="00C85ED6"/>
    <w:rsid w:val="00C866B8"/>
    <w:rsid w:val="00C94631"/>
    <w:rsid w:val="00CB2063"/>
    <w:rsid w:val="00CC0D19"/>
    <w:rsid w:val="00CC46C6"/>
    <w:rsid w:val="00CC7FD7"/>
    <w:rsid w:val="00CD1612"/>
    <w:rsid w:val="00CD7458"/>
    <w:rsid w:val="00CE1BD9"/>
    <w:rsid w:val="00CF2A39"/>
    <w:rsid w:val="00D1642C"/>
    <w:rsid w:val="00D171DF"/>
    <w:rsid w:val="00D20F13"/>
    <w:rsid w:val="00D30C3D"/>
    <w:rsid w:val="00D341D8"/>
    <w:rsid w:val="00D432A2"/>
    <w:rsid w:val="00D43BF8"/>
    <w:rsid w:val="00D74464"/>
    <w:rsid w:val="00D85D6B"/>
    <w:rsid w:val="00D95F1C"/>
    <w:rsid w:val="00D97545"/>
    <w:rsid w:val="00DA366D"/>
    <w:rsid w:val="00DB41EC"/>
    <w:rsid w:val="00DD5058"/>
    <w:rsid w:val="00DE4EFC"/>
    <w:rsid w:val="00DF2CBC"/>
    <w:rsid w:val="00E00D88"/>
    <w:rsid w:val="00E03405"/>
    <w:rsid w:val="00E06BE8"/>
    <w:rsid w:val="00E10625"/>
    <w:rsid w:val="00E153B0"/>
    <w:rsid w:val="00E67AA9"/>
    <w:rsid w:val="00E812B4"/>
    <w:rsid w:val="00E813DB"/>
    <w:rsid w:val="00E85F62"/>
    <w:rsid w:val="00E921DD"/>
    <w:rsid w:val="00E96D99"/>
    <w:rsid w:val="00E9740F"/>
    <w:rsid w:val="00EA64D4"/>
    <w:rsid w:val="00EB01D3"/>
    <w:rsid w:val="00EB250A"/>
    <w:rsid w:val="00EC3D1B"/>
    <w:rsid w:val="00EC5D44"/>
    <w:rsid w:val="00ED16DD"/>
    <w:rsid w:val="00ED3C13"/>
    <w:rsid w:val="00ED4B53"/>
    <w:rsid w:val="00EF14A7"/>
    <w:rsid w:val="00F0374C"/>
    <w:rsid w:val="00F13026"/>
    <w:rsid w:val="00F203EF"/>
    <w:rsid w:val="00F32A6C"/>
    <w:rsid w:val="00F33DCF"/>
    <w:rsid w:val="00F51482"/>
    <w:rsid w:val="00F5333C"/>
    <w:rsid w:val="00F62C5F"/>
    <w:rsid w:val="00F641B8"/>
    <w:rsid w:val="00F76201"/>
    <w:rsid w:val="00F85164"/>
    <w:rsid w:val="00F96C06"/>
    <w:rsid w:val="00F97617"/>
    <w:rsid w:val="00F9771A"/>
    <w:rsid w:val="00FB47AA"/>
    <w:rsid w:val="00FC2D84"/>
    <w:rsid w:val="00FC51BF"/>
    <w:rsid w:val="00FC723F"/>
    <w:rsid w:val="00FE2E81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EFEF8"/>
  <w15:docId w15:val="{998014C4-D85C-4D94-B2C0-B1E12C8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832"/>
    <w:rPr>
      <w:rFonts w:ascii="Arial" w:hAnsi="Arial" w:cs="Arial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65704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808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832"/>
    <w:pPr>
      <w:tabs>
        <w:tab w:val="center" w:pos="4252"/>
        <w:tab w:val="right" w:pos="8504"/>
      </w:tabs>
    </w:pPr>
  </w:style>
  <w:style w:type="paragraph" w:styleId="Sinespaciado">
    <w:name w:val="No Spacing"/>
    <w:qFormat/>
    <w:rsid w:val="00980832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F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002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28F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028F3"/>
    <w:pPr>
      <w:ind w:left="720"/>
      <w:contextualSpacing/>
    </w:pPr>
  </w:style>
  <w:style w:type="table" w:styleId="Tablaconlista6">
    <w:name w:val="Table List 6"/>
    <w:basedOn w:val="Tablanormal"/>
    <w:rsid w:val="00B70F9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1">
    <w:name w:val="Table List 1"/>
    <w:basedOn w:val="Tablanormal"/>
    <w:rsid w:val="00B70F9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clara">
    <w:name w:val="Light Grid"/>
    <w:basedOn w:val="Tablanormal"/>
    <w:uiPriority w:val="62"/>
    <w:rsid w:val="00C24B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web3">
    <w:name w:val="Table Web 3"/>
    <w:basedOn w:val="Tablanormal"/>
    <w:rsid w:val="002E4D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762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C85ED6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F1A1C"/>
    <w:pPr>
      <w:jc w:val="both"/>
    </w:pPr>
    <w:rPr>
      <w:rFonts w:ascii="Verdana" w:hAnsi="Verdana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FF1A1C"/>
    <w:rPr>
      <w:rFonts w:ascii="Verdana" w:hAnsi="Verdana"/>
      <w:sz w:val="24"/>
      <w:szCs w:val="24"/>
      <w:lang w:val="es-ES" w:eastAsia="es-ES"/>
    </w:rPr>
  </w:style>
  <w:style w:type="paragraph" w:customStyle="1" w:styleId="Pa14">
    <w:name w:val="Pa14"/>
    <w:basedOn w:val="Default"/>
    <w:next w:val="Default"/>
    <w:uiPriority w:val="99"/>
    <w:rsid w:val="00B34802"/>
    <w:pPr>
      <w:spacing w:line="221" w:lineRule="atLeast"/>
    </w:pPr>
    <w:rPr>
      <w:rFonts w:ascii="Humnst777 Cn BT" w:hAnsi="Humnst777 Cn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34802"/>
    <w:pPr>
      <w:spacing w:line="221" w:lineRule="atLeast"/>
    </w:pPr>
    <w:rPr>
      <w:rFonts w:ascii="Humnst777 Cn BT" w:hAnsi="Humnst777 Cn BT" w:cs="Times New Roman"/>
      <w:color w:val="auto"/>
    </w:rPr>
  </w:style>
  <w:style w:type="table" w:styleId="Tablaweb2">
    <w:name w:val="Table Web 2"/>
    <w:basedOn w:val="Tablanormal"/>
    <w:rsid w:val="00BB2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C5D4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57044"/>
    <w:rPr>
      <w:b/>
      <w:bCs/>
      <w:sz w:val="36"/>
      <w:szCs w:val="36"/>
    </w:rPr>
  </w:style>
  <w:style w:type="table" w:styleId="Cuadrculaclara-nfasis3">
    <w:name w:val="Light Grid Accent 3"/>
    <w:basedOn w:val="Tablanormal"/>
    <w:uiPriority w:val="62"/>
    <w:rsid w:val="00EC5D44"/>
    <w:rPr>
      <w:rFonts w:ascii="Arial" w:eastAsia="Calibri" w:hAnsi="Arial" w:cs="Arial"/>
      <w:lang w:val="es-ES"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522AC5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character" w:customStyle="1" w:styleId="apple-style-span">
    <w:name w:val="apple-style-span"/>
    <w:basedOn w:val="Fuentedeprrafopredeter"/>
    <w:rsid w:val="00522AC5"/>
  </w:style>
  <w:style w:type="character" w:customStyle="1" w:styleId="apple-converted-space">
    <w:name w:val="apple-converted-space"/>
    <w:basedOn w:val="Fuentedeprrafopredeter"/>
    <w:rsid w:val="00522AC5"/>
  </w:style>
  <w:style w:type="character" w:styleId="Textoennegrita">
    <w:name w:val="Strong"/>
    <w:basedOn w:val="Fuentedeprrafopredeter"/>
    <w:uiPriority w:val="22"/>
    <w:qFormat/>
    <w:rsid w:val="00522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licaciones2.colombiaaprende.edu.co/prae/contenidos/index.php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licaciones2.colombiaaprende.edu.co/prae/contenidos/index.php" TargetMode="Externa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icaciones2.colombiaaprende.edu.co/prae/contenidos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licaciones2.colombiaaprende.edu.co/prae/contenidos/index.php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943E-3900-4F32-AF23-9FEE4A83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2917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Educación Para la Sexualidad</vt:lpstr>
    </vt:vector>
  </TitlesOfParts>
  <Company>PERSONAL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PRAE</dc:title>
  <dc:creator>jhbatistab</dc:creator>
  <cp:keywords>Programas Pedagógicos Transversales</cp:keywords>
  <cp:lastModifiedBy>Usuario</cp:lastModifiedBy>
  <cp:revision>5</cp:revision>
  <cp:lastPrinted>2014-03-24T22:10:00Z</cp:lastPrinted>
  <dcterms:created xsi:type="dcterms:W3CDTF">2015-09-13T18:24:00Z</dcterms:created>
  <dcterms:modified xsi:type="dcterms:W3CDTF">2022-11-17T00:24:00Z</dcterms:modified>
</cp:coreProperties>
</file>