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B9" w:rsidRDefault="00C55908" w:rsidP="00603CFD">
      <w:r>
        <w:t xml:space="preserve">POR MEDIO DE LA CUAL SE DEJA CONSTANCIA </w:t>
      </w:r>
      <w:r w:rsidR="00040B15">
        <w:t xml:space="preserve"> </w:t>
      </w:r>
      <w:r w:rsidR="00040B15">
        <w:rPr>
          <w:u w:val="single"/>
        </w:rPr>
        <w:t>Formación del grupo articulador del Colegio Provincial San José De Pamplona</w:t>
      </w:r>
      <w:r>
        <w:t xml:space="preserve"> </w:t>
      </w:r>
    </w:p>
    <w:p w:rsidR="00C55908" w:rsidRDefault="00C55908" w:rsidP="00603CFD"/>
    <w:p w:rsidR="00C55908" w:rsidRPr="00040B15" w:rsidRDefault="00C55908" w:rsidP="00603CFD">
      <w:pPr>
        <w:rPr>
          <w:u w:val="single"/>
        </w:rPr>
      </w:pPr>
      <w:r>
        <w:t>FECHA:</w:t>
      </w:r>
      <w:r>
        <w:tab/>
      </w:r>
      <w:r>
        <w:tab/>
      </w:r>
      <w:r w:rsidR="00040B15">
        <w:rPr>
          <w:u w:val="single"/>
        </w:rPr>
        <w:t>Mayo 16  de 2012</w:t>
      </w:r>
    </w:p>
    <w:p w:rsidR="00C55908" w:rsidRDefault="00C55908" w:rsidP="00603CFD"/>
    <w:p w:rsidR="00C55908" w:rsidRDefault="00C55908" w:rsidP="00603CFD">
      <w:r>
        <w:t>HORA:</w:t>
      </w:r>
      <w:r>
        <w:tab/>
      </w:r>
      <w:r>
        <w:tab/>
      </w:r>
      <w:r w:rsidR="00040B15">
        <w:rPr>
          <w:u w:val="single"/>
        </w:rPr>
        <w:t>3 p.m.</w:t>
      </w:r>
      <w:r>
        <w:t xml:space="preserve"> </w:t>
      </w:r>
    </w:p>
    <w:p w:rsidR="00C55908" w:rsidRDefault="00C55908" w:rsidP="00603CFD"/>
    <w:p w:rsidR="00C55908" w:rsidRDefault="00C55908" w:rsidP="00603CFD">
      <w:r>
        <w:t>LUGAR:</w:t>
      </w:r>
      <w:r>
        <w:tab/>
      </w:r>
      <w:r>
        <w:tab/>
      </w:r>
      <w:r w:rsidR="00040B15">
        <w:rPr>
          <w:u w:val="single"/>
        </w:rPr>
        <w:t>Aula Inteligente Colegio Provincial San José</w:t>
      </w:r>
      <w:r>
        <w:t xml:space="preserve"> </w:t>
      </w:r>
    </w:p>
    <w:p w:rsidR="00C55908" w:rsidRDefault="00C55908" w:rsidP="00603CFD"/>
    <w:p w:rsidR="004863BA" w:rsidRDefault="00C55908" w:rsidP="00040B15">
      <w:pPr>
        <w:ind w:left="1416" w:hanging="1416"/>
        <w:rPr>
          <w:u w:val="single"/>
        </w:rPr>
      </w:pPr>
      <w:r>
        <w:t>ASISTENTES:</w:t>
      </w:r>
      <w:r>
        <w:tab/>
      </w:r>
      <w:r w:rsidR="00040B15">
        <w:rPr>
          <w:u w:val="single"/>
        </w:rPr>
        <w:t>Rector: Guillermo Alfonso  Acev edo Vargas, Coordinador Académico: Edgar Tarazona</w:t>
      </w:r>
    </w:p>
    <w:p w:rsidR="00040B15" w:rsidRDefault="00040B15" w:rsidP="00040B15">
      <w:pPr>
        <w:ind w:left="2832" w:hanging="2832"/>
        <w:rPr>
          <w:u w:val="single"/>
        </w:rPr>
      </w:pPr>
      <w:r>
        <w:rPr>
          <w:u w:val="single"/>
        </w:rPr>
        <w:t>Coordinador Articulación: Rafael Antonio Niño Rodríguez.</w:t>
      </w:r>
    </w:p>
    <w:p w:rsidR="00040B15" w:rsidRDefault="00040B15" w:rsidP="00040B15">
      <w:pPr>
        <w:ind w:left="2832" w:hanging="2832"/>
        <w:rPr>
          <w:u w:val="single"/>
        </w:rPr>
      </w:pPr>
      <w:r>
        <w:rPr>
          <w:u w:val="single"/>
        </w:rPr>
        <w:t>Profesores Asignaturas Articulación:</w:t>
      </w:r>
    </w:p>
    <w:p w:rsidR="00040B15" w:rsidRDefault="00040B15" w:rsidP="00040B15">
      <w:pPr>
        <w:ind w:left="2832" w:hanging="2832"/>
        <w:rPr>
          <w:u w:val="single"/>
        </w:rPr>
      </w:pPr>
      <w:r>
        <w:rPr>
          <w:u w:val="single"/>
        </w:rPr>
        <w:t xml:space="preserve"> Matemáticas</w:t>
      </w:r>
      <w:r w:rsidR="00A52857">
        <w:rPr>
          <w:u w:val="single"/>
        </w:rPr>
        <w:tab/>
      </w:r>
      <w:r>
        <w:rPr>
          <w:u w:val="single"/>
        </w:rPr>
        <w:t>:</w:t>
      </w:r>
      <w:r w:rsidR="00A52857">
        <w:rPr>
          <w:u w:val="single"/>
        </w:rPr>
        <w:tab/>
      </w:r>
      <w:r>
        <w:rPr>
          <w:u w:val="single"/>
        </w:rPr>
        <w:t xml:space="preserve"> Saúl Hernández y César Jaimes. </w:t>
      </w:r>
    </w:p>
    <w:p w:rsidR="00040B15" w:rsidRDefault="00040B15" w:rsidP="00040B15">
      <w:pPr>
        <w:ind w:left="2832" w:hanging="2832"/>
        <w:rPr>
          <w:u w:val="single"/>
        </w:rPr>
      </w:pPr>
      <w:r>
        <w:rPr>
          <w:u w:val="single"/>
        </w:rPr>
        <w:t>Lenguaje</w:t>
      </w:r>
      <w:r w:rsidR="00A52857">
        <w:rPr>
          <w:u w:val="single"/>
        </w:rPr>
        <w:tab/>
      </w:r>
      <w:r>
        <w:rPr>
          <w:u w:val="single"/>
        </w:rPr>
        <w:t>:</w:t>
      </w:r>
      <w:r w:rsidR="00A52857">
        <w:rPr>
          <w:u w:val="single"/>
        </w:rPr>
        <w:tab/>
      </w:r>
      <w:r>
        <w:rPr>
          <w:u w:val="single"/>
        </w:rPr>
        <w:t xml:space="preserve"> Damaris Quíntanilla y Ligia Portilla.</w:t>
      </w:r>
    </w:p>
    <w:p w:rsidR="00040B15" w:rsidRDefault="00A52857" w:rsidP="00040B15">
      <w:pPr>
        <w:ind w:left="2832" w:hanging="2832"/>
        <w:rPr>
          <w:u w:val="single"/>
        </w:rPr>
      </w:pPr>
      <w:r>
        <w:rPr>
          <w:u w:val="single"/>
        </w:rPr>
        <w:t>Inglés</w:t>
      </w:r>
      <w:r>
        <w:rPr>
          <w:u w:val="single"/>
        </w:rPr>
        <w:tab/>
        <w:t>:</w:t>
      </w:r>
      <w:r>
        <w:rPr>
          <w:u w:val="single"/>
        </w:rPr>
        <w:tab/>
        <w:t>Martha Guerrero y Sandra Castellanos.</w:t>
      </w:r>
    </w:p>
    <w:p w:rsidR="00A52857" w:rsidRDefault="00D13E50" w:rsidP="00040B15">
      <w:pPr>
        <w:ind w:left="2832" w:hanging="2832"/>
        <w:rPr>
          <w:u w:val="single"/>
        </w:rPr>
      </w:pPr>
      <w:r>
        <w:rPr>
          <w:u w:val="single"/>
        </w:rPr>
        <w:t>Ética</w:t>
      </w:r>
      <w:r>
        <w:rPr>
          <w:u w:val="single"/>
        </w:rPr>
        <w:tab/>
        <w:t>:</w:t>
      </w:r>
      <w:r>
        <w:rPr>
          <w:u w:val="single"/>
        </w:rPr>
        <w:tab/>
        <w:t>Yesid Jaimes y Rosalba Molano</w:t>
      </w:r>
      <w:r w:rsidR="00AA6E3D">
        <w:rPr>
          <w:u w:val="single"/>
        </w:rPr>
        <w:t>.</w:t>
      </w:r>
    </w:p>
    <w:p w:rsidR="00D13E50" w:rsidRDefault="00AA6E3D" w:rsidP="00040B15">
      <w:pPr>
        <w:ind w:left="2832" w:hanging="2832"/>
        <w:rPr>
          <w:u w:val="single"/>
        </w:rPr>
      </w:pPr>
      <w:r>
        <w:rPr>
          <w:u w:val="single"/>
        </w:rPr>
        <w:t>Informática</w:t>
      </w:r>
      <w:r>
        <w:rPr>
          <w:u w:val="single"/>
        </w:rPr>
        <w:tab/>
        <w:t>:</w:t>
      </w:r>
      <w:r>
        <w:rPr>
          <w:u w:val="single"/>
        </w:rPr>
        <w:tab/>
        <w:t>Laura Saavedra y Jorge Albino Suárez.</w:t>
      </w:r>
    </w:p>
    <w:p w:rsidR="00AA6E3D" w:rsidRPr="00040B15" w:rsidRDefault="00AA6E3D" w:rsidP="00040B15">
      <w:pPr>
        <w:ind w:left="2832" w:hanging="2832"/>
        <w:rPr>
          <w:u w:val="single"/>
        </w:rPr>
      </w:pPr>
      <w:r>
        <w:rPr>
          <w:u w:val="single"/>
        </w:rPr>
        <w:t>Emprendimiento</w:t>
      </w:r>
      <w:r>
        <w:rPr>
          <w:u w:val="single"/>
        </w:rPr>
        <w:tab/>
        <w:t>:</w:t>
      </w:r>
      <w:r>
        <w:rPr>
          <w:u w:val="single"/>
        </w:rPr>
        <w:tab/>
        <w:t>Odile Gamboa y Pedro Felipe Suárez.</w:t>
      </w:r>
    </w:p>
    <w:p w:rsidR="00603CFD" w:rsidRDefault="00603CFD" w:rsidP="00603CFD"/>
    <w:p w:rsidR="00603CFD" w:rsidRDefault="00134A84" w:rsidP="00603CFD">
      <w:pPr>
        <w:rPr>
          <w:u w:val="single"/>
        </w:rPr>
      </w:pPr>
      <w:r>
        <w:rPr>
          <w:u w:val="single"/>
        </w:rPr>
        <w:t>Por Medio de la presente acta se deja constancia de la conformación del grupo articulador del colegio provincial San José de Pamplona, con la educación Superior.</w:t>
      </w:r>
    </w:p>
    <w:p w:rsidR="00134A84" w:rsidRDefault="00134A84" w:rsidP="00603CFD">
      <w:pPr>
        <w:rPr>
          <w:u w:val="single"/>
        </w:rPr>
      </w:pPr>
    </w:p>
    <w:p w:rsidR="00134A84" w:rsidRDefault="00134A84" w:rsidP="00603CFD">
      <w:pPr>
        <w:rPr>
          <w:u w:val="single"/>
        </w:rPr>
      </w:pPr>
      <w:r>
        <w:rPr>
          <w:u w:val="single"/>
        </w:rPr>
        <w:t>El grupo está conformado por el Rector de la Institución que lo preside, el señor coordinador académico, el coordinador de articulación y los docentes que orientan las asignaturas de la articulación.</w:t>
      </w:r>
    </w:p>
    <w:p w:rsidR="00134A84" w:rsidRDefault="00134A84" w:rsidP="00603CFD">
      <w:pPr>
        <w:rPr>
          <w:u w:val="single"/>
        </w:rPr>
      </w:pPr>
    </w:p>
    <w:p w:rsidR="00134A84" w:rsidRDefault="00134A84" w:rsidP="00603CFD">
      <w:pPr>
        <w:rPr>
          <w:u w:val="single"/>
        </w:rPr>
      </w:pPr>
      <w:r>
        <w:rPr>
          <w:u w:val="single"/>
        </w:rPr>
        <w:t>Es tarea prioritaria del grupo articulador construir la propuesta pedagógica de la articulación, previa orientación, capacitación y acompañamiento de los funcionarios de la Institución de Educación Superior</w:t>
      </w:r>
    </w:p>
    <w:p w:rsidR="00134A84" w:rsidRDefault="00134A84" w:rsidP="00603CFD">
      <w:pPr>
        <w:rPr>
          <w:u w:val="single"/>
        </w:rPr>
      </w:pPr>
    </w:p>
    <w:p w:rsidR="00134A84" w:rsidRDefault="00134A84" w:rsidP="00603CFD"/>
    <w:p w:rsidR="00C55908" w:rsidRDefault="003662C3" w:rsidP="00603CFD">
      <w:r>
        <w:t xml:space="preserve">En constancia se firma a los </w:t>
      </w:r>
      <w:r w:rsidR="00021398">
        <w:rPr>
          <w:u w:val="single"/>
        </w:rPr>
        <w:t>16</w:t>
      </w:r>
      <w:r>
        <w:t xml:space="preserve"> del mes de</w:t>
      </w:r>
      <w:r w:rsidR="002949FE">
        <w:rPr>
          <w:u w:val="single"/>
        </w:rPr>
        <w:t xml:space="preserve"> Mayo </w:t>
      </w:r>
      <w:r>
        <w:t xml:space="preserve"> del año </w:t>
      </w:r>
      <w:r w:rsidR="002949FE">
        <w:rPr>
          <w:u w:val="single"/>
        </w:rPr>
        <w:t>2012</w:t>
      </w:r>
      <w:r>
        <w:t xml:space="preserve"> por los que en ella intervienen.</w:t>
      </w:r>
    </w:p>
    <w:p w:rsidR="00603CFD" w:rsidRDefault="00603CFD" w:rsidP="00603CFD"/>
    <w:tbl>
      <w:tblPr>
        <w:tblStyle w:val="Tablaconcuadrcula"/>
        <w:tblW w:w="0" w:type="auto"/>
        <w:tblLook w:val="04A0"/>
      </w:tblPr>
      <w:tblGrid>
        <w:gridCol w:w="5303"/>
        <w:gridCol w:w="5304"/>
      </w:tblGrid>
      <w:tr w:rsidR="00F1771E" w:rsidRPr="00F1771E" w:rsidTr="00F1771E">
        <w:tc>
          <w:tcPr>
            <w:tcW w:w="5303" w:type="dxa"/>
          </w:tcPr>
          <w:p w:rsidR="00F1771E" w:rsidRPr="00F1771E" w:rsidRDefault="00F1771E" w:rsidP="00F1771E">
            <w:pPr>
              <w:jc w:val="center"/>
              <w:rPr>
                <w:b/>
                <w:sz w:val="28"/>
                <w:szCs w:val="28"/>
              </w:rPr>
            </w:pPr>
            <w:r w:rsidRPr="00F1771E">
              <w:rPr>
                <w:b/>
                <w:sz w:val="28"/>
                <w:szCs w:val="28"/>
              </w:rPr>
              <w:t>NOMBRES</w:t>
            </w:r>
          </w:p>
        </w:tc>
        <w:tc>
          <w:tcPr>
            <w:tcW w:w="5304" w:type="dxa"/>
          </w:tcPr>
          <w:p w:rsidR="00F1771E" w:rsidRPr="00F1771E" w:rsidRDefault="00F1771E" w:rsidP="00F1771E">
            <w:pPr>
              <w:jc w:val="center"/>
              <w:rPr>
                <w:b/>
                <w:sz w:val="28"/>
                <w:szCs w:val="28"/>
              </w:rPr>
            </w:pPr>
            <w:r w:rsidRPr="00F1771E">
              <w:rPr>
                <w:b/>
                <w:sz w:val="28"/>
                <w:szCs w:val="28"/>
              </w:rPr>
              <w:t>FIRMAS</w:t>
            </w:r>
          </w:p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  <w:tr w:rsidR="00021398" w:rsidTr="00F1771E">
        <w:tc>
          <w:tcPr>
            <w:tcW w:w="5303" w:type="dxa"/>
          </w:tcPr>
          <w:p w:rsidR="00021398" w:rsidRDefault="00021398" w:rsidP="00603CFD"/>
        </w:tc>
        <w:tc>
          <w:tcPr>
            <w:tcW w:w="5304" w:type="dxa"/>
          </w:tcPr>
          <w:p w:rsidR="00021398" w:rsidRDefault="00021398" w:rsidP="00603CFD"/>
        </w:tc>
      </w:tr>
    </w:tbl>
    <w:p w:rsidR="00603CFD" w:rsidRDefault="00603CFD" w:rsidP="004863BA"/>
    <w:sectPr w:rsidR="00603CFD" w:rsidSect="00C55908">
      <w:headerReference w:type="default" r:id="rId7"/>
      <w:pgSz w:w="11907" w:h="18711" w:code="142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1B6" w:rsidRDefault="003261B6" w:rsidP="00C55908">
      <w:r>
        <w:separator/>
      </w:r>
    </w:p>
  </w:endnote>
  <w:endnote w:type="continuationSeparator" w:id="1">
    <w:p w:rsidR="003261B6" w:rsidRDefault="003261B6" w:rsidP="00C5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1B6" w:rsidRDefault="003261B6" w:rsidP="00C55908">
      <w:r>
        <w:separator/>
      </w:r>
    </w:p>
  </w:footnote>
  <w:footnote w:type="continuationSeparator" w:id="1">
    <w:p w:rsidR="003261B6" w:rsidRDefault="003261B6" w:rsidP="00C5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918"/>
      <w:gridCol w:w="1257"/>
      <w:gridCol w:w="7569"/>
      <w:gridCol w:w="939"/>
    </w:tblGrid>
    <w:tr w:rsidR="00C55908" w:rsidTr="00C55908">
      <w:tc>
        <w:tcPr>
          <w:tcW w:w="1384" w:type="dxa"/>
          <w:vMerge w:val="restart"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  <w:r>
            <w:rPr>
              <w:rFonts w:ascii="Kalinga" w:hAnsi="Kalinga" w:cs="Kalinga"/>
              <w:noProof/>
              <w:lang w:eastAsia="es-E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77470</wp:posOffset>
                </wp:positionV>
                <wp:extent cx="400050" cy="685800"/>
                <wp:effectExtent l="19050" t="0" r="0" b="0"/>
                <wp:wrapNone/>
                <wp:docPr id="6" name="Imagen 2" descr="REALESCUDO2 v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4 Imagen" descr="REALESCUDO2 v3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832" cy="688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Kalinga" w:hAnsi="Kalinga" w:cs="Kalinga"/>
              <w:noProof/>
              <w:lang w:val="es-MX" w:eastAsia="es-MX"/>
            </w:rPr>
            <w:t xml:space="preserve">  </w:t>
          </w:r>
        </w:p>
      </w:tc>
      <w:tc>
        <w:tcPr>
          <w:tcW w:w="13750" w:type="dxa"/>
          <w:gridSpan w:val="2"/>
        </w:tcPr>
        <w:p w:rsidR="00C55908" w:rsidRPr="00AF2AB5" w:rsidRDefault="00C55908" w:rsidP="00C55908">
          <w:pPr>
            <w:jc w:val="center"/>
            <w:rPr>
              <w:rFonts w:cs="Kalinga"/>
              <w:b/>
              <w:sz w:val="24"/>
              <w:szCs w:val="24"/>
            </w:rPr>
          </w:pPr>
          <w:r w:rsidRPr="00AF2AB5">
            <w:rPr>
              <w:rFonts w:cs="Kalinga"/>
              <w:b/>
              <w:sz w:val="24"/>
              <w:szCs w:val="24"/>
            </w:rPr>
            <w:t>COLEGIO PROVINCIAL SAN JOSE</w:t>
          </w:r>
        </w:p>
        <w:p w:rsidR="00C55908" w:rsidRPr="00AF2AB5" w:rsidRDefault="00C55908" w:rsidP="00C55908">
          <w:pPr>
            <w:jc w:val="center"/>
            <w:rPr>
              <w:rFonts w:cs="Kalinga"/>
              <w:b/>
              <w:sz w:val="18"/>
              <w:szCs w:val="18"/>
            </w:rPr>
          </w:pPr>
          <w:r w:rsidRPr="00AF2AB5">
            <w:rPr>
              <w:rFonts w:cs="Kalinga"/>
              <w:b/>
              <w:sz w:val="18"/>
              <w:szCs w:val="18"/>
            </w:rPr>
            <w:t>PAMPLONA</w:t>
          </w:r>
        </w:p>
        <w:p w:rsidR="00C55908" w:rsidRDefault="00C55908" w:rsidP="00C55908">
          <w:pPr>
            <w:jc w:val="center"/>
            <w:rPr>
              <w:rFonts w:ascii="Kalinga" w:hAnsi="Kalinga" w:cs="Kalinga"/>
            </w:rPr>
          </w:pPr>
          <w:r w:rsidRPr="00AF2AB5">
            <w:rPr>
              <w:rFonts w:cs="Kalinga"/>
              <w:b/>
              <w:sz w:val="18"/>
              <w:szCs w:val="18"/>
            </w:rPr>
            <w:t>HONOR, CIENCIA Y VIRTUD</w:t>
          </w:r>
        </w:p>
      </w:tc>
      <w:tc>
        <w:tcPr>
          <w:tcW w:w="1417" w:type="dxa"/>
          <w:vMerge w:val="restart"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  <w:r>
            <w:rPr>
              <w:rFonts w:ascii="Kalinga" w:hAnsi="Kalinga" w:cs="Kalinga"/>
              <w:noProof/>
              <w:lang w:eastAsia="es-ES"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77470</wp:posOffset>
                </wp:positionV>
                <wp:extent cx="495020" cy="542925"/>
                <wp:effectExtent l="19050" t="0" r="280" b="0"/>
                <wp:wrapNone/>
                <wp:docPr id="8" name="Imagen 2" descr="Escud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020" cy="542925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  <w:tr w:rsidR="00C55908" w:rsidTr="00C55908">
      <w:tc>
        <w:tcPr>
          <w:tcW w:w="1384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  <w:tc>
        <w:tcPr>
          <w:tcW w:w="13750" w:type="dxa"/>
          <w:gridSpan w:val="2"/>
        </w:tcPr>
        <w:p w:rsidR="00C55908" w:rsidRPr="00AF2AB5" w:rsidRDefault="00C55908" w:rsidP="00C55908">
          <w:pPr>
            <w:jc w:val="center"/>
            <w:rPr>
              <w:rFonts w:cs="Kalinga"/>
              <w:b/>
              <w:sz w:val="24"/>
              <w:szCs w:val="24"/>
            </w:rPr>
          </w:pPr>
          <w:r>
            <w:rPr>
              <w:rFonts w:cs="Kalinga"/>
              <w:b/>
              <w:sz w:val="24"/>
              <w:szCs w:val="24"/>
            </w:rPr>
            <w:t>ACTA</w:t>
          </w:r>
        </w:p>
      </w:tc>
      <w:tc>
        <w:tcPr>
          <w:tcW w:w="1417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</w:tr>
    <w:tr w:rsidR="00C55908" w:rsidTr="00C55908">
      <w:trPr>
        <w:trHeight w:val="63"/>
      </w:trPr>
      <w:tc>
        <w:tcPr>
          <w:tcW w:w="1384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  <w:tc>
        <w:tcPr>
          <w:tcW w:w="1418" w:type="dxa"/>
        </w:tcPr>
        <w:p w:rsidR="00C55908" w:rsidRPr="00AF2AB5" w:rsidRDefault="00C55908" w:rsidP="00C55908">
          <w:pPr>
            <w:jc w:val="both"/>
            <w:rPr>
              <w:rFonts w:cs="Kalinga"/>
            </w:rPr>
          </w:pPr>
          <w:r w:rsidRPr="00AF2AB5">
            <w:rPr>
              <w:rFonts w:cs="Kalinga"/>
            </w:rPr>
            <w:t>CÓDIGO</w:t>
          </w:r>
        </w:p>
      </w:tc>
      <w:tc>
        <w:tcPr>
          <w:tcW w:w="12332" w:type="dxa"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  <w:tc>
        <w:tcPr>
          <w:tcW w:w="1417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</w:tr>
  </w:tbl>
  <w:p w:rsidR="00C55908" w:rsidRDefault="00C559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2AC"/>
    <w:multiLevelType w:val="hybridMultilevel"/>
    <w:tmpl w:val="32E86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55908"/>
    <w:rsid w:val="00021398"/>
    <w:rsid w:val="00026BA6"/>
    <w:rsid w:val="00040B15"/>
    <w:rsid w:val="00072F46"/>
    <w:rsid w:val="0011567E"/>
    <w:rsid w:val="00134A84"/>
    <w:rsid w:val="001E6124"/>
    <w:rsid w:val="002949FE"/>
    <w:rsid w:val="00316278"/>
    <w:rsid w:val="0032043E"/>
    <w:rsid w:val="003261B6"/>
    <w:rsid w:val="00355BBB"/>
    <w:rsid w:val="003662C3"/>
    <w:rsid w:val="0045062F"/>
    <w:rsid w:val="004863BA"/>
    <w:rsid w:val="004B6193"/>
    <w:rsid w:val="0056039F"/>
    <w:rsid w:val="00603CFD"/>
    <w:rsid w:val="00666175"/>
    <w:rsid w:val="0084376A"/>
    <w:rsid w:val="0088292B"/>
    <w:rsid w:val="00A52857"/>
    <w:rsid w:val="00AA6E3D"/>
    <w:rsid w:val="00B101E9"/>
    <w:rsid w:val="00BF00F5"/>
    <w:rsid w:val="00C55908"/>
    <w:rsid w:val="00D13E50"/>
    <w:rsid w:val="00D87837"/>
    <w:rsid w:val="00DE1DFF"/>
    <w:rsid w:val="00EB71B9"/>
    <w:rsid w:val="00EC14A1"/>
    <w:rsid w:val="00F02886"/>
    <w:rsid w:val="00F05E7F"/>
    <w:rsid w:val="00F1771E"/>
    <w:rsid w:val="00F2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59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5908"/>
  </w:style>
  <w:style w:type="paragraph" w:styleId="Piedepgina">
    <w:name w:val="footer"/>
    <w:basedOn w:val="Normal"/>
    <w:link w:val="PiedepginaCar"/>
    <w:uiPriority w:val="99"/>
    <w:semiHidden/>
    <w:unhideWhenUsed/>
    <w:rsid w:val="00C559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5908"/>
  </w:style>
  <w:style w:type="table" w:styleId="Tablaconcuadrcula">
    <w:name w:val="Table Grid"/>
    <w:basedOn w:val="Tablanormal"/>
    <w:uiPriority w:val="59"/>
    <w:rsid w:val="00C55908"/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4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RANIR</dc:creator>
  <cp:lastModifiedBy>RANIR</cp:lastModifiedBy>
  <cp:revision>8</cp:revision>
  <dcterms:created xsi:type="dcterms:W3CDTF">2012-05-17T16:36:00Z</dcterms:created>
  <dcterms:modified xsi:type="dcterms:W3CDTF">2012-05-17T16:55:00Z</dcterms:modified>
</cp:coreProperties>
</file>