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6B" w:rsidRPr="00E17A58" w:rsidRDefault="0061296B" w:rsidP="0061296B">
      <w:pPr>
        <w:pStyle w:val="NormalWeb"/>
        <w:shd w:val="clear" w:color="auto" w:fill="FFFFFF"/>
        <w:spacing w:before="0" w:beforeAutospacing="0" w:after="0" w:afterAutospacing="0" w:line="360" w:lineRule="atLeast"/>
        <w:textAlignment w:val="baseline"/>
        <w:rPr>
          <w:rFonts w:ascii="Arial" w:hAnsi="Arial" w:cs="Arial"/>
          <w:b/>
          <w:i/>
          <w:color w:val="686868"/>
          <w:u w:val="single"/>
        </w:rPr>
      </w:pPr>
      <w:r>
        <w:rPr>
          <w:rFonts w:ascii="inherit" w:hAnsi="inherit" w:cs="Arial"/>
          <w:b/>
          <w:i/>
          <w:color w:val="686868"/>
          <w:u w:val="single"/>
          <w:bdr w:val="none" w:sz="0" w:space="0" w:color="auto" w:frame="1"/>
        </w:rPr>
        <w:t xml:space="preserve">                       </w:t>
      </w:r>
      <w:r w:rsidRPr="00E17A58">
        <w:rPr>
          <w:rFonts w:ascii="inherit" w:hAnsi="inherit" w:cs="Arial"/>
          <w:b/>
          <w:i/>
          <w:color w:val="686868"/>
          <w:u w:val="single"/>
          <w:bdr w:val="none" w:sz="0" w:space="0" w:color="auto" w:frame="1"/>
        </w:rPr>
        <w:t>Reglamento de Usuarios de las Aulas de Informática de la Institución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br/>
      </w:r>
      <w:r>
        <w:rPr>
          <w:rFonts w:ascii="inherit" w:hAnsi="inherit" w:cs="Arial"/>
          <w:b/>
          <w:bCs/>
          <w:color w:val="686868"/>
          <w:bdr w:val="none" w:sz="0" w:space="0" w:color="auto" w:frame="1"/>
        </w:rPr>
        <w:t>Capítulo I. Usuarios y servicios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br/>
      </w:r>
      <w:r>
        <w:rPr>
          <w:rFonts w:ascii="inherit" w:hAnsi="inherit" w:cs="Arial"/>
          <w:b/>
          <w:bCs/>
          <w:color w:val="686868"/>
          <w:bdr w:val="none" w:sz="0" w:space="0" w:color="auto" w:frame="1"/>
        </w:rPr>
        <w:t>Artículo 1.</w:t>
      </w:r>
      <w:r>
        <w:rPr>
          <w:rFonts w:ascii="inherit" w:hAnsi="inherit" w:cs="Arial"/>
          <w:color w:val="686868"/>
          <w:bdr w:val="none" w:sz="0" w:space="0" w:color="auto" w:frame="1"/>
        </w:rPr>
        <w:t> Se consideran Aulas de Informática todos los espacios físicos y recursos de hardware, software y conectividad que la Institución Educativa ofrece como apoyo a las actividades de enseñanza/aprendizaje. </w:t>
      </w:r>
      <w:r>
        <w:rPr>
          <w:rFonts w:ascii="inherit" w:hAnsi="inherit" w:cs="Arial"/>
          <w:color w:val="686868"/>
          <w:bdr w:val="none" w:sz="0" w:space="0" w:color="auto" w:frame="1"/>
        </w:rPr>
        <w:br/>
      </w:r>
      <w:r>
        <w:rPr>
          <w:rFonts w:ascii="inherit" w:hAnsi="inherit" w:cs="Arial"/>
          <w:b/>
          <w:bCs/>
          <w:color w:val="686868"/>
          <w:bdr w:val="none" w:sz="0" w:space="0" w:color="auto" w:frame="1"/>
        </w:rPr>
        <w:t>Artículo 2.</w:t>
      </w:r>
      <w:r>
        <w:rPr>
          <w:rFonts w:ascii="inherit" w:hAnsi="inherit" w:cs="Arial"/>
          <w:color w:val="686868"/>
          <w:bdr w:val="none" w:sz="0" w:space="0" w:color="auto" w:frame="1"/>
        </w:rPr>
        <w:t xml:space="preserve"> Se consideran cuatro tipos de posibles usuarios de las Aulas de Informática a) estudiantes que se encuentren debidamente matriculados; b) profesores,  y directivos; c) padres de familia y vecinos de la Institución Educativa; y e) usuarios del aula diferentes a los anteriores (capacitaciones específicas, cursos de educación continuada, usuarios individuales, </w:t>
      </w:r>
      <w:proofErr w:type="spellStart"/>
      <w:r>
        <w:rPr>
          <w:rFonts w:ascii="inherit" w:hAnsi="inherit" w:cs="Arial"/>
          <w:color w:val="686868"/>
          <w:bdr w:val="none" w:sz="0" w:space="0" w:color="auto" w:frame="1"/>
        </w:rPr>
        <w:t>etc</w:t>
      </w:r>
      <w:proofErr w:type="spellEnd"/>
      <w:r>
        <w:rPr>
          <w:rFonts w:ascii="inherit" w:hAnsi="inherit" w:cs="Arial"/>
          <w:color w:val="686868"/>
          <w:bdr w:val="none" w:sz="0" w:space="0" w:color="auto" w:frame="1"/>
        </w:rPr>
        <w:t>). Los usuarios tipo c deben contar con autorización de la rectoría para hacer uso de las Aulas de Informática. Los usuarios tipo d y e solo podrán hacer uso de las Aulas de Informática en los horarios establecidos por la Institución Educativa. </w:t>
      </w:r>
      <w:r>
        <w:rPr>
          <w:rFonts w:ascii="inherit" w:hAnsi="inherit" w:cs="Arial"/>
          <w:color w:val="686868"/>
          <w:bdr w:val="none" w:sz="0" w:space="0" w:color="auto" w:frame="1"/>
        </w:rPr>
        <w:br/>
      </w:r>
      <w:r>
        <w:rPr>
          <w:rFonts w:ascii="inherit" w:hAnsi="inherit" w:cs="Arial"/>
          <w:b/>
          <w:bCs/>
          <w:color w:val="686868"/>
          <w:bdr w:val="none" w:sz="0" w:space="0" w:color="auto" w:frame="1"/>
        </w:rPr>
        <w:t>Artículo 3.</w:t>
      </w:r>
      <w:r>
        <w:rPr>
          <w:rFonts w:ascii="inherit" w:hAnsi="inherit" w:cs="Arial"/>
          <w:color w:val="686868"/>
          <w:bdr w:val="none" w:sz="0" w:space="0" w:color="auto" w:frame="1"/>
        </w:rPr>
        <w:t> La institución ofrecerá a los usuarios de las Aulas de Informática los recursos de hardware, software y conectividad disponibles, para que sirvan como apoyo en sus actividades académicas. El uso académico prima sobre cualquier otra utilización. </w:t>
      </w:r>
      <w:r>
        <w:rPr>
          <w:rFonts w:ascii="inherit" w:hAnsi="inherit" w:cs="Arial"/>
          <w:color w:val="686868"/>
          <w:bdr w:val="none" w:sz="0" w:space="0" w:color="auto" w:frame="1"/>
        </w:rPr>
        <w:br/>
      </w:r>
      <w:r>
        <w:rPr>
          <w:rFonts w:ascii="inherit" w:hAnsi="inherit" w:cs="Arial"/>
          <w:b/>
          <w:bCs/>
          <w:color w:val="686868"/>
          <w:bdr w:val="none" w:sz="0" w:space="0" w:color="auto" w:frame="1"/>
        </w:rPr>
        <w:t>Artículo 4.</w:t>
      </w:r>
      <w:r>
        <w:rPr>
          <w:rFonts w:ascii="inherit" w:hAnsi="inherit" w:cs="Arial"/>
          <w:color w:val="686868"/>
          <w:bdr w:val="none" w:sz="0" w:space="0" w:color="auto" w:frame="1"/>
        </w:rPr>
        <w:t> La administración de los recursos de las Aulas de Informática es responsabilidad del Docente de Informática de la Institución Educativa.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Artículo 5.</w:t>
      </w:r>
      <w:r>
        <w:rPr>
          <w:rFonts w:ascii="inherit" w:hAnsi="inherit" w:cs="Arial"/>
          <w:color w:val="686868"/>
          <w:bdr w:val="none" w:sz="0" w:space="0" w:color="auto" w:frame="1"/>
        </w:rPr>
        <w:t> La utilización por parte de los usuarios de las Aulas de Informática se hará de acuerdo con las condiciones establecidas en el presente reglamento.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Capítulo II. Normas básicas para la utilización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Artículo 5</w:t>
      </w:r>
      <w:r>
        <w:rPr>
          <w:rFonts w:ascii="inherit" w:hAnsi="inherit" w:cs="Arial"/>
          <w:color w:val="686868"/>
          <w:bdr w:val="none" w:sz="0" w:space="0" w:color="auto" w:frame="1"/>
        </w:rPr>
        <w:t>. Son normas básicas del aula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Mantener el silencio y el orden en la Sala.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t>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Los grupos que utilizan la Sala de informática a la primera hora, prenden los equipos y reportan de inmediato novedades.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Ningún estudiante se parará de su puesto, ni debe charlar con otro grupo de trabajo, excepto por causa de salud o ser un monitor delegado.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5.    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El estudiante, que decida hacer una tarea diferente, a la que le indica su profesor o profesora, será amonestado o fichado.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Ningún estudiante debe intervenir conexiones de cables. Esta labor se hará en los primeros minutos de clase por los monitores que son guiados por el profesor o profesora, quien reportará cambios o correcciones de emergencia, sobre un formato estipulado.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7.    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El estudiante dispondrá de los dos primeros minutos de clase para reportar novedades (funcionamiento anormal del equipo o faltantes).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8.    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Si el estudiante no reporta novedad y deja de funcionar su Pc, la causa será analizada, para descartar la utilización indebida, por ejemplo el uso exagerado de juegos simuladores.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9.    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No ingresar ni ingerir alimentos y bebidas.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10. 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xml:space="preserve">No masticar chicles o </w:t>
      </w:r>
      <w:proofErr w:type="spellStart"/>
      <w:r>
        <w:rPr>
          <w:rFonts w:ascii="inherit" w:hAnsi="inherit" w:cs="Arial"/>
          <w:color w:val="686868"/>
          <w:bdr w:val="none" w:sz="0" w:space="0" w:color="auto" w:frame="1"/>
        </w:rPr>
        <w:t>pasabocas</w:t>
      </w:r>
      <w:proofErr w:type="spellEnd"/>
      <w:r>
        <w:rPr>
          <w:rFonts w:ascii="inherit" w:hAnsi="inherit" w:cs="Arial"/>
          <w:color w:val="686868"/>
          <w:bdr w:val="none" w:sz="0" w:space="0" w:color="auto" w:frame="1"/>
        </w:rPr>
        <w:t>.</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xml:space="preserve">No ingresar ni usar USB, CD, </w:t>
      </w:r>
      <w:proofErr w:type="spellStart"/>
      <w:r>
        <w:rPr>
          <w:rFonts w:ascii="inherit" w:hAnsi="inherit" w:cs="Arial"/>
          <w:color w:val="686868"/>
          <w:bdr w:val="none" w:sz="0" w:space="0" w:color="auto" w:frame="1"/>
        </w:rPr>
        <w:t>DVDs</w:t>
      </w:r>
      <w:proofErr w:type="spellEnd"/>
      <w:r>
        <w:rPr>
          <w:rFonts w:ascii="inherit" w:hAnsi="inherit" w:cs="Arial"/>
          <w:color w:val="686868"/>
          <w:bdr w:val="none" w:sz="0" w:space="0" w:color="auto" w:frame="1"/>
        </w:rPr>
        <w:t>, audífonos, cámaras fotográficas y Celulares, excepto que la clase específica lo amerite.</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xml:space="preserve"> Entrar a la Sala a más tardar 4 minutos después de haber </w:t>
      </w:r>
      <w:proofErr w:type="spellStart"/>
      <w:r>
        <w:rPr>
          <w:rFonts w:ascii="inherit" w:hAnsi="inherit" w:cs="Arial"/>
          <w:color w:val="686868"/>
          <w:bdr w:val="none" w:sz="0" w:space="0" w:color="auto" w:frame="1"/>
        </w:rPr>
        <w:t>sonado</w:t>
      </w:r>
      <w:proofErr w:type="spellEnd"/>
      <w:r>
        <w:rPr>
          <w:rFonts w:ascii="inherit" w:hAnsi="inherit" w:cs="Arial"/>
          <w:color w:val="686868"/>
          <w:bdr w:val="none" w:sz="0" w:space="0" w:color="auto" w:frame="1"/>
        </w:rPr>
        <w:t xml:space="preserve"> el timbre para el cambio de clase</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El costo de la reparación de un equipo que sea dañado por negligencia, lo asumirá el padre de familia.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No rayar mesas, sillas, o equipos.</w:t>
      </w:r>
    </w:p>
    <w:p w:rsidR="0061296B" w:rsidRDefault="0061296B" w:rsidP="0061296B">
      <w:pPr>
        <w:spacing w:line="200" w:lineRule="exact"/>
        <w:ind w:left="708"/>
      </w:pPr>
    </w:p>
    <w:p w:rsidR="0061296B" w:rsidRDefault="0061296B" w:rsidP="0061296B">
      <w:pPr>
        <w:spacing w:line="200" w:lineRule="exact"/>
        <w:ind w:left="708"/>
      </w:pPr>
    </w:p>
    <w:p w:rsidR="0061296B" w:rsidRDefault="0061296B" w:rsidP="0061296B">
      <w:pPr>
        <w:spacing w:line="200" w:lineRule="exact"/>
        <w:ind w:left="708"/>
      </w:pPr>
    </w:p>
    <w:p w:rsidR="0061296B" w:rsidRDefault="0061296B" w:rsidP="0061296B">
      <w:pPr>
        <w:pStyle w:val="NormalWeb"/>
        <w:shd w:val="clear" w:color="auto" w:fill="FFFFFF"/>
        <w:spacing w:before="0" w:beforeAutospacing="0" w:after="0" w:afterAutospacing="0" w:line="360" w:lineRule="atLeast"/>
        <w:textAlignment w:val="baseline"/>
        <w:rPr>
          <w:rFonts w:ascii="Arial" w:hAnsi="Arial" w:cs="Arial"/>
          <w:color w:val="686868"/>
        </w:rPr>
      </w:pPr>
      <w:r>
        <w:rPr>
          <w:rFonts w:ascii="inherit" w:hAnsi="inherit" w:cs="Arial"/>
          <w:color w:val="686868"/>
          <w:bdr w:val="none" w:sz="0" w:space="0" w:color="auto" w:frame="1"/>
        </w:rPr>
        <w:t>15. 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xml:space="preserve">El grupo de trabajo debe seguir las instrucciones del profesor(a) y estar siempre activo en los programas, ventanas y secuencias de operaciones </w:t>
      </w:r>
      <w:proofErr w:type="gramStart"/>
      <w:r>
        <w:rPr>
          <w:rFonts w:ascii="inherit" w:hAnsi="inherit" w:cs="Arial"/>
          <w:color w:val="686868"/>
          <w:bdr w:val="none" w:sz="0" w:space="0" w:color="auto" w:frame="1"/>
        </w:rPr>
        <w:t>( algoritmos</w:t>
      </w:r>
      <w:proofErr w:type="gramEnd"/>
      <w:r>
        <w:rPr>
          <w:rFonts w:ascii="inherit" w:hAnsi="inherit" w:cs="Arial"/>
          <w:color w:val="686868"/>
          <w:bdr w:val="none" w:sz="0" w:space="0" w:color="auto" w:frame="1"/>
        </w:rPr>
        <w:t>) que se indiquen y se argumenten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Llevar el cuaderno de la asignatura, con lapicero.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17. 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Mantener las manos limpias.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t>18. 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Evitar  desplazarse a otro puesto de trabajo, evitar  dirigirse en voz alta a otros compañeros dentro de la Sala.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19. 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La entrada a la Sala de informática se hará en perfecto orden y sin prisa con el fin de garantizar la seguridad física de los equipos; igualmente se respetará el orden durante la salida de la Sala.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20. 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 Evitar rozar los cables de dispositivos externos (internet, mouse, teclado, monitor, cables de potencia)</w:t>
      </w:r>
      <w:proofErr w:type="gramStart"/>
      <w:r>
        <w:rPr>
          <w:rFonts w:ascii="inherit" w:hAnsi="inherit" w:cs="Arial"/>
          <w:color w:val="686868"/>
          <w:bdr w:val="none" w:sz="0" w:space="0" w:color="auto" w:frame="1"/>
        </w:rPr>
        <w:t>,ni</w:t>
      </w:r>
      <w:proofErr w:type="gramEnd"/>
      <w:r>
        <w:rPr>
          <w:rFonts w:ascii="inherit" w:hAnsi="inherit" w:cs="Arial"/>
          <w:color w:val="686868"/>
          <w:bdr w:val="none" w:sz="0" w:space="0" w:color="auto" w:frame="1"/>
        </w:rPr>
        <w:t xml:space="preserve"> mover o tocar las pantallas.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Los usuarios únicamente pueden utilizar los servicios para los cuales están autorizados. Sin la debida autorización, no se permite tener acceso directo a los servidores de las salas, copiar software o modificar los archivos que se encuentren allí. Para el uso de servicios especiales como sacar impresiones, grabar un CD/DVD o utilizar el escáner, se debe solicitar permiso al monitor o al docente responsable de la sala.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 22.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Los usuarios de los recursos de las Aulas de Informática, deben tener presente que sus acciones pueden afectar a la institución y a otros usuarios. Un usuario no podrá interferir en los procesos computacionales de la Institución con acciones deliberadas que puedan afectar el desempeño y seguridad de los recursos informáticos o de la información.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Las clases que requieran el uso permanente de un Aula de Informática durante todo el año lectivo, serán solicitadas directamente por el docente de área y se asignarán en el orden riguroso a la recepción de dicha solicitud, dando prelación a las asignaturas en las que se trabaja con integración de las TIC. </w:t>
      </w:r>
    </w:p>
    <w:p w:rsidR="0061296B" w:rsidRDefault="0061296B" w:rsidP="0061296B">
      <w:pPr>
        <w:spacing w:line="200" w:lineRule="exact"/>
        <w:ind w:left="708"/>
      </w:pPr>
    </w:p>
    <w:p w:rsidR="0061296B" w:rsidRDefault="0061296B" w:rsidP="0061296B">
      <w:pPr>
        <w:pStyle w:val="NormalWeb"/>
        <w:shd w:val="clear" w:color="auto" w:fill="FFFFFF"/>
        <w:spacing w:before="0" w:beforeAutospacing="0" w:after="0" w:afterAutospacing="0" w:line="360" w:lineRule="atLeast"/>
        <w:textAlignment w:val="baseline"/>
        <w:rPr>
          <w:rFonts w:ascii="Arial" w:hAnsi="Arial" w:cs="Arial"/>
          <w:color w:val="686868"/>
        </w:rPr>
      </w:pPr>
      <w:r>
        <w:rPr>
          <w:rFonts w:ascii="inherit" w:hAnsi="inherit" w:cs="Arial"/>
          <w:color w:val="686868"/>
          <w:bdr w:val="none" w:sz="0" w:space="0" w:color="auto" w:frame="1"/>
        </w:rPr>
        <w:t xml:space="preserve">            24. 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El uso de las Aulas de Informática y de los servicios de Red serán para fines   </w:t>
      </w:r>
    </w:p>
    <w:p w:rsidR="0061296B" w:rsidRPr="001D40EF"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color w:val="686868"/>
          <w:bdr w:val="none" w:sz="0" w:space="0" w:color="auto" w:frame="1"/>
        </w:rPr>
      </w:pPr>
      <w:r>
        <w:rPr>
          <w:rFonts w:ascii="inherit" w:hAnsi="inherit" w:cs="Arial"/>
          <w:color w:val="686868"/>
          <w:bdr w:val="none" w:sz="0" w:space="0" w:color="auto" w:frame="1"/>
        </w:rPr>
        <w:t>25. 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El horario de servicio será establecido y dado a conocer a todos los usuarios por el Docente de Informática. La utilización de los recursos de las Aulas de Informática en horario diferente al escolar debe estar debidamente autorizadas por el personal administrativo de la Institución Educativa.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En caso de pérdida, daño o deterioro de los equipos usados, el usuario debe reportar inmediatamente esta situación al docente de informática para proceder a su reparación. Si se determina que el daño fue causado por mal manejo o maltrato del equipo, el usuario responsable debe encargarse de la reparación del mismo.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t>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Capítulo III. De los deberes y derechos de los usuarios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Artículo 6.</w:t>
      </w:r>
      <w:r>
        <w:rPr>
          <w:rFonts w:ascii="inherit" w:hAnsi="inherit" w:cs="Arial"/>
          <w:color w:val="686868"/>
          <w:bdr w:val="none" w:sz="0" w:space="0" w:color="auto" w:frame="1"/>
        </w:rPr>
        <w:t> Son deberes de los usuarios: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Hacer reserva de los equipos o de las salas con la debida anticipación, de conformidad con las políticas establecidas por la Institución. La asignación de equipos se ajustará a la disponibilidad de equipos y a la atención de los usos prioritarios de las Aulas.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Reservar equipos de las Aulas de Informática para trabajo individual. Un usuario podrá reservar un máximo de 2 horas a la semana para trabajo individual. Este tipo de reserva solo podrá hacerse para realizar trabajos académicos o relacionados con la Institución Educativa.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El docente o responsable de una clase no debe abandonar en ningún momento el Aula de Informática sin dar aviso previo al encargado o monitor de la misma. Si el profesor no va a estar presente durante la clase en el Aula debe especificarlo en el momento de reservarla.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En caso de requerir algún software especial, el profesor debe solicitar su instalación con la debida anticipación indicando en cuántos y en cuáles equipos del Aula de Informática se requiere.</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5.    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Cumplir puntualmente con los horarios de servicio establecidos para trabajar en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Cuidar los recursos de hardware y software así como los muebles y demás materiales que se encuentran disponibles para su uso en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7.    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Acatar las instrucciones y procedimientos especiales establecidos por la Institución para hacer uso de los recursos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8.    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Abstenerse de fumar y consumir alimentos y/o bebidas al interior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9. 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Mantener la disciplina y no interferir con el trabajo de los demás usuarios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10. 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Los usuarios tipo a (estudiantes) que requieran salir del Aula durante la clase, deberán solicitar autorización al profesor que esté a cargo en ese momento.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t>11. 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Procurar el debido orden, limpieza y cuidado de los equipos al terminar el uso, esto incluye apagar los equipos adecuadamente y dejar el puesto de trabajo limpio y ordenado.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En caso de práctica de grupo, el profesor debe responder por el cuidado general y el buen manejo de la sala y sus equipos durante la clase.</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Almacenar correctamente su información y hacerlo únicamente en las carpetas destinadas para ese fin.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color w:val="686868"/>
          <w:bdr w:val="none" w:sz="0" w:space="0" w:color="auto" w:frame="1"/>
        </w:rPr>
      </w:pPr>
      <w:r>
        <w:rPr>
          <w:rFonts w:ascii="inherit" w:hAnsi="inherit" w:cs="Arial"/>
          <w:color w:val="686868"/>
          <w:bdr w:val="none" w:sz="0" w:space="0" w:color="auto" w:frame="1"/>
        </w:rPr>
        <w:t>14. 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Cuidar sus objetos personales, ya que los encargados de las Aulas de informática no se responsabilizan por la pérdida de los mismos.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Artículo 7.</w:t>
      </w:r>
      <w:r>
        <w:rPr>
          <w:rFonts w:ascii="inherit" w:hAnsi="inherit" w:cs="Arial"/>
          <w:color w:val="686868"/>
          <w:bdr w:val="none" w:sz="0" w:space="0" w:color="auto" w:frame="1"/>
        </w:rPr>
        <w:t> Son derechos de los usuarios: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Recibir tratamiento respetuoso por parte del personal a cargo del Aula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Disponer de equipos en pleno funcionamiento en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w:t>
      </w:r>
      <w:r>
        <w:rPr>
          <w:rFonts w:ascii="inherit" w:hAnsi="inherit" w:cs="Arial"/>
          <w:b/>
          <w:bCs/>
          <w:color w:val="686868"/>
          <w:bdr w:val="none" w:sz="0" w:space="0" w:color="auto" w:frame="1"/>
        </w:rPr>
        <w:t>Capítulo IV. Préstamo de Equipo Artículo 8.</w:t>
      </w:r>
      <w:r>
        <w:rPr>
          <w:rFonts w:ascii="inherit" w:hAnsi="inherit" w:cs="Arial"/>
          <w:color w:val="686868"/>
          <w:bdr w:val="none" w:sz="0" w:space="0" w:color="auto" w:frame="1"/>
        </w:rPr>
        <w:t> Los equipos de Informática (computadores, proyectores de video</w:t>
      </w:r>
      <w:proofErr w:type="gramStart"/>
      <w:r>
        <w:rPr>
          <w:rFonts w:ascii="inherit" w:hAnsi="inherit" w:cs="Arial"/>
          <w:color w:val="686868"/>
          <w:bdr w:val="none" w:sz="0" w:space="0" w:color="auto" w:frame="1"/>
        </w:rPr>
        <w:t>, )</w:t>
      </w:r>
      <w:proofErr w:type="gramEnd"/>
      <w:r>
        <w:rPr>
          <w:rFonts w:ascii="inherit" w:hAnsi="inherit" w:cs="Arial"/>
          <w:color w:val="686868"/>
          <w:bdr w:val="none" w:sz="0" w:space="0" w:color="auto" w:frame="1"/>
        </w:rPr>
        <w:t xml:space="preserve"> sólo se prestan para usarse dentro de las instalaciones de la Institución Educativa, cualquier excepción debe autorizarla directamente las directivas. El préstamo a estudiantes, de cualquier equipo, deberá autorizarse por parte de un docente que asumirá responsabilidad solidaria.</w:t>
      </w:r>
      <w:r>
        <w:rPr>
          <w:rFonts w:ascii="inherit" w:hAnsi="inherit" w:cs="Arial"/>
          <w:color w:val="686868"/>
          <w:bdr w:val="none" w:sz="0" w:space="0" w:color="auto" w:frame="1"/>
        </w:rPr>
        <w:br/>
      </w:r>
      <w:r>
        <w:rPr>
          <w:rFonts w:ascii="inherit" w:hAnsi="inherit" w:cs="Arial"/>
          <w:b/>
          <w:bCs/>
          <w:color w:val="686868"/>
          <w:bdr w:val="none" w:sz="0" w:space="0" w:color="auto" w:frame="1"/>
        </w:rPr>
        <w:t>Artículo 9.</w:t>
      </w:r>
      <w:r>
        <w:rPr>
          <w:rFonts w:ascii="inherit" w:hAnsi="inherit" w:cs="Arial"/>
          <w:color w:val="686868"/>
          <w:bdr w:val="none" w:sz="0" w:space="0" w:color="auto" w:frame="1"/>
        </w:rPr>
        <w:t> El préstamo de equipos para realizar exposiciones dentro de las instalaciones de Institución, se regirá por los procedimientos establecidos por la Institución para tal fin. </w:t>
      </w:r>
      <w:r>
        <w:rPr>
          <w:rFonts w:ascii="inherit" w:hAnsi="inherit" w:cs="Arial"/>
          <w:color w:val="686868"/>
          <w:bdr w:val="none" w:sz="0" w:space="0" w:color="auto" w:frame="1"/>
        </w:rPr>
        <w:br/>
      </w:r>
      <w:r>
        <w:rPr>
          <w:rFonts w:ascii="inherit" w:hAnsi="inherit" w:cs="Arial"/>
          <w:b/>
          <w:bCs/>
          <w:color w:val="686868"/>
          <w:bdr w:val="none" w:sz="0" w:space="0" w:color="auto" w:frame="1"/>
        </w:rPr>
        <w:t>Artículo 10.</w:t>
      </w:r>
      <w:r>
        <w:rPr>
          <w:rFonts w:ascii="inherit" w:hAnsi="inherit" w:cs="Arial"/>
          <w:color w:val="686868"/>
          <w:bdr w:val="none" w:sz="0" w:space="0" w:color="auto" w:frame="1"/>
        </w:rPr>
        <w:t> El préstamo de equipos es personal e intransferible y quien lo realiza se hace responsable de ellos hasta el momento de devolverlos.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b/>
          <w:bCs/>
          <w:color w:val="686868"/>
          <w:bdr w:val="none" w:sz="0" w:space="0" w:color="auto" w:frame="1"/>
        </w:rPr>
      </w:pP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Capítulo V. Causales de Sanción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br/>
      </w:r>
      <w:r>
        <w:rPr>
          <w:rFonts w:ascii="inherit" w:hAnsi="inherit" w:cs="Arial"/>
          <w:b/>
          <w:bCs/>
          <w:color w:val="686868"/>
          <w:bdr w:val="none" w:sz="0" w:space="0" w:color="auto" w:frame="1"/>
        </w:rPr>
        <w:t>Artículo 11. </w:t>
      </w:r>
      <w:r>
        <w:rPr>
          <w:rFonts w:ascii="inherit" w:hAnsi="inherit" w:cs="Arial"/>
          <w:color w:val="686868"/>
          <w:bdr w:val="none" w:sz="0" w:space="0" w:color="auto" w:frame="1"/>
        </w:rPr>
        <w:t>Son causa de sanción las siguientes acciones: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Utilizar los recursos de las Aulas de Informática para fines no académicos. Por ejemplo, navegar en páginas no autorizadas, reenviar cadenas de correo electrónico, reproducir videos o música cuando estos no hacen parte de una clase, etc.</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No denunciar a otros usuarios que estén utilizando los recursos de las Aulas de Informática para fines no académicos.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Utilizar el código de acceso de otro(s) usuario(s) sin la debida autorización.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Violar o intentar violar los sistemas de seguridad de máquinas locales o remotas sin la debida autorización.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5.    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Perturbar el trabajo de otros usuarios con comportamientos interferentes.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No respetar los horarios de servicio establecidos por la Institución.</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7.    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Desacatar alguna de las normas básicas para la utilización de las Aulas de Informática descritas en el Capítulo II del presente reglamento.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8.    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Incumplir alguno de los deberes enumerados en el Artículo 13 del presente reglamento.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9.    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Desacatar los procedimientos establecidos por la Institución para el uso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.10.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Descargar o reproducir archivos de video o de audio, sin la debida autorización y sin la presencia de un profesor.</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Descargar cualquier software de Internet, sin la debida autorización y sin la presencia de un profesor.</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Instalar o desinstalar software en equipos y servidores de la Institución, sin la debida autorización y sin la presencia de un profesor.</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14. 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En calidad de profesor, desatender el Aula de Informática después de haber autorizado a algún usuario para realizar las acciones contempladas en los puntos 11 al 15 del presente Artículo.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16. 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Maltrato deliberado a los recursos de las Aulas de Informática.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17. 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Modificar la configuración de los computadores.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18. 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Borrar archivos de otros usuarios.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20. 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Infectar, de manera intencional, los computadores con Virus.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lastRenderedPageBreak/>
        <w:t> </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b/>
          <w:bCs/>
          <w:color w:val="686868"/>
          <w:bdr w:val="none" w:sz="0" w:space="0" w:color="auto" w:frame="1"/>
        </w:rPr>
        <w:t>Capítulo VI. Sanciones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br/>
      </w:r>
      <w:r>
        <w:rPr>
          <w:rFonts w:ascii="inherit" w:hAnsi="inherit" w:cs="Arial"/>
          <w:b/>
          <w:bCs/>
          <w:color w:val="686868"/>
          <w:bdr w:val="none" w:sz="0" w:space="0" w:color="auto" w:frame="1"/>
        </w:rPr>
        <w:t>Artículo 12.</w:t>
      </w:r>
      <w:r>
        <w:rPr>
          <w:rFonts w:ascii="inherit" w:hAnsi="inherit" w:cs="Arial"/>
          <w:color w:val="686868"/>
          <w:bdr w:val="none" w:sz="0" w:space="0" w:color="auto" w:frame="1"/>
        </w:rPr>
        <w:t xml:space="preserve"> El Centro Educativo Rural san </w:t>
      </w:r>
      <w:proofErr w:type="spellStart"/>
      <w:r>
        <w:rPr>
          <w:rFonts w:ascii="inherit" w:hAnsi="inherit" w:cs="Arial"/>
          <w:color w:val="686868"/>
          <w:bdr w:val="none" w:sz="0" w:space="0" w:color="auto" w:frame="1"/>
        </w:rPr>
        <w:t>sebastian</w:t>
      </w:r>
      <w:proofErr w:type="spellEnd"/>
      <w:r w:rsidRPr="00E86C8B">
        <w:rPr>
          <w:rStyle w:val="apple-converted-space"/>
          <w:rFonts w:ascii="inherit" w:hAnsi="inherit" w:cs="Arial"/>
          <w:b/>
          <w:bCs/>
          <w:i/>
          <w:iCs/>
          <w:color w:val="686868"/>
          <w:bdr w:val="none" w:sz="0" w:space="0" w:color="auto" w:frame="1"/>
        </w:rPr>
        <w:t> </w:t>
      </w:r>
      <w:r>
        <w:rPr>
          <w:rFonts w:ascii="inherit" w:hAnsi="inherit" w:cs="Arial"/>
          <w:color w:val="686868"/>
          <w:bdr w:val="none" w:sz="0" w:space="0" w:color="auto" w:frame="1"/>
        </w:rPr>
        <w:t> podrá imponer a los usuarios que incurran en algunas de las acciones enumeradas en el Artículo 18 del presente reglamento, las siguientes sanciones:</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1.    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Amonestación verbal. Será impuesta por el encargado de la Sala de Informática, dependiendo de la gravedad de la falta.</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Arial" w:hAnsi="Arial" w:cs="Arial"/>
          <w:color w:val="686868"/>
        </w:rPr>
      </w:pPr>
      <w:r>
        <w:rPr>
          <w:rFonts w:ascii="inherit" w:hAnsi="inherit" w:cs="Arial"/>
          <w:color w:val="686868"/>
          <w:bdr w:val="none" w:sz="0" w:space="0" w:color="auto" w:frame="1"/>
        </w:rPr>
        <w:t>2.    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Amonestación escrita. La harán los Coordinadores Académicos o de Disciplina mediante comunicación escrita, de la cual quedará copia en la hoja de vida del usuario.</w:t>
      </w:r>
    </w:p>
    <w:p w:rsidR="0061296B" w:rsidRDefault="0061296B" w:rsidP="0061296B">
      <w:pPr>
        <w:pStyle w:val="NormalWeb"/>
        <w:shd w:val="clear" w:color="auto" w:fill="FFFFFF"/>
        <w:spacing w:before="0" w:beforeAutospacing="0" w:after="0" w:afterAutospacing="0" w:line="360" w:lineRule="atLeast"/>
        <w:ind w:left="708"/>
        <w:textAlignment w:val="baseline"/>
        <w:rPr>
          <w:rFonts w:ascii="inherit" w:hAnsi="inherit" w:cs="Arial"/>
          <w:color w:val="686868"/>
          <w:bdr w:val="none" w:sz="0" w:space="0" w:color="auto" w:frame="1"/>
        </w:rPr>
      </w:pPr>
      <w:r>
        <w:rPr>
          <w:rFonts w:ascii="inherit" w:hAnsi="inherit" w:cs="Arial"/>
          <w:color w:val="686868"/>
          <w:bdr w:val="none" w:sz="0" w:space="0" w:color="auto" w:frame="1"/>
        </w:rPr>
        <w:t>3.    </w:t>
      </w:r>
      <w:r w:rsidRPr="00E86C8B">
        <w:rPr>
          <w:rStyle w:val="apple-converted-space"/>
          <w:rFonts w:ascii="inherit" w:hAnsi="inherit" w:cs="Arial"/>
          <w:color w:val="686868"/>
          <w:bdr w:val="none" w:sz="0" w:space="0" w:color="auto" w:frame="1"/>
        </w:rPr>
        <w:t> </w:t>
      </w:r>
      <w:r>
        <w:rPr>
          <w:rFonts w:ascii="inherit" w:hAnsi="inherit" w:cs="Arial"/>
          <w:color w:val="686868"/>
          <w:bdr w:val="none" w:sz="0" w:space="0" w:color="auto" w:frame="1"/>
        </w:rPr>
        <w:t>Suspensión de clases por uno o más días a usuarios en calidad de estudiantes. La impondrá el Comité de Convivencia y el Consejo Directivo.</w:t>
      </w:r>
    </w:p>
    <w:p w:rsidR="0061296B" w:rsidRDefault="0061296B" w:rsidP="0061296B">
      <w:pPr>
        <w:pStyle w:val="NormalWeb"/>
        <w:shd w:val="clear" w:color="auto" w:fill="FFFFFF"/>
        <w:spacing w:before="0" w:beforeAutospacing="0" w:after="0" w:afterAutospacing="0" w:line="360" w:lineRule="atLeast"/>
        <w:jc w:val="center"/>
        <w:textAlignment w:val="baseline"/>
        <w:rPr>
          <w:rFonts w:ascii="Arial" w:hAnsi="Arial" w:cs="Arial"/>
          <w:color w:val="686868"/>
        </w:rPr>
      </w:pPr>
      <w:r>
        <w:rPr>
          <w:rFonts w:ascii="inherit" w:hAnsi="inherit" w:cs="Arial"/>
          <w:b/>
          <w:bCs/>
          <w:color w:val="686868"/>
          <w:bdr w:val="none" w:sz="0" w:space="0" w:color="auto" w:frame="1"/>
        </w:rPr>
        <w:t xml:space="preserve">    Artículo 13.</w:t>
      </w:r>
      <w:r>
        <w:rPr>
          <w:rFonts w:ascii="inherit" w:hAnsi="inherit" w:cs="Arial"/>
          <w:color w:val="686868"/>
          <w:bdr w:val="none" w:sz="0" w:space="0" w:color="auto" w:frame="1"/>
        </w:rPr>
        <w:t> El procedimiento para la aplicación de las sanciones mencionadas a los estudiantes, se regirá por el Manual de Convivencia de la Institución. </w:t>
      </w:r>
      <w:r>
        <w:rPr>
          <w:rFonts w:ascii="inherit" w:hAnsi="inherit" w:cs="Arial"/>
          <w:color w:val="686868"/>
          <w:bdr w:val="none" w:sz="0" w:space="0" w:color="auto" w:frame="1"/>
        </w:rPr>
        <w:br/>
      </w:r>
      <w:r>
        <w:rPr>
          <w:rFonts w:ascii="inherit" w:hAnsi="inherit" w:cs="Arial"/>
          <w:b/>
          <w:bCs/>
          <w:color w:val="686868"/>
          <w:bdr w:val="none" w:sz="0" w:space="0" w:color="auto" w:frame="1"/>
        </w:rPr>
        <w:t xml:space="preserve">            Artículo 14. </w:t>
      </w:r>
      <w:r>
        <w:rPr>
          <w:rFonts w:ascii="inherit" w:hAnsi="inherit" w:cs="Arial"/>
          <w:color w:val="686868"/>
          <w:bdr w:val="none" w:sz="0" w:space="0" w:color="auto" w:frame="1"/>
        </w:rPr>
        <w:t>Cualquier situación no prevista en el presente reglamento, la resolverá el          Comité de convivencia o el director de acuerdo con el Manual de Convivencia de la Institución.</w:t>
      </w:r>
    </w:p>
    <w:p w:rsidR="0061296B" w:rsidRDefault="0061296B" w:rsidP="0061296B">
      <w:pPr>
        <w:pStyle w:val="NormalWeb"/>
        <w:shd w:val="clear" w:color="auto" w:fill="FFFFFF"/>
        <w:spacing w:before="0" w:beforeAutospacing="0" w:after="0" w:afterAutospacing="0" w:line="360" w:lineRule="atLeast"/>
        <w:ind w:left="708"/>
        <w:jc w:val="center"/>
        <w:textAlignment w:val="baseline"/>
        <w:rPr>
          <w:rFonts w:ascii="Arial" w:hAnsi="Arial" w:cs="Arial"/>
          <w:color w:val="686868"/>
        </w:rPr>
      </w:pPr>
    </w:p>
    <w:p w:rsidR="0061296B" w:rsidRPr="00E17A58" w:rsidRDefault="0061296B" w:rsidP="0061296B">
      <w:pPr>
        <w:spacing w:line="200" w:lineRule="exact"/>
      </w:pPr>
    </w:p>
    <w:p w:rsidR="0061296B" w:rsidRDefault="0061296B" w:rsidP="0061296B">
      <w:pPr>
        <w:spacing w:line="276" w:lineRule="auto"/>
        <w:jc w:val="center"/>
        <w:rPr>
          <w:rFonts w:ascii="Arial" w:hAnsi="Arial" w:cs="Arial"/>
          <w:b/>
          <w:sz w:val="24"/>
          <w:szCs w:val="24"/>
        </w:rPr>
      </w:pPr>
    </w:p>
    <w:p w:rsidR="0061296B" w:rsidRDefault="0061296B" w:rsidP="0061296B">
      <w:pPr>
        <w:spacing w:line="276" w:lineRule="auto"/>
        <w:jc w:val="center"/>
        <w:rPr>
          <w:rFonts w:ascii="Arial" w:hAnsi="Arial" w:cs="Arial"/>
          <w:b/>
          <w:sz w:val="24"/>
          <w:szCs w:val="24"/>
        </w:rPr>
      </w:pPr>
    </w:p>
    <w:p w:rsidR="0061296B" w:rsidRDefault="0061296B" w:rsidP="0061296B">
      <w:pPr>
        <w:spacing w:line="276" w:lineRule="auto"/>
        <w:jc w:val="center"/>
        <w:rPr>
          <w:rFonts w:ascii="Arial" w:hAnsi="Arial" w:cs="Arial"/>
          <w:b/>
          <w:sz w:val="24"/>
          <w:szCs w:val="24"/>
        </w:rPr>
      </w:pPr>
    </w:p>
    <w:p w:rsidR="0061296B" w:rsidRDefault="0061296B" w:rsidP="0061296B">
      <w:pPr>
        <w:tabs>
          <w:tab w:val="left" w:pos="3270"/>
        </w:tabs>
        <w:spacing w:line="276" w:lineRule="auto"/>
        <w:rPr>
          <w:rFonts w:ascii="Tahoma" w:hAnsi="Tahoma" w:cs="Tahoma"/>
          <w:sz w:val="18"/>
          <w:szCs w:val="18"/>
          <w:lang w:val="es-US"/>
        </w:rPr>
      </w:pPr>
      <w:r>
        <w:rPr>
          <w:rFonts w:ascii="Tahoma" w:hAnsi="Tahoma" w:cs="Tahoma"/>
          <w:sz w:val="18"/>
          <w:szCs w:val="18"/>
          <w:lang w:val="es-US"/>
        </w:rPr>
        <w:t xml:space="preserve">                                                        __________________________</w:t>
      </w:r>
    </w:p>
    <w:p w:rsidR="0061296B" w:rsidRDefault="0061296B" w:rsidP="0061296B">
      <w:pPr>
        <w:spacing w:line="276" w:lineRule="auto"/>
        <w:rPr>
          <w:rFonts w:ascii="Tahoma" w:hAnsi="Tahoma" w:cs="Tahoma"/>
          <w:sz w:val="18"/>
          <w:szCs w:val="18"/>
          <w:lang w:val="es-US"/>
        </w:rPr>
      </w:pPr>
      <w:r>
        <w:rPr>
          <w:rFonts w:ascii="Tahoma" w:hAnsi="Tahoma" w:cs="Tahoma"/>
          <w:sz w:val="18"/>
          <w:szCs w:val="18"/>
          <w:lang w:val="es-US"/>
        </w:rPr>
        <w:t xml:space="preserve">                                                            YASMIN QUINTERO TELLEZ  </w:t>
      </w:r>
    </w:p>
    <w:p w:rsidR="0061296B" w:rsidRDefault="0061296B" w:rsidP="0061296B">
      <w:pPr>
        <w:spacing w:line="276" w:lineRule="auto"/>
        <w:rPr>
          <w:rFonts w:ascii="Tahoma" w:hAnsi="Tahoma" w:cs="Tahoma"/>
          <w:sz w:val="18"/>
          <w:szCs w:val="18"/>
          <w:lang w:val="es-US"/>
        </w:rPr>
      </w:pPr>
      <w:r>
        <w:rPr>
          <w:rFonts w:ascii="Tahoma" w:hAnsi="Tahoma" w:cs="Tahoma"/>
          <w:sz w:val="18"/>
          <w:szCs w:val="18"/>
          <w:lang w:val="es-US"/>
        </w:rPr>
        <w:t xml:space="preserve">                                                    CENTRO EDUCATIVO  SAN SEBASTIAN</w:t>
      </w:r>
    </w:p>
    <w:p w:rsidR="0061296B" w:rsidRDefault="0061296B" w:rsidP="0061296B">
      <w:pPr>
        <w:spacing w:line="276" w:lineRule="auto"/>
        <w:jc w:val="center"/>
        <w:rPr>
          <w:rFonts w:ascii="Tahoma" w:hAnsi="Tahoma" w:cs="Tahoma"/>
          <w:sz w:val="18"/>
          <w:szCs w:val="18"/>
          <w:lang w:val="es-US"/>
        </w:rPr>
      </w:pPr>
      <w:r>
        <w:rPr>
          <w:rFonts w:ascii="Tahoma" w:hAnsi="Tahoma" w:cs="Tahoma"/>
          <w:sz w:val="18"/>
          <w:szCs w:val="18"/>
          <w:lang w:val="es-US"/>
        </w:rPr>
        <w:t>CC N° 37.329.831 DE OCAÑA</w:t>
      </w:r>
    </w:p>
    <w:p w:rsidR="0061296B" w:rsidRDefault="0061296B" w:rsidP="0061296B">
      <w:pPr>
        <w:spacing w:line="276" w:lineRule="auto"/>
        <w:jc w:val="center"/>
        <w:rPr>
          <w:rFonts w:ascii="Tahoma" w:hAnsi="Tahoma" w:cs="Tahoma"/>
          <w:sz w:val="18"/>
          <w:szCs w:val="18"/>
          <w:lang w:val="es-US"/>
        </w:rPr>
      </w:pPr>
      <w:r>
        <w:rPr>
          <w:rFonts w:ascii="Tahoma" w:hAnsi="Tahoma" w:cs="Tahoma"/>
          <w:sz w:val="18"/>
          <w:szCs w:val="18"/>
          <w:lang w:val="es-US"/>
        </w:rPr>
        <w:t>TELEFONO  3203003067</w:t>
      </w:r>
    </w:p>
    <w:p w:rsidR="0061296B" w:rsidRDefault="0061296B" w:rsidP="0061296B">
      <w:pPr>
        <w:spacing w:line="276" w:lineRule="auto"/>
        <w:jc w:val="center"/>
        <w:rPr>
          <w:rFonts w:ascii="Tahoma" w:hAnsi="Tahoma" w:cs="Tahoma"/>
          <w:sz w:val="18"/>
          <w:szCs w:val="18"/>
          <w:lang w:val="es-US"/>
        </w:rPr>
      </w:pPr>
    </w:p>
    <w:p w:rsidR="0061296B" w:rsidRPr="002013EB" w:rsidRDefault="0061296B" w:rsidP="0061296B">
      <w:pPr>
        <w:spacing w:line="276" w:lineRule="auto"/>
        <w:jc w:val="center"/>
        <w:rPr>
          <w:rFonts w:ascii="Arial" w:hAnsi="Arial" w:cs="Arial"/>
          <w:b/>
          <w:color w:val="0070C0"/>
          <w:sz w:val="24"/>
          <w:szCs w:val="24"/>
        </w:rPr>
      </w:pPr>
      <w:r w:rsidRPr="002013EB">
        <w:rPr>
          <w:rFonts w:ascii="Arial" w:hAnsi="Arial" w:cs="Arial"/>
          <w:b/>
          <w:color w:val="0070C0"/>
          <w:sz w:val="24"/>
          <w:szCs w:val="24"/>
        </w:rPr>
        <w:t>Correo: quinteroyasmin4@gmail.com</w:t>
      </w:r>
    </w:p>
    <w:p w:rsidR="0061296B" w:rsidRPr="002013EB" w:rsidRDefault="0061296B" w:rsidP="0061296B">
      <w:pPr>
        <w:spacing w:line="276" w:lineRule="auto"/>
        <w:jc w:val="center"/>
        <w:rPr>
          <w:rFonts w:ascii="Arial" w:hAnsi="Arial" w:cs="Arial"/>
          <w:b/>
          <w:color w:val="0070C0"/>
          <w:sz w:val="24"/>
          <w:szCs w:val="24"/>
        </w:rPr>
      </w:pPr>
    </w:p>
    <w:p w:rsidR="00B633F7" w:rsidRDefault="00B633F7">
      <w:bookmarkStart w:id="0" w:name="_GoBack"/>
      <w:bookmarkEnd w:id="0"/>
    </w:p>
    <w:sectPr w:rsidR="00B633F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48" w:rsidRDefault="00451248" w:rsidP="0061296B">
      <w:r>
        <w:separator/>
      </w:r>
    </w:p>
  </w:endnote>
  <w:endnote w:type="continuationSeparator" w:id="0">
    <w:p w:rsidR="00451248" w:rsidRDefault="00451248" w:rsidP="0061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48" w:rsidRDefault="00451248" w:rsidP="0061296B">
      <w:r>
        <w:separator/>
      </w:r>
    </w:p>
  </w:footnote>
  <w:footnote w:type="continuationSeparator" w:id="0">
    <w:p w:rsidR="00451248" w:rsidRDefault="00451248" w:rsidP="0061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8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7513"/>
      <w:gridCol w:w="1987"/>
    </w:tblGrid>
    <w:tr w:rsidR="0061296B" w:rsidRPr="00527038" w:rsidTr="007F1864">
      <w:trPr>
        <w:trHeight w:val="1827"/>
      </w:trPr>
      <w:tc>
        <w:tcPr>
          <w:tcW w:w="759" w:type="pct"/>
          <w:vMerge w:val="restart"/>
          <w:vAlign w:val="center"/>
        </w:tcPr>
        <w:p w:rsidR="0061296B" w:rsidRPr="00527038" w:rsidRDefault="0061296B" w:rsidP="007F1864">
          <w:pPr>
            <w:ind w:left="-142" w:right="-160"/>
            <w:rPr>
              <w:rFonts w:ascii="Arial" w:hAnsi="Arial"/>
              <w:spacing w:val="-2"/>
              <w:position w:val="2"/>
              <w:lang w:val="es-ES_tradnl"/>
            </w:rPr>
          </w:pPr>
          <w:r>
            <w:rPr>
              <w:noProof/>
              <w:lang w:eastAsia="es-CO"/>
            </w:rPr>
            <w:drawing>
              <wp:inline distT="0" distB="0" distL="0" distR="0" wp14:anchorId="4FF97FE8" wp14:editId="31ACC70A">
                <wp:extent cx="807396" cy="593387"/>
                <wp:effectExtent l="0" t="0" r="0" b="0"/>
                <wp:docPr id="2" name="Imagen 2" descr="Descripción: C:\Users\USUARIO\Pictures\IMG-2018110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USUARIO\Pictures\IMG-20181102-WA0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345" cy="593350"/>
                        </a:xfrm>
                        <a:prstGeom prst="rect">
                          <a:avLst/>
                        </a:prstGeom>
                        <a:noFill/>
                        <a:ln>
                          <a:noFill/>
                        </a:ln>
                      </pic:spPr>
                    </pic:pic>
                  </a:graphicData>
                </a:graphic>
              </wp:inline>
            </w:drawing>
          </w:r>
        </w:p>
      </w:tc>
      <w:tc>
        <w:tcPr>
          <w:tcW w:w="3354" w:type="pct"/>
          <w:shd w:val="clear" w:color="auto" w:fill="auto"/>
          <w:vAlign w:val="center"/>
        </w:tcPr>
        <w:p w:rsidR="0061296B" w:rsidRDefault="0061296B" w:rsidP="007F1864">
          <w:pPr>
            <w:tabs>
              <w:tab w:val="left" w:pos="353"/>
              <w:tab w:val="center" w:pos="4419"/>
            </w:tabs>
            <w:jc w:val="center"/>
            <w:rPr>
              <w:spacing w:val="-2"/>
              <w:position w:val="2"/>
              <w:sz w:val="16"/>
              <w:szCs w:val="16"/>
              <w:lang w:val="es-ES_tradnl"/>
            </w:rPr>
          </w:pPr>
        </w:p>
        <w:p w:rsidR="0061296B" w:rsidRPr="00353044" w:rsidRDefault="0061296B" w:rsidP="007F1864">
          <w:pPr>
            <w:pStyle w:val="Sinespaciado"/>
            <w:jc w:val="center"/>
            <w:rPr>
              <w:sz w:val="18"/>
              <w:szCs w:val="18"/>
              <w:lang w:val="es-ES_tradnl"/>
            </w:rPr>
          </w:pPr>
          <w:r w:rsidRPr="00353044">
            <w:rPr>
              <w:sz w:val="18"/>
              <w:szCs w:val="18"/>
              <w:lang w:val="es-ES_tradnl"/>
            </w:rPr>
            <w:t>REPUBLICA DE COLOMBIA</w:t>
          </w:r>
        </w:p>
        <w:p w:rsidR="0061296B" w:rsidRPr="00353044" w:rsidRDefault="0061296B" w:rsidP="007F1864">
          <w:pPr>
            <w:pStyle w:val="Sinespaciado"/>
            <w:jc w:val="center"/>
            <w:rPr>
              <w:sz w:val="18"/>
              <w:szCs w:val="18"/>
              <w:lang w:val="es-ES_tradnl"/>
            </w:rPr>
          </w:pPr>
          <w:r w:rsidRPr="00353044">
            <w:rPr>
              <w:sz w:val="18"/>
              <w:szCs w:val="18"/>
              <w:lang w:val="es-ES_tradnl"/>
            </w:rPr>
            <w:t>DEPARTAMENTO NORTE DE SANTANDER</w:t>
          </w:r>
        </w:p>
        <w:p w:rsidR="0061296B" w:rsidRPr="00353044" w:rsidRDefault="0061296B" w:rsidP="007F1864">
          <w:pPr>
            <w:pStyle w:val="Sinespaciado"/>
            <w:jc w:val="center"/>
            <w:rPr>
              <w:sz w:val="18"/>
              <w:szCs w:val="18"/>
              <w:lang w:val="es-ES_tradnl"/>
            </w:rPr>
          </w:pPr>
          <w:r w:rsidRPr="00353044">
            <w:rPr>
              <w:sz w:val="18"/>
              <w:szCs w:val="18"/>
              <w:lang w:val="es-ES_tradnl"/>
            </w:rPr>
            <w:t>MUNICIPIO DE HACARI</w:t>
          </w:r>
        </w:p>
        <w:p w:rsidR="0061296B" w:rsidRPr="00353044" w:rsidRDefault="0061296B" w:rsidP="007F1864">
          <w:pPr>
            <w:pStyle w:val="Sinespaciado"/>
            <w:jc w:val="center"/>
            <w:rPr>
              <w:sz w:val="18"/>
              <w:szCs w:val="18"/>
            </w:rPr>
          </w:pPr>
          <w:r w:rsidRPr="00353044">
            <w:rPr>
              <w:sz w:val="18"/>
              <w:szCs w:val="18"/>
            </w:rPr>
            <w:t>CENTRO EDUCATIVO RURAL SAN SEBASTIAN</w:t>
          </w:r>
        </w:p>
        <w:p w:rsidR="0061296B" w:rsidRPr="00353044" w:rsidRDefault="0061296B" w:rsidP="007F1864">
          <w:pPr>
            <w:pStyle w:val="Sinespaciado"/>
            <w:jc w:val="center"/>
            <w:rPr>
              <w:sz w:val="18"/>
              <w:szCs w:val="18"/>
            </w:rPr>
          </w:pPr>
          <w:r w:rsidRPr="00353044">
            <w:rPr>
              <w:sz w:val="18"/>
              <w:szCs w:val="18"/>
            </w:rPr>
            <w:t>CONFORMADO MEDIANTE DEC No 0252 DE Abril 12 de 2005</w:t>
          </w:r>
        </w:p>
        <w:p w:rsidR="0061296B" w:rsidRPr="00353044" w:rsidRDefault="0061296B" w:rsidP="007F1864">
          <w:pPr>
            <w:pStyle w:val="Sinespaciado"/>
            <w:jc w:val="center"/>
            <w:rPr>
              <w:sz w:val="18"/>
              <w:szCs w:val="18"/>
            </w:rPr>
          </w:pPr>
          <w:r w:rsidRPr="00353044">
            <w:rPr>
              <w:sz w:val="18"/>
              <w:szCs w:val="18"/>
            </w:rPr>
            <w:t>NIT: 900199964-4             DANE: 254344000290</w:t>
          </w:r>
        </w:p>
        <w:p w:rsidR="0061296B" w:rsidRPr="00527038" w:rsidRDefault="0061296B" w:rsidP="007F1864">
          <w:pPr>
            <w:jc w:val="center"/>
            <w:rPr>
              <w:spacing w:val="-2"/>
              <w:position w:val="2"/>
              <w:sz w:val="16"/>
              <w:szCs w:val="16"/>
            </w:rPr>
          </w:pPr>
        </w:p>
      </w:tc>
      <w:tc>
        <w:tcPr>
          <w:tcW w:w="887" w:type="pct"/>
          <w:vAlign w:val="center"/>
        </w:tcPr>
        <w:p w:rsidR="0061296B" w:rsidRPr="00527038" w:rsidRDefault="0061296B" w:rsidP="007F1864">
          <w:pPr>
            <w:jc w:val="right"/>
            <w:rPr>
              <w:rFonts w:ascii="Arial" w:hAnsi="Arial"/>
              <w:spacing w:val="-2"/>
              <w:position w:val="2"/>
              <w:lang w:val="es-ES_tradnl"/>
            </w:rPr>
          </w:pPr>
          <w:r>
            <w:rPr>
              <w:rFonts w:ascii="Arial" w:hAnsi="Arial"/>
              <w:noProof/>
              <w:spacing w:val="-2"/>
              <w:position w:val="2"/>
              <w:lang w:eastAsia="es-CO"/>
            </w:rPr>
            <w:drawing>
              <wp:inline distT="0" distB="0" distL="0" distR="0" wp14:anchorId="4C5CA9B7" wp14:editId="19E7BE94">
                <wp:extent cx="778213" cy="622570"/>
                <wp:effectExtent l="0" t="0" r="3175" b="6350"/>
                <wp:docPr id="1" name="Imagen 1" descr="ESCUDO HAC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HACA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108" cy="622486"/>
                        </a:xfrm>
                        <a:prstGeom prst="rect">
                          <a:avLst/>
                        </a:prstGeom>
                        <a:noFill/>
                        <a:ln>
                          <a:noFill/>
                        </a:ln>
                      </pic:spPr>
                    </pic:pic>
                  </a:graphicData>
                </a:graphic>
              </wp:inline>
            </w:drawing>
          </w:r>
        </w:p>
      </w:tc>
    </w:tr>
    <w:tr w:rsidR="0061296B" w:rsidRPr="00527038" w:rsidTr="007F1864">
      <w:trPr>
        <w:trHeight w:val="86"/>
      </w:trPr>
      <w:tc>
        <w:tcPr>
          <w:tcW w:w="759" w:type="pct"/>
          <w:vMerge/>
        </w:tcPr>
        <w:p w:rsidR="0061296B" w:rsidRPr="00527038" w:rsidRDefault="0061296B" w:rsidP="007F1864">
          <w:pPr>
            <w:rPr>
              <w:rFonts w:ascii="Arial" w:hAnsi="Arial"/>
              <w:noProof/>
              <w:spacing w:val="-2"/>
              <w:position w:val="2"/>
              <w:lang w:val="es-ES_tradnl"/>
            </w:rPr>
          </w:pPr>
        </w:p>
      </w:tc>
      <w:tc>
        <w:tcPr>
          <w:tcW w:w="3354" w:type="pct"/>
          <w:shd w:val="clear" w:color="auto" w:fill="auto"/>
          <w:vAlign w:val="center"/>
        </w:tcPr>
        <w:p w:rsidR="0061296B" w:rsidRPr="00527038" w:rsidRDefault="0061296B" w:rsidP="007F1864">
          <w:pPr>
            <w:jc w:val="center"/>
            <w:rPr>
              <w:rFonts w:ascii="Arial" w:hAnsi="Arial"/>
              <w:spacing w:val="-2"/>
              <w:position w:val="2"/>
              <w:sz w:val="16"/>
              <w:szCs w:val="16"/>
              <w:lang w:val="es-ES_tradnl"/>
            </w:rPr>
          </w:pPr>
          <w:r>
            <w:rPr>
              <w:rFonts w:ascii="Arial" w:hAnsi="Arial"/>
              <w:spacing w:val="-2"/>
              <w:position w:val="2"/>
              <w:sz w:val="16"/>
              <w:szCs w:val="16"/>
              <w:lang w:val="es-ES_tradnl"/>
            </w:rPr>
            <w:t>MANUAL DE PROCEDIMIENTOS</w:t>
          </w:r>
        </w:p>
      </w:tc>
      <w:tc>
        <w:tcPr>
          <w:tcW w:w="887" w:type="pct"/>
          <w:vAlign w:val="center"/>
        </w:tcPr>
        <w:p w:rsidR="0061296B" w:rsidRPr="00527038" w:rsidRDefault="0061296B" w:rsidP="007F1864">
          <w:pPr>
            <w:rPr>
              <w:rFonts w:ascii="Arial" w:hAnsi="Arial"/>
              <w:spacing w:val="-2"/>
              <w:position w:val="2"/>
              <w:sz w:val="14"/>
              <w:szCs w:val="14"/>
              <w:lang w:val="es-ES_tradnl"/>
            </w:rPr>
          </w:pPr>
          <w:r>
            <w:rPr>
              <w:rFonts w:ascii="Arial" w:hAnsi="Arial"/>
              <w:spacing w:val="-2"/>
              <w:position w:val="2"/>
              <w:sz w:val="14"/>
              <w:szCs w:val="14"/>
              <w:lang w:val="es-ES_tradnl"/>
            </w:rPr>
            <w:t>FECHA:28/09/2018</w:t>
          </w:r>
        </w:p>
      </w:tc>
    </w:tr>
  </w:tbl>
  <w:p w:rsidR="0061296B" w:rsidRDefault="006129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6B"/>
    <w:rsid w:val="00451248"/>
    <w:rsid w:val="0061296B"/>
    <w:rsid w:val="00B63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6B"/>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296B"/>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1296B"/>
  </w:style>
  <w:style w:type="paragraph" w:styleId="Piedepgina">
    <w:name w:val="footer"/>
    <w:basedOn w:val="Normal"/>
    <w:link w:val="PiedepginaCar"/>
    <w:uiPriority w:val="99"/>
    <w:unhideWhenUsed/>
    <w:rsid w:val="0061296B"/>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1296B"/>
  </w:style>
  <w:style w:type="paragraph" w:styleId="Sinespaciado">
    <w:name w:val="No Spacing"/>
    <w:uiPriority w:val="1"/>
    <w:qFormat/>
    <w:rsid w:val="0061296B"/>
    <w:pPr>
      <w:spacing w:after="0" w:line="240" w:lineRule="auto"/>
    </w:pPr>
  </w:style>
  <w:style w:type="paragraph" w:styleId="Textodeglobo">
    <w:name w:val="Balloon Text"/>
    <w:basedOn w:val="Normal"/>
    <w:link w:val="TextodegloboCar"/>
    <w:uiPriority w:val="99"/>
    <w:semiHidden/>
    <w:unhideWhenUsed/>
    <w:rsid w:val="0061296B"/>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61296B"/>
    <w:rPr>
      <w:rFonts w:ascii="Tahoma" w:hAnsi="Tahoma" w:cs="Tahoma"/>
      <w:sz w:val="16"/>
      <w:szCs w:val="16"/>
    </w:rPr>
  </w:style>
  <w:style w:type="paragraph" w:styleId="NormalWeb">
    <w:name w:val="Normal (Web)"/>
    <w:basedOn w:val="Normal"/>
    <w:uiPriority w:val="99"/>
    <w:semiHidden/>
    <w:unhideWhenUsed/>
    <w:rsid w:val="0061296B"/>
    <w:pPr>
      <w:spacing w:before="100" w:beforeAutospacing="1" w:after="100" w:afterAutospacing="1"/>
    </w:pPr>
    <w:rPr>
      <w:sz w:val="24"/>
      <w:szCs w:val="24"/>
      <w:lang w:val="es-CO" w:eastAsia="es-CO"/>
    </w:rPr>
  </w:style>
  <w:style w:type="character" w:customStyle="1" w:styleId="apple-converted-space">
    <w:name w:val="apple-converted-space"/>
    <w:rsid w:val="00612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6B"/>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296B"/>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1296B"/>
  </w:style>
  <w:style w:type="paragraph" w:styleId="Piedepgina">
    <w:name w:val="footer"/>
    <w:basedOn w:val="Normal"/>
    <w:link w:val="PiedepginaCar"/>
    <w:uiPriority w:val="99"/>
    <w:unhideWhenUsed/>
    <w:rsid w:val="0061296B"/>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1296B"/>
  </w:style>
  <w:style w:type="paragraph" w:styleId="Sinespaciado">
    <w:name w:val="No Spacing"/>
    <w:uiPriority w:val="1"/>
    <w:qFormat/>
    <w:rsid w:val="0061296B"/>
    <w:pPr>
      <w:spacing w:after="0" w:line="240" w:lineRule="auto"/>
    </w:pPr>
  </w:style>
  <w:style w:type="paragraph" w:styleId="Textodeglobo">
    <w:name w:val="Balloon Text"/>
    <w:basedOn w:val="Normal"/>
    <w:link w:val="TextodegloboCar"/>
    <w:uiPriority w:val="99"/>
    <w:semiHidden/>
    <w:unhideWhenUsed/>
    <w:rsid w:val="0061296B"/>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61296B"/>
    <w:rPr>
      <w:rFonts w:ascii="Tahoma" w:hAnsi="Tahoma" w:cs="Tahoma"/>
      <w:sz w:val="16"/>
      <w:szCs w:val="16"/>
    </w:rPr>
  </w:style>
  <w:style w:type="paragraph" w:styleId="NormalWeb">
    <w:name w:val="Normal (Web)"/>
    <w:basedOn w:val="Normal"/>
    <w:uiPriority w:val="99"/>
    <w:semiHidden/>
    <w:unhideWhenUsed/>
    <w:rsid w:val="0061296B"/>
    <w:pPr>
      <w:spacing w:before="100" w:beforeAutospacing="1" w:after="100" w:afterAutospacing="1"/>
    </w:pPr>
    <w:rPr>
      <w:sz w:val="24"/>
      <w:szCs w:val="24"/>
      <w:lang w:val="es-CO" w:eastAsia="es-CO"/>
    </w:rPr>
  </w:style>
  <w:style w:type="character" w:customStyle="1" w:styleId="apple-converted-space">
    <w:name w:val="apple-converted-space"/>
    <w:rsid w:val="0061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10627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2018-11-11T16:47:00Z</dcterms:created>
  <dcterms:modified xsi:type="dcterms:W3CDTF">2018-11-11T16:49:00Z</dcterms:modified>
</cp:coreProperties>
</file>