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E0" w:rsidRDefault="00082E18">
      <w:pPr>
        <w:jc w:val="center"/>
        <w:rPr>
          <w:rFonts w:ascii="Arial" w:eastAsia="Arial" w:hAnsi="Arial" w:cs="Arial"/>
          <w:b/>
        </w:rPr>
      </w:pPr>
      <w:r>
        <w:rPr>
          <w:rFonts w:ascii="Arial" w:eastAsia="Arial" w:hAnsi="Arial" w:cs="Arial"/>
          <w:b/>
        </w:rPr>
        <w:t>Programa Todos a Aprender (</w:t>
      </w:r>
      <w:proofErr w:type="spellStart"/>
      <w:r>
        <w:rPr>
          <w:rFonts w:ascii="Arial" w:eastAsia="Arial" w:hAnsi="Arial" w:cs="Arial"/>
          <w:b/>
        </w:rPr>
        <w:t>PTA</w:t>
      </w:r>
      <w:proofErr w:type="spellEnd"/>
      <w:r>
        <w:rPr>
          <w:rFonts w:ascii="Arial" w:eastAsia="Arial" w:hAnsi="Arial" w:cs="Arial"/>
          <w:b/>
        </w:rPr>
        <w:t>)</w:t>
      </w:r>
    </w:p>
    <w:p w:rsidR="000A26E0" w:rsidRDefault="00082E18">
      <w:pPr>
        <w:jc w:val="center"/>
        <w:rPr>
          <w:rFonts w:ascii="Arial" w:eastAsia="Arial" w:hAnsi="Arial" w:cs="Arial"/>
          <w:b/>
        </w:rPr>
      </w:pPr>
      <w:r>
        <w:rPr>
          <w:rFonts w:ascii="Arial" w:eastAsia="Arial" w:hAnsi="Arial" w:cs="Arial"/>
          <w:b/>
        </w:rPr>
        <w:t xml:space="preserve">Acta de reunión de inicio de Ciclo con Directivo Docente – Ciclo </w:t>
      </w:r>
      <w:r w:rsidR="00747910">
        <w:rPr>
          <w:rFonts w:ascii="Arial" w:eastAsia="Arial" w:hAnsi="Arial" w:cs="Arial"/>
          <w:b/>
        </w:rPr>
        <w:t>I</w:t>
      </w:r>
      <w:r w:rsidR="00D2444E">
        <w:rPr>
          <w:rFonts w:ascii="Arial" w:eastAsia="Arial" w:hAnsi="Arial" w:cs="Arial"/>
          <w:b/>
        </w:rPr>
        <w:t xml:space="preserve"> – 2022.</w:t>
      </w:r>
    </w:p>
    <w:p w:rsidR="007669A5" w:rsidRDefault="007669A5">
      <w:pPr>
        <w:jc w:val="center"/>
        <w:rPr>
          <w:rFonts w:ascii="Arial" w:eastAsia="Arial" w:hAnsi="Arial" w:cs="Arial"/>
          <w:b/>
        </w:rPr>
      </w:pPr>
    </w:p>
    <w:p w:rsidR="000A26E0" w:rsidRDefault="000A26E0"/>
    <w:tbl>
      <w:tblPr>
        <w:tblStyle w:val="6"/>
        <w:tblW w:w="10348"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27"/>
        <w:gridCol w:w="2560"/>
        <w:gridCol w:w="3079"/>
        <w:gridCol w:w="2582"/>
      </w:tblGrid>
      <w:tr w:rsidR="000A26E0">
        <w:trPr>
          <w:trHeight w:val="304"/>
        </w:trPr>
        <w:tc>
          <w:tcPr>
            <w:tcW w:w="10348" w:type="dxa"/>
            <w:gridSpan w:val="4"/>
            <w:shd w:val="clear" w:color="auto" w:fill="BFBFBF"/>
            <w:tcMar>
              <w:top w:w="100" w:type="dxa"/>
              <w:left w:w="100" w:type="dxa"/>
              <w:bottom w:w="100" w:type="dxa"/>
              <w:right w:w="100" w:type="dxa"/>
            </w:tcMar>
          </w:tcPr>
          <w:p w:rsidR="000A26E0" w:rsidRDefault="00082E18">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DATOS GENERALES</w:t>
            </w:r>
          </w:p>
        </w:tc>
      </w:tr>
      <w:tr w:rsidR="000A26E0">
        <w:trPr>
          <w:trHeight w:val="356"/>
        </w:trPr>
        <w:tc>
          <w:tcPr>
            <w:tcW w:w="4687" w:type="dxa"/>
            <w:gridSpan w:val="2"/>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Nombre del Establecimiento Educativo:</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I.E. MANUEL ANTONIO RUEDA JARA</w:t>
            </w:r>
          </w:p>
        </w:tc>
        <w:tc>
          <w:tcPr>
            <w:tcW w:w="3079"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Código </w:t>
            </w:r>
            <w:proofErr w:type="spellStart"/>
            <w:r>
              <w:rPr>
                <w:rFonts w:ascii="Arial" w:eastAsia="Arial" w:hAnsi="Arial" w:cs="Arial"/>
                <w:b/>
                <w:color w:val="000000"/>
                <w:sz w:val="20"/>
                <w:szCs w:val="20"/>
              </w:rPr>
              <w:t>DANE</w:t>
            </w:r>
            <w:proofErr w:type="spellEnd"/>
            <w:r>
              <w:rPr>
                <w:rFonts w:ascii="Arial" w:eastAsia="Arial" w:hAnsi="Arial" w:cs="Arial"/>
                <w:b/>
                <w:color w:val="000000"/>
                <w:sz w:val="20"/>
                <w:szCs w:val="20"/>
              </w:rPr>
              <w:t>:</w:t>
            </w:r>
          </w:p>
          <w:p w:rsidR="000A26E0" w:rsidRDefault="00BA7741">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154874000016</w:t>
            </w:r>
            <w:r w:rsidR="00082E18">
              <w:rPr>
                <w:rFonts w:ascii="Arial" w:eastAsia="Arial" w:hAnsi="Arial" w:cs="Arial"/>
                <w:b/>
                <w:color w:val="000000"/>
                <w:sz w:val="20"/>
                <w:szCs w:val="20"/>
              </w:rPr>
              <w:t xml:space="preserve"> </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Acta No.</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7669A5">
              <w:rPr>
                <w:rFonts w:ascii="Arial" w:eastAsia="Arial" w:hAnsi="Arial" w:cs="Arial"/>
                <w:b/>
                <w:color w:val="000000"/>
                <w:sz w:val="20"/>
                <w:szCs w:val="20"/>
              </w:rPr>
              <w:t>001</w:t>
            </w:r>
          </w:p>
        </w:tc>
      </w:tr>
      <w:tr w:rsidR="000A26E0">
        <w:trPr>
          <w:trHeight w:val="337"/>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Entidad Territorial:</w:t>
            </w:r>
          </w:p>
        </w:tc>
        <w:tc>
          <w:tcPr>
            <w:tcW w:w="8221" w:type="dxa"/>
            <w:gridSpan w:val="3"/>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NORTE DE SANTANDER</w:t>
            </w:r>
          </w:p>
        </w:tc>
      </w:tr>
      <w:tr w:rsidR="000A26E0">
        <w:trPr>
          <w:trHeight w:val="331"/>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b/>
                <w:color w:val="000000"/>
              </w:rPr>
            </w:pPr>
            <w:r>
              <w:rPr>
                <w:rFonts w:ascii="Arial" w:eastAsia="Arial" w:hAnsi="Arial" w:cs="Arial"/>
                <w:b/>
                <w:color w:val="000000"/>
                <w:sz w:val="20"/>
                <w:szCs w:val="20"/>
              </w:rPr>
              <w:t>Ciclo:</w:t>
            </w:r>
          </w:p>
        </w:tc>
        <w:tc>
          <w:tcPr>
            <w:tcW w:w="2560" w:type="dxa"/>
            <w:tcMar>
              <w:top w:w="100" w:type="dxa"/>
              <w:left w:w="100" w:type="dxa"/>
              <w:bottom w:w="100" w:type="dxa"/>
              <w:right w:w="100" w:type="dxa"/>
            </w:tcMar>
          </w:tcPr>
          <w:p w:rsidR="000A26E0" w:rsidRDefault="002D006D" w:rsidP="00747910">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Ciclo</w:t>
            </w:r>
            <w:r w:rsidR="00082E18">
              <w:rPr>
                <w:rFonts w:ascii="Arial" w:eastAsia="Arial" w:hAnsi="Arial" w:cs="Arial"/>
                <w:b/>
                <w:color w:val="000000"/>
                <w:sz w:val="20"/>
                <w:szCs w:val="20"/>
              </w:rPr>
              <w:t xml:space="preserve"> </w:t>
            </w:r>
            <w:r w:rsidR="00747910">
              <w:rPr>
                <w:rFonts w:ascii="Arial" w:eastAsia="Arial" w:hAnsi="Arial" w:cs="Arial"/>
                <w:b/>
                <w:color w:val="000000"/>
                <w:sz w:val="20"/>
                <w:szCs w:val="20"/>
              </w:rPr>
              <w:t>I</w:t>
            </w:r>
            <w:r w:rsidR="00BA7741">
              <w:rPr>
                <w:rFonts w:ascii="Arial" w:eastAsia="Arial" w:hAnsi="Arial" w:cs="Arial"/>
                <w:b/>
                <w:color w:val="000000"/>
                <w:sz w:val="20"/>
                <w:szCs w:val="20"/>
              </w:rPr>
              <w:t xml:space="preserve"> - 2022</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Nombre de directivo(a) docente:</w:t>
            </w:r>
          </w:p>
        </w:tc>
        <w:tc>
          <w:tcPr>
            <w:tcW w:w="2582" w:type="dxa"/>
            <w:tcMar>
              <w:top w:w="100" w:type="dxa"/>
              <w:left w:w="100" w:type="dxa"/>
              <w:bottom w:w="100" w:type="dxa"/>
              <w:right w:w="100" w:type="dxa"/>
            </w:tcMar>
          </w:tcPr>
          <w:p w:rsidR="000A26E0" w:rsidRDefault="00BA7741">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HERNANDO IBARRA CAMPOS</w:t>
            </w:r>
          </w:p>
        </w:tc>
      </w:tr>
      <w:tr w:rsidR="000A26E0">
        <w:trPr>
          <w:trHeight w:val="225"/>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ind w:right="-300"/>
              <w:rPr>
                <w:rFonts w:ascii="Times New Roman" w:eastAsia="Times New Roman" w:hAnsi="Times New Roman" w:cs="Times New Roman"/>
                <w:color w:val="000000"/>
              </w:rPr>
            </w:pPr>
            <w:r>
              <w:rPr>
                <w:rFonts w:ascii="Arial" w:eastAsia="Arial" w:hAnsi="Arial" w:cs="Arial"/>
                <w:b/>
                <w:color w:val="000000"/>
                <w:sz w:val="20"/>
                <w:szCs w:val="20"/>
              </w:rPr>
              <w:t>Nombre de Tutor(a):</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HERMÁN HERRERA LEÓN</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 Docentes acompañados:</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31</w:t>
            </w:r>
          </w:p>
        </w:tc>
      </w:tr>
      <w:tr w:rsidR="000A26E0">
        <w:trPr>
          <w:trHeight w:val="236"/>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Temática de la reunión (Apertura o cierre):</w:t>
            </w:r>
          </w:p>
        </w:tc>
        <w:tc>
          <w:tcPr>
            <w:tcW w:w="8221" w:type="dxa"/>
            <w:gridSpan w:val="3"/>
            <w:tcMar>
              <w:top w:w="100" w:type="dxa"/>
              <w:left w:w="100" w:type="dxa"/>
              <w:bottom w:w="100" w:type="dxa"/>
              <w:right w:w="100" w:type="dxa"/>
            </w:tcMar>
          </w:tcPr>
          <w:p w:rsidR="000A26E0" w:rsidRDefault="00082E18" w:rsidP="00733AFB">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Orientaciones </w:t>
            </w:r>
            <w:r>
              <w:rPr>
                <w:rFonts w:ascii="Arial" w:eastAsia="Arial" w:hAnsi="Arial" w:cs="Arial"/>
                <w:b/>
                <w:sz w:val="20"/>
                <w:szCs w:val="20"/>
              </w:rPr>
              <w:t xml:space="preserve">Ciclo </w:t>
            </w:r>
            <w:r w:rsidR="00733AFB">
              <w:rPr>
                <w:rFonts w:ascii="Arial" w:eastAsia="Arial" w:hAnsi="Arial" w:cs="Arial"/>
                <w:b/>
                <w:sz w:val="20"/>
                <w:szCs w:val="20"/>
              </w:rPr>
              <w:t>I</w:t>
            </w:r>
            <w:r w:rsidR="007669A5">
              <w:rPr>
                <w:rFonts w:ascii="Arial" w:eastAsia="Arial" w:hAnsi="Arial" w:cs="Arial"/>
                <w:b/>
                <w:sz w:val="20"/>
                <w:szCs w:val="20"/>
              </w:rPr>
              <w:t xml:space="preserve"> – 2022.</w:t>
            </w:r>
          </w:p>
        </w:tc>
      </w:tr>
      <w:tr w:rsidR="000A26E0">
        <w:trPr>
          <w:trHeight w:val="313"/>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ind w:right="-300"/>
              <w:rPr>
                <w:rFonts w:ascii="Times New Roman" w:eastAsia="Times New Roman" w:hAnsi="Times New Roman" w:cs="Times New Roman"/>
                <w:color w:val="000000"/>
              </w:rPr>
            </w:pPr>
            <w:r>
              <w:rPr>
                <w:rFonts w:ascii="Arial" w:eastAsia="Arial" w:hAnsi="Arial" w:cs="Arial"/>
                <w:b/>
                <w:color w:val="000000"/>
                <w:sz w:val="20"/>
                <w:szCs w:val="20"/>
              </w:rPr>
              <w:t>Fecha:</w:t>
            </w:r>
          </w:p>
        </w:tc>
        <w:tc>
          <w:tcPr>
            <w:tcW w:w="2560" w:type="dxa"/>
            <w:tcMar>
              <w:top w:w="100" w:type="dxa"/>
              <w:left w:w="100" w:type="dxa"/>
              <w:bottom w:w="100" w:type="dxa"/>
              <w:right w:w="100" w:type="dxa"/>
            </w:tcMar>
          </w:tcPr>
          <w:p w:rsidR="000A26E0" w:rsidRDefault="00082E18" w:rsidP="00733AFB">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733AFB">
              <w:rPr>
                <w:rFonts w:ascii="Arial" w:eastAsia="Arial" w:hAnsi="Arial" w:cs="Arial"/>
                <w:b/>
                <w:color w:val="000000"/>
                <w:sz w:val="20"/>
                <w:szCs w:val="20"/>
              </w:rPr>
              <w:t>18</w:t>
            </w:r>
            <w:r w:rsidR="007669A5">
              <w:rPr>
                <w:rFonts w:ascii="Arial" w:eastAsia="Arial" w:hAnsi="Arial" w:cs="Arial"/>
                <w:b/>
                <w:color w:val="000000"/>
                <w:sz w:val="20"/>
                <w:szCs w:val="20"/>
              </w:rPr>
              <w:t>/</w:t>
            </w:r>
            <w:r w:rsidR="00AB0977">
              <w:rPr>
                <w:rFonts w:ascii="Arial" w:eastAsia="Arial" w:hAnsi="Arial" w:cs="Arial"/>
                <w:b/>
                <w:color w:val="000000"/>
                <w:sz w:val="20"/>
                <w:szCs w:val="20"/>
              </w:rPr>
              <w:t>0</w:t>
            </w:r>
            <w:r w:rsidR="00733AFB">
              <w:rPr>
                <w:rFonts w:ascii="Arial" w:eastAsia="Arial" w:hAnsi="Arial" w:cs="Arial"/>
                <w:b/>
                <w:color w:val="000000"/>
                <w:sz w:val="20"/>
                <w:szCs w:val="20"/>
              </w:rPr>
              <w:t>4</w:t>
            </w:r>
            <w:r w:rsidR="00AB0977">
              <w:rPr>
                <w:rFonts w:ascii="Arial" w:eastAsia="Arial" w:hAnsi="Arial" w:cs="Arial"/>
                <w:b/>
                <w:color w:val="000000"/>
                <w:sz w:val="20"/>
                <w:szCs w:val="20"/>
              </w:rPr>
              <w:t>/2022</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Medio o TIC utilizado:</w:t>
            </w:r>
          </w:p>
        </w:tc>
        <w:tc>
          <w:tcPr>
            <w:tcW w:w="2582" w:type="dxa"/>
            <w:tcMar>
              <w:top w:w="100" w:type="dxa"/>
              <w:left w:w="100" w:type="dxa"/>
              <w:bottom w:w="100" w:type="dxa"/>
              <w:right w:w="100" w:type="dxa"/>
            </w:tcMar>
          </w:tcPr>
          <w:p w:rsidR="000A26E0" w:rsidRDefault="00733AFB">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PRESENCIAL</w:t>
            </w:r>
            <w:r w:rsidR="007669A5">
              <w:rPr>
                <w:rFonts w:ascii="Arial" w:eastAsia="Arial" w:hAnsi="Arial" w:cs="Arial"/>
                <w:b/>
                <w:color w:val="000000"/>
                <w:sz w:val="20"/>
                <w:szCs w:val="20"/>
              </w:rPr>
              <w:t>.</w:t>
            </w:r>
          </w:p>
        </w:tc>
      </w:tr>
      <w:tr w:rsidR="000A26E0">
        <w:trPr>
          <w:trHeight w:val="349"/>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Hora de Inicio:</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AB0977">
              <w:rPr>
                <w:rFonts w:ascii="Arial" w:eastAsia="Arial" w:hAnsi="Arial" w:cs="Arial"/>
                <w:b/>
                <w:color w:val="000000"/>
                <w:sz w:val="20"/>
                <w:szCs w:val="20"/>
              </w:rPr>
              <w:t>7:00 AM</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Hora de Finalización:</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AB0977">
              <w:rPr>
                <w:rFonts w:ascii="Arial" w:eastAsia="Arial" w:hAnsi="Arial" w:cs="Arial"/>
                <w:b/>
                <w:color w:val="000000"/>
                <w:sz w:val="20"/>
                <w:szCs w:val="20"/>
              </w:rPr>
              <w:t>8:00 AM</w:t>
            </w:r>
          </w:p>
        </w:tc>
      </w:tr>
    </w:tbl>
    <w:p w:rsidR="000A26E0" w:rsidRDefault="000A26E0">
      <w:pPr>
        <w:pBdr>
          <w:top w:val="nil"/>
          <w:left w:val="nil"/>
          <w:bottom w:val="nil"/>
          <w:right w:val="nil"/>
          <w:between w:val="nil"/>
        </w:pBdr>
        <w:rPr>
          <w:rFonts w:ascii="Arial" w:eastAsia="Arial" w:hAnsi="Arial" w:cs="Arial"/>
          <w:b/>
          <w:color w:val="000000"/>
          <w:sz w:val="20"/>
          <w:szCs w:val="20"/>
        </w:rPr>
      </w:pPr>
    </w:p>
    <w:p w:rsidR="000A26E0" w:rsidRDefault="000A26E0">
      <w:pPr>
        <w:pBdr>
          <w:top w:val="nil"/>
          <w:left w:val="nil"/>
          <w:bottom w:val="nil"/>
          <w:right w:val="nil"/>
          <w:between w:val="nil"/>
        </w:pBdr>
        <w:rPr>
          <w:rFonts w:ascii="Arial" w:eastAsia="Arial" w:hAnsi="Arial" w:cs="Arial"/>
          <w:b/>
          <w:color w:val="000000"/>
          <w:sz w:val="20"/>
          <w:szCs w:val="20"/>
        </w:rPr>
      </w:pPr>
    </w:p>
    <w:tbl>
      <w:tblPr>
        <w:tblStyle w:val="5"/>
        <w:tblW w:w="1034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48"/>
      </w:tblGrid>
      <w:tr w:rsidR="000A26E0" w:rsidTr="007669A5">
        <w:trPr>
          <w:trHeight w:val="1324"/>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OBJETIVOS DE LA REUNIÓN </w:t>
            </w:r>
          </w:p>
          <w:p w:rsidR="000A26E0" w:rsidRDefault="00082E1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(Los objetivos están directamente relacionados con la implementación de las actividades determinadas para el ciclo, tomando en cuenta los ajustes que sean necesarios para apoyar la labor de los docentes en las condiciones actuales, derivadas de la emergencia sanitaria)</w:t>
            </w:r>
          </w:p>
        </w:tc>
      </w:tr>
      <w:tr w:rsidR="000A26E0">
        <w:trPr>
          <w:trHeight w:val="1272"/>
        </w:trPr>
        <w:tc>
          <w:tcPr>
            <w:tcW w:w="10348" w:type="dxa"/>
          </w:tcPr>
          <w:p w:rsidR="007669A5" w:rsidRDefault="007669A5" w:rsidP="007669A5">
            <w:pPr>
              <w:pBdr>
                <w:top w:val="nil"/>
                <w:left w:val="nil"/>
                <w:bottom w:val="nil"/>
                <w:right w:val="nil"/>
                <w:between w:val="nil"/>
              </w:pBdr>
              <w:ind w:left="360"/>
              <w:rPr>
                <w:rFonts w:ascii="Arial" w:eastAsia="Arial" w:hAnsi="Arial" w:cs="Arial"/>
                <w:color w:val="000000"/>
                <w:sz w:val="20"/>
                <w:szCs w:val="20"/>
              </w:rPr>
            </w:pPr>
          </w:p>
          <w:p w:rsidR="000A26E0" w:rsidRDefault="00082E18" w:rsidP="007669A5">
            <w:pPr>
              <w:numPr>
                <w:ilvl w:val="0"/>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Presentar las orientaciones pedagógicas y operativas del Ciclo</w:t>
            </w:r>
            <w:r>
              <w:rPr>
                <w:rFonts w:ascii="Arial" w:eastAsia="Arial" w:hAnsi="Arial" w:cs="Arial"/>
                <w:sz w:val="20"/>
                <w:szCs w:val="20"/>
              </w:rPr>
              <w:t xml:space="preserve"> </w:t>
            </w:r>
            <w:r w:rsidR="00733AFB">
              <w:rPr>
                <w:rFonts w:ascii="Arial" w:eastAsia="Arial" w:hAnsi="Arial" w:cs="Arial"/>
                <w:sz w:val="20"/>
                <w:szCs w:val="20"/>
              </w:rPr>
              <w:t>I</w:t>
            </w:r>
            <w:r w:rsidR="00D2444E">
              <w:rPr>
                <w:rFonts w:ascii="Arial" w:eastAsia="Arial" w:hAnsi="Arial" w:cs="Arial"/>
                <w:sz w:val="20"/>
                <w:szCs w:val="20"/>
              </w:rPr>
              <w:t xml:space="preserve"> - 2022</w:t>
            </w:r>
            <w:r>
              <w:rPr>
                <w:rFonts w:ascii="Arial" w:eastAsia="Arial" w:hAnsi="Arial" w:cs="Arial"/>
                <w:color w:val="000000"/>
                <w:sz w:val="20"/>
                <w:szCs w:val="20"/>
              </w:rPr>
              <w:t xml:space="preserve"> del Programa Todos a Aprender.</w:t>
            </w:r>
          </w:p>
          <w:p w:rsidR="000A26E0" w:rsidRDefault="00082E18" w:rsidP="007669A5">
            <w:pPr>
              <w:numPr>
                <w:ilvl w:val="0"/>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Acordar aspectos operativos y pedagógicos que permitan el avance mancomunado de los procesos en concordancia con el contexto de cada institución educativa.</w:t>
            </w:r>
          </w:p>
        </w:tc>
      </w:tr>
    </w:tbl>
    <w:p w:rsidR="00082E18" w:rsidRDefault="00082E18">
      <w:pPr>
        <w:pBdr>
          <w:top w:val="nil"/>
          <w:left w:val="nil"/>
          <w:bottom w:val="nil"/>
          <w:right w:val="nil"/>
          <w:between w:val="nil"/>
        </w:pBdr>
        <w:rPr>
          <w:rFonts w:ascii="Arial" w:eastAsia="Arial" w:hAnsi="Arial" w:cs="Arial"/>
          <w:color w:val="000000"/>
          <w:sz w:val="20"/>
          <w:szCs w:val="20"/>
        </w:rPr>
      </w:pPr>
    </w:p>
    <w:tbl>
      <w:tblPr>
        <w:tblStyle w:val="4"/>
        <w:tblW w:w="1036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68"/>
      </w:tblGrid>
      <w:tr w:rsidR="000A26E0" w:rsidTr="00E3693A">
        <w:trPr>
          <w:trHeight w:val="448"/>
        </w:trPr>
        <w:tc>
          <w:tcPr>
            <w:tcW w:w="1036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ORDEN DEL DÍA</w:t>
            </w:r>
          </w:p>
        </w:tc>
      </w:tr>
      <w:tr w:rsidR="000A26E0" w:rsidTr="00E3693A">
        <w:trPr>
          <w:trHeight w:val="483"/>
        </w:trPr>
        <w:tc>
          <w:tcPr>
            <w:tcW w:w="1036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Temas por desarrollar</w:t>
            </w:r>
          </w:p>
        </w:tc>
      </w:tr>
      <w:tr w:rsidR="000A26E0" w:rsidTr="00E3693A">
        <w:tc>
          <w:tcPr>
            <w:tcW w:w="10368" w:type="dxa"/>
          </w:tcPr>
          <w:p w:rsidR="000A26E0" w:rsidRDefault="00082E18" w:rsidP="007669A5">
            <w:pPr>
              <w:numPr>
                <w:ilvl w:val="0"/>
                <w:numId w:val="1"/>
              </w:numPr>
              <w:pBdr>
                <w:top w:val="nil"/>
                <w:left w:val="nil"/>
                <w:bottom w:val="nil"/>
                <w:right w:val="nil"/>
                <w:between w:val="nil"/>
              </w:pBdr>
              <w:spacing w:after="240"/>
              <w:jc w:val="both"/>
              <w:rPr>
                <w:rFonts w:ascii="Arial" w:eastAsia="Arial" w:hAnsi="Arial" w:cs="Arial"/>
                <w:color w:val="000000"/>
                <w:sz w:val="20"/>
                <w:szCs w:val="20"/>
              </w:rPr>
            </w:pPr>
            <w:r>
              <w:rPr>
                <w:rFonts w:ascii="Arial" w:eastAsia="Arial" w:hAnsi="Arial" w:cs="Arial"/>
                <w:color w:val="000000"/>
                <w:sz w:val="20"/>
                <w:szCs w:val="20"/>
              </w:rPr>
              <w:t xml:space="preserve">Saludo y presentación del objetivo de la reunión </w:t>
            </w:r>
          </w:p>
          <w:p w:rsidR="000A26E0" w:rsidRDefault="00082E18" w:rsidP="007669A5">
            <w:pPr>
              <w:numPr>
                <w:ilvl w:val="0"/>
                <w:numId w:val="1"/>
              </w:numPr>
              <w:pBdr>
                <w:top w:val="nil"/>
                <w:left w:val="nil"/>
                <w:bottom w:val="nil"/>
                <w:right w:val="nil"/>
                <w:between w:val="nil"/>
              </w:pBdr>
              <w:spacing w:after="240"/>
              <w:jc w:val="both"/>
              <w:rPr>
                <w:rFonts w:ascii="Arial" w:eastAsia="Arial" w:hAnsi="Arial" w:cs="Arial"/>
                <w:color w:val="000000"/>
                <w:sz w:val="20"/>
                <w:szCs w:val="20"/>
              </w:rPr>
            </w:pPr>
            <w:r>
              <w:rPr>
                <w:rFonts w:ascii="Arial" w:eastAsia="Arial" w:hAnsi="Arial" w:cs="Arial"/>
                <w:color w:val="000000"/>
                <w:sz w:val="20"/>
                <w:szCs w:val="20"/>
              </w:rPr>
              <w:t>Presentación ruta pedagógica y operativa del Ciclo</w:t>
            </w:r>
            <w:r>
              <w:rPr>
                <w:rFonts w:ascii="Arial" w:eastAsia="Arial" w:hAnsi="Arial" w:cs="Arial"/>
                <w:sz w:val="20"/>
                <w:szCs w:val="20"/>
              </w:rPr>
              <w:t xml:space="preserve"> </w:t>
            </w:r>
            <w:r w:rsidR="00733AFB">
              <w:rPr>
                <w:rFonts w:ascii="Arial" w:eastAsia="Arial" w:hAnsi="Arial" w:cs="Arial"/>
                <w:sz w:val="20"/>
                <w:szCs w:val="20"/>
              </w:rPr>
              <w:t>I</w:t>
            </w:r>
            <w:r w:rsidR="00D2444E">
              <w:rPr>
                <w:rFonts w:ascii="Arial" w:eastAsia="Arial" w:hAnsi="Arial" w:cs="Arial"/>
                <w:sz w:val="20"/>
                <w:szCs w:val="20"/>
              </w:rPr>
              <w:t xml:space="preserve"> - 2022</w:t>
            </w:r>
            <w:r w:rsidR="00733AFB">
              <w:rPr>
                <w:rFonts w:ascii="Arial" w:eastAsia="Arial" w:hAnsi="Arial" w:cs="Arial"/>
                <w:sz w:val="20"/>
                <w:szCs w:val="20"/>
              </w:rPr>
              <w:t>.</w:t>
            </w:r>
          </w:p>
          <w:p w:rsidR="000A26E0" w:rsidRPr="00E3693A" w:rsidRDefault="00082E18" w:rsidP="007669A5">
            <w:pPr>
              <w:numPr>
                <w:ilvl w:val="0"/>
                <w:numId w:val="1"/>
              </w:numPr>
              <w:pBdr>
                <w:top w:val="nil"/>
                <w:left w:val="nil"/>
                <w:bottom w:val="nil"/>
                <w:right w:val="nil"/>
                <w:between w:val="nil"/>
              </w:pBdr>
              <w:spacing w:after="240"/>
              <w:jc w:val="both"/>
              <w:rPr>
                <w:rFonts w:ascii="Arial" w:eastAsia="Arial" w:hAnsi="Arial" w:cs="Arial"/>
                <w:b/>
                <w:color w:val="000000"/>
                <w:sz w:val="20"/>
                <w:szCs w:val="20"/>
              </w:rPr>
            </w:pPr>
            <w:r>
              <w:rPr>
                <w:rFonts w:ascii="Arial" w:eastAsia="Arial" w:hAnsi="Arial" w:cs="Arial"/>
                <w:color w:val="000000"/>
                <w:sz w:val="20"/>
                <w:szCs w:val="20"/>
              </w:rPr>
              <w:t>Definir espacios y tiempos para el desarrollo de las actividades de ciclo</w:t>
            </w:r>
            <w:r w:rsidR="007669A5">
              <w:rPr>
                <w:rFonts w:ascii="Arial" w:eastAsia="Arial" w:hAnsi="Arial" w:cs="Arial"/>
                <w:color w:val="000000"/>
                <w:sz w:val="20"/>
                <w:szCs w:val="20"/>
              </w:rPr>
              <w:t>.</w:t>
            </w:r>
            <w:r>
              <w:rPr>
                <w:rFonts w:ascii="Helvetica Neue" w:eastAsia="Helvetica Neue" w:hAnsi="Helvetica Neue" w:cs="Helvetica Neue"/>
                <w:color w:val="444444"/>
                <w:sz w:val="20"/>
                <w:szCs w:val="20"/>
              </w:rPr>
              <w:t xml:space="preserve"> </w:t>
            </w:r>
          </w:p>
          <w:p w:rsidR="00E3693A" w:rsidRPr="00E3693A" w:rsidRDefault="00E3693A" w:rsidP="007669A5">
            <w:pPr>
              <w:numPr>
                <w:ilvl w:val="0"/>
                <w:numId w:val="1"/>
              </w:numPr>
              <w:pBdr>
                <w:top w:val="nil"/>
                <w:left w:val="nil"/>
                <w:bottom w:val="nil"/>
                <w:right w:val="nil"/>
                <w:between w:val="nil"/>
              </w:pBdr>
              <w:spacing w:after="240"/>
              <w:jc w:val="both"/>
              <w:rPr>
                <w:rFonts w:ascii="Arial" w:eastAsia="Arial" w:hAnsi="Arial" w:cs="Arial"/>
                <w:b/>
                <w:color w:val="000000"/>
                <w:sz w:val="20"/>
                <w:szCs w:val="20"/>
              </w:rPr>
            </w:pPr>
            <w:r>
              <w:rPr>
                <w:rFonts w:ascii="Helvetica Neue" w:eastAsia="Helvetica Neue" w:hAnsi="Helvetica Neue" w:cs="Helvetica Neue"/>
                <w:color w:val="444444"/>
                <w:sz w:val="20"/>
                <w:szCs w:val="20"/>
              </w:rPr>
              <w:t>Presentar la planeación de la agenda de la semana 2 (18 – 22 de abril)</w:t>
            </w:r>
          </w:p>
          <w:p w:rsidR="00E3693A" w:rsidRDefault="00E3693A" w:rsidP="00E3693A">
            <w:pPr>
              <w:numPr>
                <w:ilvl w:val="0"/>
                <w:numId w:val="1"/>
              </w:numPr>
              <w:pBdr>
                <w:top w:val="nil"/>
                <w:left w:val="nil"/>
                <w:bottom w:val="nil"/>
                <w:right w:val="nil"/>
                <w:between w:val="nil"/>
              </w:pBdr>
              <w:spacing w:after="240"/>
              <w:ind w:right="268"/>
              <w:jc w:val="both"/>
              <w:rPr>
                <w:rFonts w:ascii="Arial" w:eastAsia="Arial" w:hAnsi="Arial" w:cs="Arial"/>
                <w:b/>
                <w:color w:val="000000"/>
                <w:sz w:val="20"/>
                <w:szCs w:val="20"/>
              </w:rPr>
            </w:pPr>
            <w:r>
              <w:rPr>
                <w:rFonts w:ascii="Helvetica Neue" w:eastAsia="Helvetica Neue" w:hAnsi="Helvetica Neue" w:cs="Helvetica Neue"/>
                <w:color w:val="444444"/>
                <w:sz w:val="20"/>
                <w:szCs w:val="20"/>
              </w:rPr>
              <w:t xml:space="preserve">Establecer metodologías de presentación de las pruebas </w:t>
            </w:r>
            <w:r>
              <w:rPr>
                <w:rFonts w:ascii="Helvetica Neue" w:eastAsia="Helvetica Neue" w:hAnsi="Helvetica Neue" w:cs="Helvetica Neue"/>
                <w:b/>
                <w:color w:val="444444"/>
                <w:sz w:val="20"/>
                <w:szCs w:val="20"/>
              </w:rPr>
              <w:t xml:space="preserve">EVALUAR PARA AVANZAR – </w:t>
            </w:r>
            <w:proofErr w:type="spellStart"/>
            <w:r>
              <w:rPr>
                <w:rFonts w:ascii="Helvetica Neue" w:eastAsia="Helvetica Neue" w:hAnsi="Helvetica Neue" w:cs="Helvetica Neue"/>
                <w:b/>
                <w:color w:val="444444"/>
                <w:sz w:val="20"/>
                <w:szCs w:val="20"/>
              </w:rPr>
              <w:t>EPA</w:t>
            </w:r>
            <w:proofErr w:type="spellEnd"/>
            <w:r>
              <w:rPr>
                <w:rFonts w:ascii="Helvetica Neue" w:eastAsia="Helvetica Neue" w:hAnsi="Helvetica Neue" w:cs="Helvetica Neue"/>
                <w:color w:val="444444"/>
                <w:sz w:val="20"/>
                <w:szCs w:val="20"/>
              </w:rPr>
              <w:t>, en las diversas sedes según disponibilidad de equipos.</w:t>
            </w:r>
          </w:p>
        </w:tc>
      </w:tr>
    </w:tbl>
    <w:p w:rsidR="007669A5" w:rsidRDefault="007669A5">
      <w:pPr>
        <w:pBdr>
          <w:top w:val="nil"/>
          <w:left w:val="nil"/>
          <w:bottom w:val="nil"/>
          <w:right w:val="nil"/>
          <w:between w:val="nil"/>
        </w:pBdr>
        <w:rPr>
          <w:rFonts w:ascii="Arial" w:eastAsia="Arial" w:hAnsi="Arial" w:cs="Arial"/>
          <w:b/>
          <w:color w:val="000000"/>
          <w:sz w:val="20"/>
          <w:szCs w:val="20"/>
        </w:rPr>
      </w:pPr>
    </w:p>
    <w:tbl>
      <w:tblPr>
        <w:tblStyle w:val="3"/>
        <w:tblW w:w="1034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48"/>
      </w:tblGrid>
      <w:tr w:rsidR="000A26E0">
        <w:trPr>
          <w:trHeight w:val="402"/>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DESARROLLO DE LA REUNIÓN</w:t>
            </w:r>
          </w:p>
        </w:tc>
      </w:tr>
      <w:tr w:rsidR="000A26E0" w:rsidTr="00082E18">
        <w:trPr>
          <w:trHeight w:val="5387"/>
        </w:trPr>
        <w:tc>
          <w:tcPr>
            <w:tcW w:w="10348" w:type="dxa"/>
          </w:tcPr>
          <w:p w:rsidR="007D27E3" w:rsidRDefault="007D27E3" w:rsidP="007669A5">
            <w:pPr>
              <w:pStyle w:val="Prrafodelista"/>
              <w:numPr>
                <w:ilvl w:val="0"/>
                <w:numId w:val="3"/>
              </w:numPr>
              <w:pBdr>
                <w:top w:val="nil"/>
                <w:left w:val="nil"/>
                <w:bottom w:val="nil"/>
                <w:right w:val="nil"/>
                <w:between w:val="nil"/>
              </w:pBdr>
              <w:tabs>
                <w:tab w:val="left" w:pos="430"/>
              </w:tabs>
              <w:spacing w:after="240" w:line="276" w:lineRule="auto"/>
              <w:ind w:left="0" w:firstLine="0"/>
              <w:rPr>
                <w:rFonts w:ascii="Arial" w:eastAsia="Arial" w:hAnsi="Arial" w:cs="Arial"/>
                <w:color w:val="000000"/>
                <w:sz w:val="20"/>
                <w:szCs w:val="20"/>
              </w:rPr>
            </w:pPr>
            <w:r w:rsidRPr="007669A5">
              <w:rPr>
                <w:rFonts w:ascii="Arial" w:eastAsia="Arial" w:hAnsi="Arial" w:cs="Arial"/>
                <w:color w:val="000000"/>
                <w:sz w:val="20"/>
                <w:szCs w:val="20"/>
              </w:rPr>
              <w:t>Se da inicio la reunión con el Señor Rector, Hernando Ibarra Campos</w:t>
            </w:r>
            <w:r w:rsidR="00E3693A">
              <w:rPr>
                <w:rFonts w:ascii="Arial" w:eastAsia="Arial" w:hAnsi="Arial" w:cs="Arial"/>
                <w:color w:val="000000"/>
                <w:sz w:val="20"/>
                <w:szCs w:val="20"/>
              </w:rPr>
              <w:t>,</w:t>
            </w:r>
            <w:r w:rsidRPr="007669A5">
              <w:rPr>
                <w:rFonts w:ascii="Arial" w:eastAsia="Arial" w:hAnsi="Arial" w:cs="Arial"/>
                <w:color w:val="000000"/>
                <w:sz w:val="20"/>
                <w:szCs w:val="20"/>
              </w:rPr>
              <w:t xml:space="preserve"> realizado el saludo se informa sobre la razón de la </w:t>
            </w:r>
            <w:r w:rsidR="00E3693A">
              <w:rPr>
                <w:rFonts w:ascii="Arial" w:eastAsia="Arial" w:hAnsi="Arial" w:cs="Arial"/>
                <w:color w:val="000000"/>
                <w:sz w:val="20"/>
                <w:szCs w:val="20"/>
              </w:rPr>
              <w:t>reunión</w:t>
            </w:r>
            <w:r w:rsidRPr="007669A5">
              <w:rPr>
                <w:rFonts w:ascii="Arial" w:eastAsia="Arial" w:hAnsi="Arial" w:cs="Arial"/>
                <w:color w:val="000000"/>
                <w:sz w:val="20"/>
                <w:szCs w:val="20"/>
              </w:rPr>
              <w:t xml:space="preserve"> y de igual forma se da a conocer los objetivos de la </w:t>
            </w:r>
            <w:r w:rsidR="00E3693A">
              <w:rPr>
                <w:rFonts w:ascii="Arial" w:eastAsia="Arial" w:hAnsi="Arial" w:cs="Arial"/>
                <w:color w:val="000000"/>
                <w:sz w:val="20"/>
                <w:szCs w:val="20"/>
              </w:rPr>
              <w:t>misma</w:t>
            </w:r>
            <w:r w:rsidRPr="007669A5">
              <w:rPr>
                <w:rFonts w:ascii="Arial" w:eastAsia="Arial" w:hAnsi="Arial" w:cs="Arial"/>
                <w:color w:val="000000"/>
                <w:sz w:val="20"/>
                <w:szCs w:val="20"/>
              </w:rPr>
              <w:t xml:space="preserve"> y se pone en consideración el orden del día.</w:t>
            </w:r>
          </w:p>
          <w:p w:rsidR="007669A5" w:rsidRPr="007669A5" w:rsidRDefault="007669A5" w:rsidP="007669A5">
            <w:pPr>
              <w:pStyle w:val="Prrafodelista"/>
              <w:pBdr>
                <w:top w:val="nil"/>
                <w:left w:val="nil"/>
                <w:bottom w:val="nil"/>
                <w:right w:val="nil"/>
                <w:between w:val="nil"/>
              </w:pBdr>
              <w:tabs>
                <w:tab w:val="left" w:pos="430"/>
              </w:tabs>
              <w:spacing w:after="240" w:line="276" w:lineRule="auto"/>
              <w:ind w:left="0"/>
              <w:rPr>
                <w:rFonts w:ascii="Arial" w:eastAsia="Arial" w:hAnsi="Arial" w:cs="Arial"/>
                <w:color w:val="000000"/>
                <w:sz w:val="20"/>
                <w:szCs w:val="20"/>
              </w:rPr>
            </w:pPr>
          </w:p>
          <w:p w:rsidR="000A26E0" w:rsidRDefault="007D27E3" w:rsidP="007669A5">
            <w:pPr>
              <w:pStyle w:val="Prrafodelista"/>
              <w:numPr>
                <w:ilvl w:val="0"/>
                <w:numId w:val="3"/>
              </w:numPr>
              <w:pBdr>
                <w:top w:val="nil"/>
                <w:left w:val="nil"/>
                <w:bottom w:val="nil"/>
                <w:right w:val="nil"/>
                <w:between w:val="nil"/>
              </w:pBdr>
              <w:tabs>
                <w:tab w:val="left" w:pos="430"/>
              </w:tabs>
              <w:spacing w:after="240" w:line="276" w:lineRule="auto"/>
              <w:ind w:left="0" w:firstLine="0"/>
              <w:rPr>
                <w:rFonts w:ascii="Arial" w:eastAsia="Arial" w:hAnsi="Arial" w:cs="Arial"/>
                <w:color w:val="000000"/>
                <w:sz w:val="20"/>
                <w:szCs w:val="20"/>
              </w:rPr>
            </w:pPr>
            <w:r w:rsidRPr="007D27E3">
              <w:rPr>
                <w:rFonts w:ascii="Arial" w:eastAsia="Arial" w:hAnsi="Arial" w:cs="Arial"/>
                <w:color w:val="000000"/>
                <w:sz w:val="20"/>
                <w:szCs w:val="20"/>
              </w:rPr>
              <w:t xml:space="preserve">Puesto en conocimiento los objetivos de la reunión y aprobado el orden del día (Temas por desarrollar) se procedió a socializar las actividades a desarrollar durante el </w:t>
            </w:r>
            <w:r w:rsidR="00E3693A">
              <w:rPr>
                <w:rFonts w:ascii="Arial" w:eastAsia="Arial" w:hAnsi="Arial" w:cs="Arial"/>
                <w:color w:val="000000"/>
                <w:sz w:val="20"/>
                <w:szCs w:val="20"/>
              </w:rPr>
              <w:t>Ciclo I</w:t>
            </w:r>
            <w:r>
              <w:rPr>
                <w:rFonts w:ascii="Arial" w:eastAsia="Arial" w:hAnsi="Arial" w:cs="Arial"/>
                <w:color w:val="000000"/>
                <w:sz w:val="20"/>
                <w:szCs w:val="20"/>
              </w:rPr>
              <w:t xml:space="preserve"> - 2022</w:t>
            </w:r>
            <w:r w:rsidRPr="007D27E3">
              <w:rPr>
                <w:rFonts w:ascii="Arial" w:eastAsia="Arial" w:hAnsi="Arial" w:cs="Arial"/>
                <w:color w:val="000000"/>
                <w:sz w:val="20"/>
                <w:szCs w:val="20"/>
              </w:rPr>
              <w:t xml:space="preserve"> quedando de la siguiente manera:</w:t>
            </w:r>
          </w:p>
          <w:p w:rsidR="00382257" w:rsidRPr="00382257" w:rsidRDefault="00382257" w:rsidP="007669A5">
            <w:pPr>
              <w:pBdr>
                <w:top w:val="nil"/>
                <w:left w:val="nil"/>
                <w:bottom w:val="nil"/>
                <w:right w:val="nil"/>
                <w:between w:val="nil"/>
              </w:pBdr>
              <w:spacing w:after="240" w:line="276" w:lineRule="auto"/>
              <w:rPr>
                <w:rFonts w:ascii="Arial" w:eastAsia="Arial" w:hAnsi="Arial" w:cs="Arial"/>
                <w:b/>
                <w:color w:val="000000"/>
                <w:sz w:val="20"/>
                <w:szCs w:val="20"/>
              </w:rPr>
            </w:pPr>
            <w:r w:rsidRPr="00382257">
              <w:rPr>
                <w:rFonts w:ascii="Arial" w:eastAsia="Arial" w:hAnsi="Arial" w:cs="Arial"/>
                <w:b/>
                <w:color w:val="000000"/>
                <w:sz w:val="20"/>
                <w:szCs w:val="20"/>
              </w:rPr>
              <w:t>OBJETIVOS</w:t>
            </w:r>
          </w:p>
          <w:p w:rsidR="007D27E3" w:rsidRPr="007D27E3" w:rsidRDefault="007D27E3" w:rsidP="007669A5">
            <w:pPr>
              <w:pBdr>
                <w:top w:val="nil"/>
                <w:left w:val="nil"/>
                <w:bottom w:val="nil"/>
                <w:right w:val="nil"/>
                <w:between w:val="nil"/>
              </w:pBdr>
              <w:spacing w:after="240" w:line="276" w:lineRule="auto"/>
              <w:ind w:left="147"/>
              <w:rPr>
                <w:rFonts w:ascii="Arial" w:eastAsia="Arial" w:hAnsi="Arial" w:cs="Arial"/>
                <w:b/>
                <w:color w:val="000000"/>
                <w:sz w:val="20"/>
                <w:szCs w:val="20"/>
              </w:rPr>
            </w:pPr>
            <w:r w:rsidRPr="007D27E3">
              <w:rPr>
                <w:rFonts w:ascii="Arial" w:eastAsia="Arial" w:hAnsi="Arial" w:cs="Arial"/>
                <w:b/>
                <w:color w:val="000000"/>
                <w:sz w:val="20"/>
                <w:szCs w:val="20"/>
              </w:rPr>
              <w:t xml:space="preserve">Objetivo general del Ciclo </w:t>
            </w:r>
            <w:r w:rsidR="00E3693A">
              <w:rPr>
                <w:rFonts w:ascii="Arial" w:eastAsia="Arial" w:hAnsi="Arial" w:cs="Arial"/>
                <w:b/>
                <w:color w:val="000000"/>
                <w:sz w:val="20"/>
                <w:szCs w:val="20"/>
              </w:rPr>
              <w:t>I</w:t>
            </w:r>
            <w:r w:rsidRPr="007D27E3">
              <w:rPr>
                <w:rFonts w:ascii="Arial" w:eastAsia="Arial" w:hAnsi="Arial" w:cs="Arial"/>
                <w:b/>
                <w:color w:val="000000"/>
                <w:sz w:val="20"/>
                <w:szCs w:val="20"/>
              </w:rPr>
              <w:t xml:space="preserve"> </w:t>
            </w:r>
            <w:r w:rsidR="00D2444E">
              <w:rPr>
                <w:rFonts w:ascii="Arial" w:eastAsia="Arial" w:hAnsi="Arial" w:cs="Arial"/>
                <w:b/>
                <w:color w:val="000000"/>
                <w:sz w:val="20"/>
                <w:szCs w:val="20"/>
              </w:rPr>
              <w:t xml:space="preserve">- </w:t>
            </w:r>
            <w:r w:rsidRPr="007D27E3">
              <w:rPr>
                <w:rFonts w:ascii="Arial" w:eastAsia="Arial" w:hAnsi="Arial" w:cs="Arial"/>
                <w:b/>
                <w:color w:val="000000"/>
                <w:sz w:val="20"/>
                <w:szCs w:val="20"/>
              </w:rPr>
              <w:t>2022</w:t>
            </w:r>
          </w:p>
          <w:p w:rsidR="007D27E3" w:rsidRPr="00D2444E" w:rsidRDefault="00D2444E" w:rsidP="00D2444E">
            <w:pPr>
              <w:pBdr>
                <w:top w:val="nil"/>
                <w:left w:val="nil"/>
                <w:bottom w:val="nil"/>
                <w:right w:val="nil"/>
                <w:between w:val="nil"/>
              </w:pBdr>
              <w:spacing w:after="240" w:line="276" w:lineRule="auto"/>
              <w:ind w:left="147"/>
              <w:rPr>
                <w:rFonts w:ascii="Arial" w:eastAsia="Arial" w:hAnsi="Arial" w:cs="Arial"/>
                <w:color w:val="000000"/>
                <w:sz w:val="20"/>
                <w:szCs w:val="20"/>
              </w:rPr>
            </w:pPr>
            <w:r w:rsidRPr="00D2444E">
              <w:rPr>
                <w:rFonts w:ascii="Arial" w:eastAsia="Arial" w:hAnsi="Arial" w:cs="Arial"/>
                <w:bCs/>
                <w:color w:val="000000"/>
                <w:sz w:val="20"/>
                <w:szCs w:val="20"/>
              </w:rPr>
              <w:t>Desarrollar procesos de formación y acompañamiento que apoyen a los docentes en la realización de acciones didácticas que coadyuven con la recuperación y nivelación de los aprendizajes de los estudiantes y, así mismo continuar trabajando en el fortalecimiento de sus habilidades socioemocionales</w:t>
            </w:r>
            <w:r w:rsidR="007D27E3" w:rsidRPr="00D2444E">
              <w:rPr>
                <w:rFonts w:ascii="Arial" w:eastAsia="Arial" w:hAnsi="Arial" w:cs="Arial"/>
                <w:color w:val="000000"/>
                <w:sz w:val="20"/>
                <w:szCs w:val="20"/>
              </w:rPr>
              <w:t>.</w:t>
            </w:r>
          </w:p>
          <w:p w:rsidR="007D27E3" w:rsidRPr="007D27E3" w:rsidRDefault="007D27E3" w:rsidP="007669A5">
            <w:pPr>
              <w:pBdr>
                <w:top w:val="nil"/>
                <w:left w:val="nil"/>
                <w:bottom w:val="nil"/>
                <w:right w:val="nil"/>
                <w:between w:val="nil"/>
              </w:pBdr>
              <w:spacing w:after="240" w:line="276" w:lineRule="auto"/>
              <w:ind w:left="147"/>
              <w:rPr>
                <w:rFonts w:ascii="Arial" w:eastAsia="Arial" w:hAnsi="Arial" w:cs="Arial"/>
                <w:b/>
                <w:color w:val="000000"/>
                <w:sz w:val="20"/>
                <w:szCs w:val="20"/>
              </w:rPr>
            </w:pPr>
            <w:r w:rsidRPr="007D27E3">
              <w:rPr>
                <w:rFonts w:ascii="Arial" w:eastAsia="Arial" w:hAnsi="Arial" w:cs="Arial"/>
                <w:b/>
                <w:color w:val="000000"/>
                <w:sz w:val="20"/>
                <w:szCs w:val="20"/>
              </w:rPr>
              <w:t xml:space="preserve">Objetivos específicos del Ciclo </w:t>
            </w:r>
            <w:r w:rsidR="00D2444E">
              <w:rPr>
                <w:rFonts w:ascii="Arial" w:eastAsia="Arial" w:hAnsi="Arial" w:cs="Arial"/>
                <w:b/>
                <w:color w:val="000000"/>
                <w:sz w:val="20"/>
                <w:szCs w:val="20"/>
              </w:rPr>
              <w:t>I -</w:t>
            </w:r>
            <w:r w:rsidRPr="007D27E3">
              <w:rPr>
                <w:rFonts w:ascii="Arial" w:eastAsia="Arial" w:hAnsi="Arial" w:cs="Arial"/>
                <w:b/>
                <w:color w:val="000000"/>
                <w:sz w:val="20"/>
                <w:szCs w:val="20"/>
              </w:rPr>
              <w:t xml:space="preserve"> 2022</w:t>
            </w:r>
          </w:p>
          <w:p w:rsidR="00D2444E" w:rsidRPr="00D2444E" w:rsidRDefault="00D2444E" w:rsidP="00D2444E">
            <w:pPr>
              <w:pBdr>
                <w:top w:val="nil"/>
                <w:left w:val="nil"/>
                <w:bottom w:val="nil"/>
                <w:right w:val="nil"/>
                <w:between w:val="nil"/>
              </w:pBdr>
              <w:spacing w:after="240" w:line="276" w:lineRule="auto"/>
              <w:ind w:left="288"/>
              <w:rPr>
                <w:rFonts w:ascii="Arial" w:eastAsia="Arial" w:hAnsi="Arial" w:cs="Arial"/>
                <w:b/>
                <w:color w:val="000000"/>
                <w:sz w:val="20"/>
                <w:szCs w:val="20"/>
              </w:rPr>
            </w:pPr>
            <w:r w:rsidRPr="00D2444E">
              <w:rPr>
                <w:rFonts w:ascii="Arial" w:eastAsia="Arial" w:hAnsi="Arial" w:cs="Arial"/>
                <w:b/>
                <w:color w:val="000000"/>
                <w:sz w:val="20"/>
                <w:szCs w:val="20"/>
              </w:rPr>
              <w:t xml:space="preserve">Las actividades propuestas para la implementación de la ruta de formación y acompañamiento en el Ciclo I son las siguientes: </w:t>
            </w:r>
          </w:p>
          <w:p w:rsidR="00406E96" w:rsidRPr="007B3C44" w:rsidRDefault="00373EA0" w:rsidP="007B3C44">
            <w:pPr>
              <w:numPr>
                <w:ilvl w:val="0"/>
                <w:numId w:val="4"/>
              </w:numPr>
              <w:pBdr>
                <w:top w:val="nil"/>
                <w:left w:val="nil"/>
                <w:bottom w:val="nil"/>
                <w:right w:val="nil"/>
                <w:between w:val="nil"/>
              </w:pBdr>
              <w:spacing w:after="240" w:line="276" w:lineRule="auto"/>
              <w:ind w:right="248"/>
              <w:jc w:val="both"/>
              <w:rPr>
                <w:rFonts w:ascii="Arial" w:eastAsia="Arial" w:hAnsi="Arial" w:cs="Arial"/>
                <w:b/>
                <w:color w:val="000000"/>
                <w:sz w:val="20"/>
                <w:szCs w:val="20"/>
              </w:rPr>
            </w:pPr>
            <w:r w:rsidRPr="00D2444E">
              <w:rPr>
                <w:rFonts w:ascii="Arial" w:eastAsia="Arial" w:hAnsi="Arial" w:cs="Arial"/>
                <w:b/>
                <w:color w:val="000000"/>
                <w:sz w:val="20"/>
                <w:szCs w:val="20"/>
              </w:rPr>
              <w:t xml:space="preserve">Taller </w:t>
            </w:r>
            <w:r w:rsidR="00D2444E">
              <w:rPr>
                <w:rFonts w:ascii="Arial" w:eastAsia="Arial" w:hAnsi="Arial" w:cs="Arial"/>
                <w:b/>
                <w:color w:val="000000"/>
                <w:sz w:val="20"/>
                <w:szCs w:val="20"/>
              </w:rPr>
              <w:t xml:space="preserve">y </w:t>
            </w:r>
            <w:proofErr w:type="spellStart"/>
            <w:r w:rsidR="00D2444E">
              <w:rPr>
                <w:rFonts w:ascii="Arial" w:eastAsia="Arial" w:hAnsi="Arial" w:cs="Arial"/>
                <w:b/>
                <w:color w:val="000000"/>
                <w:sz w:val="20"/>
                <w:szCs w:val="20"/>
              </w:rPr>
              <w:t>STS</w:t>
            </w:r>
            <w:proofErr w:type="spellEnd"/>
            <w:r w:rsidR="00D2444E">
              <w:rPr>
                <w:rFonts w:ascii="Arial" w:eastAsia="Arial" w:hAnsi="Arial" w:cs="Arial"/>
                <w:b/>
                <w:color w:val="000000"/>
                <w:sz w:val="20"/>
                <w:szCs w:val="20"/>
              </w:rPr>
              <w:t xml:space="preserve"> </w:t>
            </w:r>
            <w:r w:rsidRPr="00D2444E">
              <w:rPr>
                <w:rFonts w:ascii="Arial" w:eastAsia="Arial" w:hAnsi="Arial" w:cs="Arial"/>
                <w:b/>
                <w:color w:val="000000"/>
                <w:sz w:val="20"/>
                <w:szCs w:val="20"/>
              </w:rPr>
              <w:t xml:space="preserve">de Matemáticas. </w:t>
            </w:r>
            <w:r w:rsidR="007B3C44" w:rsidRPr="007B3C44">
              <w:rPr>
                <w:rFonts w:ascii="Arial" w:hAnsi="Arial" w:cs="Arial"/>
                <w:color w:val="000000"/>
                <w:sz w:val="20"/>
                <w:szCs w:val="20"/>
              </w:rPr>
              <w:t xml:space="preserve">Aportar a tutores y docentes referentes conceptuales y didácticos para el diseño de actividades de aprendizaje que favorezcan el desarrollo del pensamiento algebraico, la apropiación del lenguaje de las matemáticas y la construcción de conjeturas, a partir del proceso de generalización. </w:t>
            </w:r>
          </w:p>
          <w:p w:rsidR="00406E96" w:rsidRPr="00CD0B7E" w:rsidRDefault="00D2444E" w:rsidP="00CD0B7E">
            <w:pPr>
              <w:numPr>
                <w:ilvl w:val="0"/>
                <w:numId w:val="4"/>
              </w:numPr>
              <w:pBdr>
                <w:top w:val="nil"/>
                <w:left w:val="nil"/>
                <w:bottom w:val="nil"/>
                <w:right w:val="nil"/>
                <w:between w:val="nil"/>
              </w:pBdr>
              <w:spacing w:after="240" w:line="276" w:lineRule="auto"/>
              <w:ind w:right="248"/>
              <w:jc w:val="both"/>
              <w:rPr>
                <w:rFonts w:ascii="Arial" w:eastAsia="Arial" w:hAnsi="Arial" w:cs="Arial"/>
                <w:color w:val="000000"/>
                <w:sz w:val="20"/>
                <w:szCs w:val="20"/>
              </w:rPr>
            </w:pPr>
            <w:r>
              <w:rPr>
                <w:rFonts w:ascii="Arial" w:eastAsia="Arial" w:hAnsi="Arial" w:cs="Arial"/>
                <w:b/>
                <w:color w:val="000000"/>
                <w:sz w:val="20"/>
                <w:szCs w:val="20"/>
              </w:rPr>
              <w:t xml:space="preserve">Taller y </w:t>
            </w:r>
            <w:proofErr w:type="spellStart"/>
            <w:r w:rsidR="00373EA0" w:rsidRPr="00D2444E">
              <w:rPr>
                <w:rFonts w:ascii="Arial" w:eastAsia="Arial" w:hAnsi="Arial" w:cs="Arial"/>
                <w:b/>
                <w:color w:val="000000"/>
                <w:sz w:val="20"/>
                <w:szCs w:val="20"/>
              </w:rPr>
              <w:t>STS</w:t>
            </w:r>
            <w:proofErr w:type="spellEnd"/>
            <w:r w:rsidR="00373EA0" w:rsidRPr="00D2444E">
              <w:rPr>
                <w:rFonts w:ascii="Arial" w:eastAsia="Arial" w:hAnsi="Arial" w:cs="Arial"/>
                <w:b/>
                <w:color w:val="000000"/>
                <w:sz w:val="20"/>
                <w:szCs w:val="20"/>
              </w:rPr>
              <w:t xml:space="preserve"> de Lenguaje. </w:t>
            </w:r>
            <w:r w:rsidR="007B3C44" w:rsidRPr="00CD0B7E">
              <w:rPr>
                <w:rFonts w:ascii="Arial" w:hAnsi="Arial" w:cs="Arial"/>
                <w:color w:val="000000"/>
                <w:sz w:val="20"/>
              </w:rPr>
              <w:t xml:space="preserve">Analizar modelos, elementos y fases de la producción textual, construyendo herramientas para el acompañamiento a los estudiantes en la tarea de escritura ¨La historia de mi terruño”, </w:t>
            </w:r>
            <w:r w:rsidR="007B3C44" w:rsidRPr="007B3C44">
              <w:rPr>
                <w:rFonts w:ascii="Arial" w:hAnsi="Arial" w:cs="Arial"/>
                <w:bCs/>
                <w:color w:val="000000"/>
                <w:sz w:val="20"/>
                <w:szCs w:val="20"/>
              </w:rPr>
              <w:t>Motiva</w:t>
            </w:r>
            <w:r w:rsidR="007B3C44">
              <w:rPr>
                <w:rFonts w:ascii="Arial" w:hAnsi="Arial" w:cs="Arial"/>
                <w:bCs/>
                <w:color w:val="000000"/>
                <w:sz w:val="20"/>
                <w:szCs w:val="20"/>
              </w:rPr>
              <w:t>ndo</w:t>
            </w:r>
            <w:r w:rsidR="007B3C44" w:rsidRPr="007B3C44">
              <w:rPr>
                <w:rFonts w:ascii="Arial" w:hAnsi="Arial" w:cs="Arial"/>
                <w:bCs/>
                <w:color w:val="000000"/>
                <w:sz w:val="20"/>
                <w:szCs w:val="20"/>
              </w:rPr>
              <w:t xml:space="preserve"> la toma de consciencia sobre  la importancia de la producción textual de los participantes, a través de la lectura crítica.</w:t>
            </w:r>
          </w:p>
          <w:p w:rsidR="00406E96" w:rsidRPr="00CD0B7E" w:rsidRDefault="00373EA0" w:rsidP="00CD0B7E">
            <w:pPr>
              <w:numPr>
                <w:ilvl w:val="0"/>
                <w:numId w:val="4"/>
              </w:numPr>
              <w:pBdr>
                <w:top w:val="nil"/>
                <w:left w:val="nil"/>
                <w:bottom w:val="nil"/>
                <w:right w:val="nil"/>
                <w:between w:val="nil"/>
              </w:pBdr>
              <w:spacing w:after="240"/>
              <w:ind w:right="248"/>
              <w:jc w:val="both"/>
              <w:rPr>
                <w:rFonts w:ascii="Arial" w:eastAsia="Arial" w:hAnsi="Arial" w:cs="Arial"/>
                <w:b/>
                <w:color w:val="000000"/>
                <w:sz w:val="20"/>
                <w:szCs w:val="20"/>
              </w:rPr>
            </w:pPr>
            <w:proofErr w:type="spellStart"/>
            <w:r w:rsidRPr="00D2444E">
              <w:rPr>
                <w:rFonts w:ascii="Arial" w:eastAsia="Arial" w:hAnsi="Arial" w:cs="Arial"/>
                <w:b/>
                <w:color w:val="000000"/>
                <w:sz w:val="20"/>
                <w:szCs w:val="20"/>
              </w:rPr>
              <w:t>STS</w:t>
            </w:r>
            <w:proofErr w:type="spellEnd"/>
            <w:r w:rsidRPr="00D2444E">
              <w:rPr>
                <w:rFonts w:ascii="Arial" w:eastAsia="Arial" w:hAnsi="Arial" w:cs="Arial"/>
                <w:b/>
                <w:color w:val="000000"/>
                <w:sz w:val="20"/>
                <w:szCs w:val="20"/>
              </w:rPr>
              <w:t xml:space="preserve"> de Educación Inicial. </w:t>
            </w:r>
            <w:r w:rsidR="00CD0B7E" w:rsidRPr="00CD0B7E">
              <w:rPr>
                <w:rFonts w:ascii="Arial" w:eastAsia="Arial" w:hAnsi="Arial" w:cs="Arial"/>
                <w:color w:val="000000"/>
                <w:sz w:val="20"/>
                <w:szCs w:val="20"/>
                <w:lang w:val="es-MX"/>
              </w:rPr>
              <w:t>Brindar elementos técnicos y herramientas prácticas a las maestras y maestros para promover el desarrollo socioemocional y las funciones ejecutivas en las niñas y los niños de los grados de transición, primero y segundo desde las interacciones que se dan en las experiencias pedagógicas para así aportar al aprendizaje y desarrollo de los niños y las niñas.</w:t>
            </w:r>
          </w:p>
          <w:p w:rsidR="00406E96" w:rsidRPr="00CD0B7E" w:rsidRDefault="00373EA0" w:rsidP="00CD0B7E">
            <w:pPr>
              <w:numPr>
                <w:ilvl w:val="0"/>
                <w:numId w:val="4"/>
              </w:numPr>
              <w:pBdr>
                <w:top w:val="nil"/>
                <w:left w:val="nil"/>
                <w:bottom w:val="nil"/>
                <w:right w:val="nil"/>
                <w:between w:val="nil"/>
              </w:pBdr>
              <w:spacing w:after="240" w:line="276" w:lineRule="auto"/>
              <w:ind w:right="248"/>
              <w:jc w:val="both"/>
              <w:rPr>
                <w:rFonts w:ascii="Arial" w:eastAsia="Arial" w:hAnsi="Arial" w:cs="Arial"/>
                <w:b/>
                <w:color w:val="000000"/>
                <w:sz w:val="20"/>
                <w:szCs w:val="20"/>
              </w:rPr>
            </w:pPr>
            <w:proofErr w:type="spellStart"/>
            <w:r w:rsidRPr="00D2444E">
              <w:rPr>
                <w:rFonts w:ascii="Arial" w:eastAsia="Arial" w:hAnsi="Arial" w:cs="Arial"/>
                <w:b/>
                <w:color w:val="000000"/>
                <w:sz w:val="20"/>
                <w:szCs w:val="20"/>
              </w:rPr>
              <w:t>CDA</w:t>
            </w:r>
            <w:proofErr w:type="spellEnd"/>
            <w:r w:rsidRPr="00D2444E">
              <w:rPr>
                <w:rFonts w:ascii="Arial" w:eastAsia="Arial" w:hAnsi="Arial" w:cs="Arial"/>
                <w:b/>
                <w:color w:val="000000"/>
                <w:sz w:val="20"/>
                <w:szCs w:val="20"/>
              </w:rPr>
              <w:t xml:space="preserve"> de Acompañamiento. </w:t>
            </w:r>
            <w:r w:rsidR="00CD0B7E" w:rsidRPr="00CD0B7E">
              <w:rPr>
                <w:rFonts w:ascii="Arial" w:hAnsi="Arial" w:cs="Arial"/>
                <w:color w:val="000000"/>
                <w:sz w:val="20"/>
                <w:szCs w:val="20"/>
              </w:rPr>
              <w:t>Construir un plan de acompañamiento de aula que apoye la implementación en la práctica pedagógica, de estrategias que propicien el desarrollo y los aprendizajes de los estudiantes.</w:t>
            </w:r>
          </w:p>
          <w:p w:rsidR="00406E96" w:rsidRPr="00CD0B7E" w:rsidRDefault="00373EA0" w:rsidP="00CD0B7E">
            <w:pPr>
              <w:numPr>
                <w:ilvl w:val="0"/>
                <w:numId w:val="4"/>
              </w:numPr>
              <w:pBdr>
                <w:top w:val="nil"/>
                <w:left w:val="nil"/>
                <w:bottom w:val="nil"/>
                <w:right w:val="nil"/>
                <w:between w:val="nil"/>
              </w:pBdr>
              <w:spacing w:after="240" w:line="276" w:lineRule="auto"/>
              <w:ind w:right="248"/>
              <w:jc w:val="both"/>
              <w:rPr>
                <w:rFonts w:ascii="Arial" w:eastAsia="Arial" w:hAnsi="Arial" w:cs="Arial"/>
                <w:b/>
                <w:color w:val="000000"/>
                <w:sz w:val="20"/>
                <w:szCs w:val="20"/>
              </w:rPr>
            </w:pPr>
            <w:proofErr w:type="spellStart"/>
            <w:r w:rsidRPr="00D2444E">
              <w:rPr>
                <w:rFonts w:ascii="Arial" w:eastAsia="Arial" w:hAnsi="Arial" w:cs="Arial"/>
                <w:b/>
                <w:color w:val="000000"/>
                <w:sz w:val="20"/>
                <w:szCs w:val="20"/>
              </w:rPr>
              <w:t>CDA</w:t>
            </w:r>
            <w:proofErr w:type="spellEnd"/>
            <w:r w:rsidRPr="00D2444E">
              <w:rPr>
                <w:rFonts w:ascii="Arial" w:eastAsia="Arial" w:hAnsi="Arial" w:cs="Arial"/>
                <w:b/>
                <w:color w:val="000000"/>
                <w:sz w:val="20"/>
                <w:szCs w:val="20"/>
              </w:rPr>
              <w:t xml:space="preserve"> de Evaluación. </w:t>
            </w:r>
            <w:r w:rsidRPr="00CD0B7E">
              <w:rPr>
                <w:rFonts w:ascii="Arial" w:eastAsia="Arial" w:hAnsi="Arial" w:cs="Arial"/>
                <w:color w:val="000000"/>
                <w:sz w:val="20"/>
                <w:szCs w:val="20"/>
                <w:lang w:val="es-ES"/>
              </w:rPr>
              <w:t>Promover el uso pedagógico de los resultados de la evaluación  haciendo énfasis en las herramientas proporcionadas por la estrategia Evaluar para Avanzar para el mejoramiento de los desempeños de los estudiantes, en el marco del fortalecimiento curricular.</w:t>
            </w:r>
          </w:p>
          <w:p w:rsidR="00406E96" w:rsidRPr="00D2444E" w:rsidRDefault="00373EA0" w:rsidP="000420D0">
            <w:pPr>
              <w:numPr>
                <w:ilvl w:val="0"/>
                <w:numId w:val="4"/>
              </w:numPr>
              <w:pBdr>
                <w:top w:val="nil"/>
                <w:left w:val="nil"/>
                <w:bottom w:val="nil"/>
                <w:right w:val="nil"/>
                <w:between w:val="nil"/>
              </w:pBdr>
              <w:spacing w:after="240" w:line="276" w:lineRule="auto"/>
              <w:ind w:right="248"/>
              <w:jc w:val="both"/>
              <w:rPr>
                <w:rFonts w:ascii="Arial" w:eastAsia="Arial" w:hAnsi="Arial" w:cs="Arial"/>
                <w:b/>
                <w:color w:val="000000"/>
                <w:sz w:val="20"/>
                <w:szCs w:val="20"/>
              </w:rPr>
            </w:pPr>
            <w:proofErr w:type="spellStart"/>
            <w:r w:rsidRPr="00D2444E">
              <w:rPr>
                <w:rFonts w:ascii="Arial" w:eastAsia="Arial" w:hAnsi="Arial" w:cs="Arial"/>
                <w:b/>
                <w:color w:val="000000"/>
                <w:sz w:val="20"/>
                <w:szCs w:val="20"/>
              </w:rPr>
              <w:t>CDA</w:t>
            </w:r>
            <w:proofErr w:type="spellEnd"/>
            <w:r w:rsidRPr="00D2444E">
              <w:rPr>
                <w:rFonts w:ascii="Arial" w:eastAsia="Arial" w:hAnsi="Arial" w:cs="Arial"/>
                <w:b/>
                <w:color w:val="000000"/>
                <w:sz w:val="20"/>
                <w:szCs w:val="20"/>
              </w:rPr>
              <w:t xml:space="preserve"> de Gestión de ambientes.</w:t>
            </w:r>
            <w:r w:rsidR="00CD0B7E">
              <w:rPr>
                <w:rFonts w:ascii="Arial" w:eastAsia="Arial" w:hAnsi="Arial" w:cs="Arial"/>
                <w:b/>
                <w:color w:val="000000"/>
                <w:sz w:val="20"/>
                <w:szCs w:val="20"/>
              </w:rPr>
              <w:t xml:space="preserve"> </w:t>
            </w:r>
            <w:r w:rsidR="00CD0B7E" w:rsidRPr="000420D0">
              <w:rPr>
                <w:rFonts w:ascii="Arial" w:eastAsia="Arial" w:hAnsi="Arial" w:cs="Arial"/>
                <w:color w:val="000000"/>
                <w:sz w:val="20"/>
                <w:szCs w:val="20"/>
              </w:rPr>
              <w:t>Dinamizar la reflexión curricular en torno a la pérdida de aprendizajes para identificar estrategias pedagógicas que permitan superar el rezago y la brecha educativa de los estudiantes desde los establecimientos educativos y el territorio.</w:t>
            </w:r>
          </w:p>
          <w:p w:rsidR="00D2444E" w:rsidRPr="00D2444E" w:rsidRDefault="00D2444E" w:rsidP="00D2444E">
            <w:pPr>
              <w:pBdr>
                <w:top w:val="nil"/>
                <w:left w:val="nil"/>
                <w:bottom w:val="nil"/>
                <w:right w:val="nil"/>
                <w:between w:val="nil"/>
              </w:pBdr>
              <w:spacing w:after="240" w:line="276" w:lineRule="auto"/>
              <w:ind w:left="288"/>
              <w:rPr>
                <w:rFonts w:ascii="Arial" w:eastAsia="Arial" w:hAnsi="Arial" w:cs="Arial"/>
                <w:b/>
                <w:color w:val="000000"/>
                <w:sz w:val="20"/>
                <w:szCs w:val="20"/>
              </w:rPr>
            </w:pPr>
            <w:r w:rsidRPr="00D2444E">
              <w:rPr>
                <w:rFonts w:ascii="Arial" w:eastAsia="Arial" w:hAnsi="Arial" w:cs="Arial"/>
                <w:b/>
                <w:color w:val="000000"/>
                <w:sz w:val="20"/>
                <w:szCs w:val="20"/>
              </w:rPr>
              <w:t>Otras actividades:</w:t>
            </w:r>
          </w:p>
          <w:p w:rsidR="001878F4" w:rsidRDefault="00373EA0" w:rsidP="001878F4">
            <w:pPr>
              <w:numPr>
                <w:ilvl w:val="0"/>
                <w:numId w:val="5"/>
              </w:numPr>
              <w:pBdr>
                <w:top w:val="nil"/>
                <w:left w:val="nil"/>
                <w:bottom w:val="nil"/>
                <w:right w:val="nil"/>
                <w:between w:val="nil"/>
              </w:pBdr>
              <w:spacing w:after="240" w:line="276" w:lineRule="auto"/>
              <w:rPr>
                <w:rFonts w:ascii="Arial" w:eastAsia="Arial" w:hAnsi="Arial" w:cs="Arial"/>
                <w:b/>
                <w:color w:val="000000"/>
                <w:sz w:val="20"/>
                <w:szCs w:val="20"/>
              </w:rPr>
            </w:pPr>
            <w:r w:rsidRPr="00D2444E">
              <w:rPr>
                <w:rFonts w:ascii="Arial" w:eastAsia="Arial" w:hAnsi="Arial" w:cs="Arial"/>
                <w:b/>
                <w:color w:val="000000"/>
                <w:sz w:val="20"/>
                <w:szCs w:val="20"/>
              </w:rPr>
              <w:lastRenderedPageBreak/>
              <w:t>Actividades Pedagógicas Complementarias.</w:t>
            </w:r>
            <w:r w:rsidR="001878F4">
              <w:rPr>
                <w:rFonts w:ascii="Arial" w:eastAsia="Arial" w:hAnsi="Arial" w:cs="Arial"/>
                <w:b/>
                <w:color w:val="000000"/>
                <w:sz w:val="20"/>
                <w:szCs w:val="20"/>
              </w:rPr>
              <w:t xml:space="preserve"> </w:t>
            </w:r>
          </w:p>
          <w:p w:rsidR="00D2444E" w:rsidRPr="001878F4" w:rsidRDefault="00373EA0" w:rsidP="001878F4">
            <w:pPr>
              <w:numPr>
                <w:ilvl w:val="0"/>
                <w:numId w:val="5"/>
              </w:numPr>
              <w:pBdr>
                <w:top w:val="nil"/>
                <w:left w:val="nil"/>
                <w:bottom w:val="nil"/>
                <w:right w:val="nil"/>
                <w:between w:val="nil"/>
              </w:pBdr>
              <w:spacing w:after="240" w:line="276" w:lineRule="auto"/>
              <w:rPr>
                <w:rFonts w:ascii="Arial" w:eastAsia="Arial" w:hAnsi="Arial" w:cs="Arial"/>
                <w:b/>
                <w:color w:val="000000"/>
                <w:sz w:val="20"/>
                <w:szCs w:val="20"/>
              </w:rPr>
            </w:pPr>
            <w:r w:rsidRPr="001878F4">
              <w:rPr>
                <w:rFonts w:ascii="Arial" w:eastAsia="Arial" w:hAnsi="Arial" w:cs="Arial"/>
                <w:b/>
                <w:color w:val="000000"/>
                <w:sz w:val="20"/>
                <w:szCs w:val="20"/>
              </w:rPr>
              <w:t xml:space="preserve">Aportes de la evaluación al trabajo en el aula: </w:t>
            </w:r>
            <w:r w:rsidR="00D2444E" w:rsidRPr="001878F4">
              <w:rPr>
                <w:rFonts w:ascii="Arial" w:eastAsia="Arial" w:hAnsi="Arial" w:cs="Arial"/>
                <w:b/>
                <w:color w:val="000000"/>
                <w:sz w:val="20"/>
                <w:szCs w:val="20"/>
              </w:rPr>
              <w:t>Formar y acompañar para AVANZAR.</w:t>
            </w:r>
          </w:p>
          <w:p w:rsidR="00406E96" w:rsidRPr="00D2444E" w:rsidRDefault="00373EA0" w:rsidP="00D2444E">
            <w:pPr>
              <w:numPr>
                <w:ilvl w:val="0"/>
                <w:numId w:val="6"/>
              </w:numPr>
              <w:pBdr>
                <w:top w:val="nil"/>
                <w:left w:val="nil"/>
                <w:bottom w:val="nil"/>
                <w:right w:val="nil"/>
                <w:between w:val="nil"/>
              </w:pBdr>
              <w:spacing w:after="240" w:line="276" w:lineRule="auto"/>
              <w:rPr>
                <w:rFonts w:ascii="Arial" w:eastAsia="Arial" w:hAnsi="Arial" w:cs="Arial"/>
                <w:b/>
                <w:color w:val="000000"/>
                <w:sz w:val="20"/>
                <w:szCs w:val="20"/>
              </w:rPr>
            </w:pPr>
            <w:r w:rsidRPr="00D2444E">
              <w:rPr>
                <w:rFonts w:ascii="Arial" w:eastAsia="Arial" w:hAnsi="Arial" w:cs="Arial"/>
                <w:b/>
                <w:color w:val="000000"/>
                <w:sz w:val="20"/>
                <w:szCs w:val="20"/>
              </w:rPr>
              <w:t>Materiales Emociones para la Vida.</w:t>
            </w:r>
          </w:p>
          <w:p w:rsidR="00382257" w:rsidRPr="00382257" w:rsidRDefault="00382257" w:rsidP="007669A5">
            <w:pPr>
              <w:pStyle w:val="Default"/>
              <w:spacing w:after="240" w:line="276" w:lineRule="auto"/>
              <w:rPr>
                <w:sz w:val="20"/>
                <w:szCs w:val="18"/>
              </w:rPr>
            </w:pPr>
            <w:r w:rsidRPr="00382257">
              <w:rPr>
                <w:b/>
                <w:bCs/>
                <w:sz w:val="20"/>
                <w:szCs w:val="18"/>
              </w:rPr>
              <w:t xml:space="preserve">ACOMPAÑAMIENTO SITUADO: </w:t>
            </w:r>
          </w:p>
          <w:p w:rsidR="000A26E0" w:rsidRPr="00382257" w:rsidRDefault="00382257" w:rsidP="007669A5">
            <w:pPr>
              <w:pBdr>
                <w:top w:val="nil"/>
                <w:left w:val="nil"/>
                <w:bottom w:val="nil"/>
                <w:right w:val="nil"/>
                <w:between w:val="nil"/>
              </w:pBdr>
              <w:spacing w:after="240" w:line="276" w:lineRule="auto"/>
              <w:rPr>
                <w:rFonts w:ascii="Arial" w:eastAsia="Arial" w:hAnsi="Arial" w:cs="Arial"/>
                <w:b/>
                <w:color w:val="000000"/>
                <w:sz w:val="22"/>
                <w:szCs w:val="20"/>
              </w:rPr>
            </w:pPr>
            <w:r w:rsidRPr="00382257">
              <w:rPr>
                <w:rFonts w:ascii="Arial" w:hAnsi="Arial" w:cs="Arial"/>
                <w:sz w:val="20"/>
                <w:szCs w:val="18"/>
              </w:rPr>
              <w:t xml:space="preserve">El acompañamiento situado se enfocará en la </w:t>
            </w:r>
            <w:r w:rsidR="009E7C81">
              <w:rPr>
                <w:rFonts w:ascii="Arial" w:hAnsi="Arial" w:cs="Arial"/>
                <w:sz w:val="20"/>
                <w:szCs w:val="18"/>
              </w:rPr>
              <w:t>observación, valoración, realimentación</w:t>
            </w:r>
            <w:r w:rsidR="00284A7F">
              <w:rPr>
                <w:rFonts w:ascii="Arial" w:hAnsi="Arial" w:cs="Arial"/>
                <w:sz w:val="20"/>
                <w:szCs w:val="18"/>
              </w:rPr>
              <w:t xml:space="preserve"> y orientación</w:t>
            </w:r>
            <w:r w:rsidR="009E7C81">
              <w:rPr>
                <w:rFonts w:ascii="Arial" w:hAnsi="Arial" w:cs="Arial"/>
                <w:sz w:val="20"/>
                <w:szCs w:val="18"/>
              </w:rPr>
              <w:t xml:space="preserve"> de los procesos</w:t>
            </w:r>
            <w:r w:rsidR="001878F4">
              <w:rPr>
                <w:rFonts w:ascii="Arial" w:hAnsi="Arial" w:cs="Arial"/>
                <w:sz w:val="20"/>
                <w:szCs w:val="18"/>
              </w:rPr>
              <w:t xml:space="preserve"> y</w:t>
            </w:r>
            <w:r w:rsidR="009E7C81">
              <w:rPr>
                <w:rFonts w:ascii="Arial" w:hAnsi="Arial" w:cs="Arial"/>
                <w:sz w:val="20"/>
                <w:szCs w:val="18"/>
              </w:rPr>
              <w:t xml:space="preserve"> </w:t>
            </w:r>
            <w:r w:rsidR="001878F4">
              <w:rPr>
                <w:rFonts w:ascii="Arial" w:eastAsia="Arial" w:hAnsi="Arial" w:cs="Arial"/>
                <w:color w:val="000000"/>
                <w:sz w:val="20"/>
                <w:szCs w:val="20"/>
              </w:rPr>
              <w:t>estrategias pedagógicas que permitan superar el rezago y la brecha educativa de los estudiantes desde los establecimientos educativos con</w:t>
            </w:r>
            <w:r w:rsidR="009E7C81">
              <w:rPr>
                <w:rFonts w:ascii="Arial" w:hAnsi="Arial" w:cs="Arial"/>
                <w:sz w:val="20"/>
                <w:szCs w:val="18"/>
              </w:rPr>
              <w:t xml:space="preserve"> los docentes acompañados.</w:t>
            </w:r>
            <w:r w:rsidRPr="00382257">
              <w:rPr>
                <w:rFonts w:ascii="Arial" w:hAnsi="Arial" w:cs="Arial"/>
                <w:sz w:val="20"/>
                <w:szCs w:val="18"/>
              </w:rPr>
              <w:t xml:space="preserve"> </w:t>
            </w:r>
          </w:p>
          <w:p w:rsidR="001878F4" w:rsidRDefault="001878F4" w:rsidP="007669A5">
            <w:pPr>
              <w:pStyle w:val="Default"/>
              <w:spacing w:after="240" w:line="276" w:lineRule="auto"/>
              <w:rPr>
                <w:sz w:val="18"/>
                <w:szCs w:val="18"/>
              </w:rPr>
            </w:pPr>
            <w:r w:rsidRPr="001878F4">
              <w:rPr>
                <w:sz w:val="18"/>
                <w:szCs w:val="18"/>
              </w:rPr>
              <w:t>El Ciclo I</w:t>
            </w:r>
            <w:r>
              <w:rPr>
                <w:sz w:val="18"/>
                <w:szCs w:val="18"/>
              </w:rPr>
              <w:t xml:space="preserve"> - </w:t>
            </w:r>
            <w:r w:rsidRPr="001878F4">
              <w:rPr>
                <w:sz w:val="18"/>
                <w:szCs w:val="18"/>
              </w:rPr>
              <w:t>2022 contempla en total 53 días que podrán ser distribuidos así: una semana de formación, una semana de planeación,  una semana para el desarrollo de las Actividades pedagógicas complementarias y 8 semanas de acompañamiento.</w:t>
            </w:r>
          </w:p>
          <w:p w:rsidR="001878F4" w:rsidRDefault="0019346E" w:rsidP="0019346E">
            <w:pPr>
              <w:pStyle w:val="Default"/>
              <w:spacing w:after="240" w:line="276" w:lineRule="auto"/>
              <w:jc w:val="center"/>
              <w:rPr>
                <w:sz w:val="18"/>
                <w:szCs w:val="18"/>
              </w:rPr>
            </w:pPr>
            <w:r>
              <w:rPr>
                <w:noProof/>
                <w:sz w:val="18"/>
                <w:szCs w:val="18"/>
              </w:rPr>
              <w:drawing>
                <wp:inline distT="0" distB="0" distL="0" distR="0">
                  <wp:extent cx="6407110" cy="16824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4E209.tmp"/>
                          <pic:cNvPicPr/>
                        </pic:nvPicPr>
                        <pic:blipFill>
                          <a:blip r:embed="rId9">
                            <a:extLst>
                              <a:ext uri="{28A0092B-C50C-407E-A947-70E740481C1C}">
                                <a14:useLocalDpi xmlns:a14="http://schemas.microsoft.com/office/drawing/2010/main" val="0"/>
                              </a:ext>
                            </a:extLst>
                          </a:blip>
                          <a:stretch>
                            <a:fillRect/>
                          </a:stretch>
                        </pic:blipFill>
                        <pic:spPr>
                          <a:xfrm>
                            <a:off x="0" y="0"/>
                            <a:ext cx="6405659" cy="1682115"/>
                          </a:xfrm>
                          <a:prstGeom prst="rect">
                            <a:avLst/>
                          </a:prstGeom>
                        </pic:spPr>
                      </pic:pic>
                    </a:graphicData>
                  </a:graphic>
                </wp:inline>
              </w:drawing>
            </w:r>
          </w:p>
          <w:p w:rsidR="0019346E" w:rsidRDefault="007669A5" w:rsidP="0019346E">
            <w:pPr>
              <w:pStyle w:val="Prrafodelista"/>
              <w:numPr>
                <w:ilvl w:val="0"/>
                <w:numId w:val="3"/>
              </w:numPr>
              <w:tabs>
                <w:tab w:val="left" w:pos="430"/>
              </w:tabs>
              <w:spacing w:after="240" w:line="276" w:lineRule="auto"/>
              <w:ind w:left="0" w:firstLine="0"/>
              <w:rPr>
                <w:sz w:val="20"/>
                <w:szCs w:val="18"/>
              </w:rPr>
            </w:pPr>
            <w:r w:rsidRPr="007669A5">
              <w:rPr>
                <w:sz w:val="20"/>
                <w:szCs w:val="18"/>
              </w:rPr>
              <w:t xml:space="preserve">Teniendo en cuenta el cronograma de actividades de los docentes y en común acuerdo entre el directivo docente y tutor se establecieron los espacios y acuerdos para la realización de las </w:t>
            </w:r>
            <w:r w:rsidR="00D2444E">
              <w:rPr>
                <w:sz w:val="20"/>
                <w:szCs w:val="18"/>
              </w:rPr>
              <w:t>actividades propuestas para el C</w:t>
            </w:r>
            <w:r w:rsidRPr="007669A5">
              <w:rPr>
                <w:sz w:val="20"/>
                <w:szCs w:val="18"/>
              </w:rPr>
              <w:t xml:space="preserve">iclo </w:t>
            </w:r>
            <w:r w:rsidR="00D2444E">
              <w:rPr>
                <w:sz w:val="20"/>
                <w:szCs w:val="18"/>
              </w:rPr>
              <w:t>I</w:t>
            </w:r>
            <w:r w:rsidRPr="007669A5">
              <w:rPr>
                <w:sz w:val="20"/>
                <w:szCs w:val="18"/>
              </w:rPr>
              <w:t xml:space="preserve"> - 202</w:t>
            </w:r>
            <w:r w:rsidR="00FA636E">
              <w:rPr>
                <w:sz w:val="20"/>
                <w:szCs w:val="18"/>
              </w:rPr>
              <w:t>2</w:t>
            </w:r>
            <w:r w:rsidRPr="007669A5">
              <w:rPr>
                <w:sz w:val="20"/>
                <w:szCs w:val="18"/>
              </w:rPr>
              <w:t xml:space="preserve">. </w:t>
            </w:r>
          </w:p>
          <w:p w:rsidR="000A26E0" w:rsidRPr="0019346E" w:rsidRDefault="007669A5" w:rsidP="0019346E">
            <w:pPr>
              <w:pStyle w:val="Prrafodelista"/>
              <w:numPr>
                <w:ilvl w:val="0"/>
                <w:numId w:val="3"/>
              </w:numPr>
              <w:tabs>
                <w:tab w:val="left" w:pos="430"/>
              </w:tabs>
              <w:spacing w:after="240" w:line="276" w:lineRule="auto"/>
              <w:ind w:left="0" w:firstLine="0"/>
              <w:rPr>
                <w:sz w:val="20"/>
                <w:szCs w:val="18"/>
              </w:rPr>
            </w:pPr>
            <w:r w:rsidRPr="0019346E">
              <w:rPr>
                <w:bCs/>
                <w:sz w:val="20"/>
                <w:szCs w:val="18"/>
              </w:rPr>
              <w:t xml:space="preserve">Compromisos. </w:t>
            </w:r>
          </w:p>
        </w:tc>
      </w:tr>
    </w:tbl>
    <w:p w:rsidR="000A26E0" w:rsidRDefault="000A26E0">
      <w:pPr>
        <w:pBdr>
          <w:top w:val="nil"/>
          <w:left w:val="nil"/>
          <w:bottom w:val="nil"/>
          <w:right w:val="nil"/>
          <w:between w:val="nil"/>
        </w:pBdr>
        <w:rPr>
          <w:rFonts w:ascii="Times New Roman" w:eastAsia="Times New Roman" w:hAnsi="Times New Roman" w:cs="Times New Roman"/>
          <w:color w:val="000000"/>
        </w:rPr>
      </w:pPr>
    </w:p>
    <w:tbl>
      <w:tblPr>
        <w:tblStyle w:val="2"/>
        <w:tblW w:w="10344" w:type="dxa"/>
        <w:tblInd w:w="-719" w:type="dxa"/>
        <w:tblLayout w:type="fixed"/>
        <w:tblLook w:val="0400" w:firstRow="0" w:lastRow="0" w:firstColumn="0" w:lastColumn="0" w:noHBand="0" w:noVBand="1"/>
      </w:tblPr>
      <w:tblGrid>
        <w:gridCol w:w="3816"/>
        <w:gridCol w:w="3402"/>
        <w:gridCol w:w="3126"/>
      </w:tblGrid>
      <w:tr w:rsidR="000A26E0" w:rsidTr="00A4421B">
        <w:trPr>
          <w:trHeight w:val="397"/>
        </w:trPr>
        <w:tc>
          <w:tcPr>
            <w:tcW w:w="10344"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20" w:type="dxa"/>
              <w:bottom w:w="100" w:type="dxa"/>
              <w:right w:w="120" w:type="dxa"/>
            </w:tcMa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ACUERDOS</w:t>
            </w:r>
          </w:p>
        </w:tc>
      </w:tr>
      <w:tr w:rsidR="000A26E0" w:rsidTr="00A4421B">
        <w:trPr>
          <w:trHeight w:val="397"/>
        </w:trPr>
        <w:tc>
          <w:tcPr>
            <w:tcW w:w="381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COMPROMISOS</w:t>
            </w:r>
          </w:p>
        </w:tc>
        <w:tc>
          <w:tcPr>
            <w:tcW w:w="340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 xml:space="preserve"> FECHA DE REALIZACIÓN</w:t>
            </w:r>
          </w:p>
        </w:tc>
        <w:tc>
          <w:tcPr>
            <w:tcW w:w="31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RESPONSABLE(S)</w:t>
            </w:r>
          </w:p>
        </w:tc>
      </w:tr>
      <w:tr w:rsidR="000A26E0"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082E18" w:rsidP="0019346E">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 xml:space="preserve">a. </w:t>
            </w:r>
            <w:proofErr w:type="spellStart"/>
            <w:r w:rsidR="0019346E">
              <w:rPr>
                <w:rFonts w:ascii="Arial" w:eastAsia="Arial" w:hAnsi="Arial" w:cs="Arial"/>
                <w:b/>
                <w:color w:val="222222"/>
                <w:sz w:val="20"/>
                <w:szCs w:val="20"/>
              </w:rPr>
              <w:t>STS</w:t>
            </w:r>
            <w:proofErr w:type="spellEnd"/>
            <w:r w:rsidR="0019346E">
              <w:rPr>
                <w:rFonts w:ascii="Arial" w:eastAsia="Arial" w:hAnsi="Arial" w:cs="Arial"/>
                <w:b/>
                <w:color w:val="222222"/>
                <w:sz w:val="20"/>
                <w:szCs w:val="20"/>
              </w:rPr>
              <w:t xml:space="preserve"> Lenguaje</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19346E">
            <w:pPr>
              <w:pStyle w:val="Default"/>
              <w:jc w:val="center"/>
              <w:rPr>
                <w:rFonts w:ascii="Times New Roman" w:eastAsia="Times New Roman" w:hAnsi="Times New Roman" w:cs="Times New Roman"/>
              </w:rPr>
            </w:pPr>
            <w:r w:rsidRPr="007669A5">
              <w:rPr>
                <w:sz w:val="20"/>
                <w:szCs w:val="18"/>
              </w:rPr>
              <w:t xml:space="preserve">Tiempo de ejecución Ciclo </w:t>
            </w:r>
            <w:r w:rsidR="0019346E">
              <w:rPr>
                <w:sz w:val="20"/>
                <w:szCs w:val="18"/>
              </w:rPr>
              <w:t>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19346E"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19346E" w:rsidRDefault="0019346E"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b. Taller de lenguaje</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19346E" w:rsidRPr="007669A5" w:rsidRDefault="0019346E" w:rsidP="0019346E">
            <w:pPr>
              <w:pStyle w:val="Default"/>
              <w:jc w:val="center"/>
              <w:rPr>
                <w:sz w:val="20"/>
                <w:szCs w:val="18"/>
              </w:rPr>
            </w:pPr>
            <w:r w:rsidRPr="007669A5">
              <w:rPr>
                <w:sz w:val="20"/>
                <w:szCs w:val="18"/>
              </w:rPr>
              <w:t xml:space="preserve">Tiempo de ejecución Ciclo </w:t>
            </w:r>
            <w:r>
              <w:rPr>
                <w:sz w:val="20"/>
                <w:szCs w:val="18"/>
              </w:rPr>
              <w:t>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19346E" w:rsidRDefault="0019346E" w:rsidP="007669A5">
            <w:pPr>
              <w:pBdr>
                <w:top w:val="nil"/>
                <w:left w:val="nil"/>
                <w:bottom w:val="nil"/>
                <w:right w:val="nil"/>
                <w:between w:val="nil"/>
              </w:pBdr>
              <w:ind w:left="-120"/>
              <w:jc w:val="center"/>
              <w:rPr>
                <w:rFonts w:ascii="Arial" w:eastAsia="Arial" w:hAnsi="Arial" w:cs="Arial"/>
                <w:b/>
                <w:color w:val="000000"/>
                <w:sz w:val="20"/>
                <w:szCs w:val="2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A4421B"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4421B" w:rsidRDefault="00A4421B"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 xml:space="preserve">c. </w:t>
            </w:r>
            <w:proofErr w:type="spellStart"/>
            <w:r>
              <w:rPr>
                <w:rFonts w:ascii="Arial" w:eastAsia="Arial" w:hAnsi="Arial" w:cs="Arial"/>
                <w:b/>
                <w:color w:val="222222"/>
                <w:sz w:val="20"/>
                <w:szCs w:val="20"/>
              </w:rPr>
              <w:t>STS</w:t>
            </w:r>
            <w:proofErr w:type="spellEnd"/>
            <w:r>
              <w:rPr>
                <w:rFonts w:ascii="Arial" w:eastAsia="Arial" w:hAnsi="Arial" w:cs="Arial"/>
                <w:b/>
                <w:color w:val="222222"/>
                <w:sz w:val="20"/>
                <w:szCs w:val="20"/>
              </w:rPr>
              <w:t xml:space="preserve"> Matemática</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4421B" w:rsidRPr="007669A5" w:rsidRDefault="00A4421B" w:rsidP="0019346E">
            <w:pPr>
              <w:pStyle w:val="Default"/>
              <w:jc w:val="center"/>
              <w:rPr>
                <w:sz w:val="20"/>
                <w:szCs w:val="18"/>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4421B" w:rsidRDefault="00A4421B" w:rsidP="007669A5">
            <w:pPr>
              <w:pBdr>
                <w:top w:val="nil"/>
                <w:left w:val="nil"/>
                <w:bottom w:val="nil"/>
                <w:right w:val="nil"/>
                <w:between w:val="nil"/>
              </w:pBdr>
              <w:ind w:left="-120"/>
              <w:jc w:val="center"/>
              <w:rPr>
                <w:rFonts w:ascii="Arial" w:eastAsia="Arial" w:hAnsi="Arial" w:cs="Arial"/>
                <w:b/>
                <w:color w:val="000000"/>
                <w:sz w:val="20"/>
                <w:szCs w:val="2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7669A5"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d</w:t>
            </w:r>
            <w:r w:rsidR="007669A5">
              <w:rPr>
                <w:rFonts w:ascii="Arial" w:eastAsia="Arial" w:hAnsi="Arial" w:cs="Arial"/>
                <w:b/>
                <w:color w:val="222222"/>
                <w:sz w:val="20"/>
                <w:szCs w:val="20"/>
              </w:rPr>
              <w:t>. Taller de Matemáticas</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120"/>
              <w:jc w:val="center"/>
              <w:rPr>
                <w:rFonts w:ascii="Arial" w:eastAsia="Arial" w:hAnsi="Arial" w:cs="Arial"/>
                <w:b/>
                <w:color w:val="000000"/>
                <w:sz w:val="20"/>
                <w:szCs w:val="20"/>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e</w:t>
            </w:r>
            <w:r w:rsidR="007669A5">
              <w:rPr>
                <w:rFonts w:ascii="Arial" w:eastAsia="Arial" w:hAnsi="Arial" w:cs="Arial"/>
                <w:b/>
                <w:color w:val="222222"/>
                <w:sz w:val="20"/>
                <w:szCs w:val="20"/>
              </w:rPr>
              <w:t xml:space="preserve">.   </w:t>
            </w:r>
            <w:proofErr w:type="spellStart"/>
            <w:r w:rsidR="007669A5">
              <w:rPr>
                <w:rFonts w:ascii="Arial" w:eastAsia="Arial" w:hAnsi="Arial" w:cs="Arial"/>
                <w:b/>
                <w:color w:val="222222"/>
                <w:sz w:val="20"/>
                <w:szCs w:val="20"/>
              </w:rPr>
              <w:t>STS</w:t>
            </w:r>
            <w:proofErr w:type="spellEnd"/>
            <w:r w:rsidR="007669A5">
              <w:rPr>
                <w:rFonts w:ascii="Arial" w:eastAsia="Arial" w:hAnsi="Arial" w:cs="Arial"/>
                <w:b/>
                <w:color w:val="222222"/>
                <w:sz w:val="20"/>
                <w:szCs w:val="20"/>
              </w:rPr>
              <w:t xml:space="preserve"> Educación inicial     </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120"/>
              <w:jc w:val="center"/>
              <w:rPr>
                <w:rFonts w:ascii="Arial" w:eastAsia="Arial" w:hAnsi="Arial" w:cs="Arial"/>
                <w:b/>
                <w:color w:val="000000"/>
                <w:sz w:val="20"/>
                <w:szCs w:val="20"/>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A4421B">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f</w:t>
            </w:r>
            <w:r w:rsidR="007669A5">
              <w:rPr>
                <w:rFonts w:ascii="Arial" w:eastAsia="Arial" w:hAnsi="Arial" w:cs="Arial"/>
                <w:b/>
                <w:color w:val="222222"/>
                <w:sz w:val="20"/>
                <w:szCs w:val="20"/>
              </w:rPr>
              <w:t xml:space="preserve">.  </w:t>
            </w:r>
            <w:r>
              <w:rPr>
                <w:rFonts w:ascii="Arial" w:eastAsia="Arial" w:hAnsi="Arial" w:cs="Arial"/>
                <w:b/>
                <w:color w:val="222222"/>
                <w:sz w:val="20"/>
                <w:szCs w:val="20"/>
              </w:rPr>
              <w:t xml:space="preserve"> </w:t>
            </w:r>
            <w:proofErr w:type="spellStart"/>
            <w:r w:rsidR="007669A5">
              <w:rPr>
                <w:rFonts w:ascii="Arial" w:eastAsia="Arial" w:hAnsi="Arial" w:cs="Arial"/>
                <w:b/>
                <w:color w:val="222222"/>
                <w:sz w:val="20"/>
                <w:szCs w:val="20"/>
              </w:rPr>
              <w:t>CDA</w:t>
            </w:r>
            <w:proofErr w:type="spellEnd"/>
            <w:r w:rsidR="007669A5">
              <w:rPr>
                <w:rFonts w:ascii="Arial" w:eastAsia="Arial" w:hAnsi="Arial" w:cs="Arial"/>
                <w:b/>
                <w:color w:val="222222"/>
                <w:sz w:val="20"/>
                <w:szCs w:val="20"/>
              </w:rPr>
              <w:t xml:space="preserve"> Evaluación </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120"/>
              <w:jc w:val="center"/>
              <w:rPr>
                <w:rFonts w:ascii="Times New Roman" w:eastAsia="Times New Roman" w:hAnsi="Times New Roman" w:cs="Times New Roman"/>
                <w:color w:val="000000"/>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A4421B">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lastRenderedPageBreak/>
              <w:t>g</w:t>
            </w:r>
            <w:r w:rsidR="007669A5">
              <w:rPr>
                <w:rFonts w:ascii="Arial" w:eastAsia="Arial" w:hAnsi="Arial" w:cs="Arial"/>
                <w:b/>
                <w:color w:val="222222"/>
                <w:sz w:val="20"/>
                <w:szCs w:val="20"/>
              </w:rPr>
              <w:t xml:space="preserve">. </w:t>
            </w:r>
            <w:r>
              <w:rPr>
                <w:rFonts w:ascii="Arial" w:eastAsia="Arial" w:hAnsi="Arial" w:cs="Arial"/>
                <w:b/>
                <w:color w:val="222222"/>
                <w:sz w:val="20"/>
                <w:szCs w:val="20"/>
              </w:rPr>
              <w:t xml:space="preserve"> </w:t>
            </w:r>
            <w:proofErr w:type="spellStart"/>
            <w:r w:rsidR="007669A5">
              <w:rPr>
                <w:rFonts w:ascii="Arial" w:eastAsia="Arial" w:hAnsi="Arial" w:cs="Arial"/>
                <w:b/>
                <w:color w:val="222222"/>
                <w:sz w:val="20"/>
                <w:szCs w:val="20"/>
              </w:rPr>
              <w:t>CDA</w:t>
            </w:r>
            <w:proofErr w:type="spellEnd"/>
            <w:r w:rsidR="007669A5">
              <w:rPr>
                <w:rFonts w:ascii="Arial" w:eastAsia="Arial" w:hAnsi="Arial" w:cs="Arial"/>
                <w:b/>
                <w:color w:val="222222"/>
                <w:sz w:val="20"/>
                <w:szCs w:val="20"/>
              </w:rPr>
              <w:t xml:space="preserve"> </w:t>
            </w:r>
            <w:r w:rsidR="00AF68F1" w:rsidRPr="00AF68F1">
              <w:rPr>
                <w:rFonts w:ascii="Arial" w:eastAsia="Arial" w:hAnsi="Arial" w:cs="Arial"/>
                <w:b/>
                <w:color w:val="222222"/>
                <w:sz w:val="20"/>
                <w:szCs w:val="20"/>
              </w:rPr>
              <w:t>Gestión de ambientes de</w:t>
            </w:r>
            <w:r>
              <w:rPr>
                <w:rFonts w:ascii="Arial" w:eastAsia="Arial" w:hAnsi="Arial" w:cs="Arial"/>
                <w:b/>
                <w:color w:val="222222"/>
                <w:sz w:val="20"/>
                <w:szCs w:val="20"/>
              </w:rPr>
              <w:t xml:space="preserve"> a</w:t>
            </w:r>
            <w:r w:rsidR="00AF68F1" w:rsidRPr="00AF68F1">
              <w:rPr>
                <w:rFonts w:ascii="Arial" w:eastAsia="Arial" w:hAnsi="Arial" w:cs="Arial"/>
                <w:b/>
                <w:color w:val="222222"/>
                <w:sz w:val="20"/>
                <w:szCs w:val="20"/>
              </w:rPr>
              <w:t>prendizaje</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A4421B" w:rsidP="007669A5">
            <w:pPr>
              <w:pBdr>
                <w:top w:val="nil"/>
                <w:left w:val="nil"/>
                <w:bottom w:val="nil"/>
                <w:right w:val="nil"/>
                <w:between w:val="nil"/>
              </w:pBdr>
              <w:ind w:left="-120"/>
              <w:jc w:val="center"/>
              <w:rPr>
                <w:rFonts w:ascii="Times New Roman" w:eastAsia="Times New Roman" w:hAnsi="Times New Roman" w:cs="Times New Roman"/>
                <w:color w:val="000000"/>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AF68F1"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Default="00A4421B" w:rsidP="00A4421B">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h</w:t>
            </w:r>
            <w:r w:rsidR="00AF68F1">
              <w:rPr>
                <w:rFonts w:ascii="Arial" w:eastAsia="Arial" w:hAnsi="Arial" w:cs="Arial"/>
                <w:b/>
                <w:color w:val="222222"/>
                <w:sz w:val="20"/>
                <w:szCs w:val="20"/>
              </w:rPr>
              <w:t xml:space="preserve">. </w:t>
            </w:r>
            <w:r>
              <w:rPr>
                <w:rFonts w:ascii="Arial" w:eastAsia="Arial" w:hAnsi="Arial" w:cs="Arial"/>
                <w:b/>
                <w:color w:val="222222"/>
                <w:sz w:val="20"/>
                <w:szCs w:val="20"/>
              </w:rPr>
              <w:t xml:space="preserve"> </w:t>
            </w:r>
            <w:proofErr w:type="spellStart"/>
            <w:r w:rsidR="00AF68F1">
              <w:rPr>
                <w:rFonts w:ascii="Arial" w:eastAsia="Arial" w:hAnsi="Arial" w:cs="Arial"/>
                <w:b/>
                <w:color w:val="222222"/>
                <w:sz w:val="20"/>
                <w:szCs w:val="20"/>
              </w:rPr>
              <w:t>CDA</w:t>
            </w:r>
            <w:proofErr w:type="spellEnd"/>
            <w:r w:rsidR="00AF68F1">
              <w:rPr>
                <w:rFonts w:ascii="Arial" w:eastAsia="Arial" w:hAnsi="Arial" w:cs="Arial"/>
                <w:b/>
                <w:color w:val="222222"/>
                <w:sz w:val="20"/>
                <w:szCs w:val="20"/>
              </w:rPr>
              <w:t xml:space="preserve"> Acompañamiento</w:t>
            </w:r>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Pr="007669A5" w:rsidRDefault="00A4421B" w:rsidP="007669A5">
            <w:pPr>
              <w:pBdr>
                <w:top w:val="nil"/>
                <w:left w:val="nil"/>
                <w:bottom w:val="nil"/>
                <w:right w:val="nil"/>
                <w:between w:val="nil"/>
              </w:pBdr>
              <w:ind w:left="-120"/>
              <w:jc w:val="center"/>
              <w:rPr>
                <w:sz w:val="20"/>
                <w:szCs w:val="18"/>
              </w:rPr>
            </w:pPr>
            <w:r>
              <w:rPr>
                <w:sz w:val="20"/>
                <w:szCs w:val="18"/>
              </w:rPr>
              <w:t>Tiempo de ejecución Ciclo I - 2022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Pr="00FC385D" w:rsidRDefault="00AF68F1" w:rsidP="007669A5">
            <w:pPr>
              <w:jc w:val="center"/>
              <w:rPr>
                <w:rFonts w:ascii="Arial" w:eastAsia="Arial" w:hAnsi="Arial" w:cs="Arial"/>
                <w:b/>
                <w:color w:val="000000"/>
                <w:sz w:val="20"/>
                <w:szCs w:val="2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0A26E0" w:rsidTr="00A4421B">
        <w:trPr>
          <w:trHeight w:val="397"/>
        </w:trPr>
        <w:tc>
          <w:tcPr>
            <w:tcW w:w="38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A4421B" w:rsidP="007669A5">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i</w:t>
            </w:r>
            <w:r w:rsidR="00082E18">
              <w:rPr>
                <w:rFonts w:ascii="Arial" w:eastAsia="Arial" w:hAnsi="Arial" w:cs="Arial"/>
                <w:b/>
                <w:color w:val="222222"/>
                <w:sz w:val="20"/>
                <w:szCs w:val="20"/>
              </w:rPr>
              <w:t xml:space="preserve">.  Reunión de cierre de ciclo con </w:t>
            </w:r>
            <w:proofErr w:type="spellStart"/>
            <w:r w:rsidR="00082E18">
              <w:rPr>
                <w:rFonts w:ascii="Arial" w:eastAsia="Arial" w:hAnsi="Arial" w:cs="Arial"/>
                <w:b/>
                <w:color w:val="222222"/>
                <w:sz w:val="20"/>
                <w:szCs w:val="20"/>
              </w:rPr>
              <w:t>DD</w:t>
            </w:r>
            <w:proofErr w:type="spellEnd"/>
          </w:p>
        </w:tc>
        <w:tc>
          <w:tcPr>
            <w:tcW w:w="340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A4421B">
            <w:pPr>
              <w:pBdr>
                <w:top w:val="nil"/>
                <w:left w:val="nil"/>
                <w:bottom w:val="nil"/>
                <w:right w:val="nil"/>
                <w:between w:val="nil"/>
              </w:pBdr>
              <w:ind w:left="-12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A4421B">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A4421B">
              <w:rPr>
                <w:rFonts w:ascii="Times New Roman" w:eastAsia="Times New Roman" w:hAnsi="Times New Roman" w:cs="Times New Roman"/>
                <w:color w:val="000000"/>
              </w:rPr>
              <w:t>Junio</w:t>
            </w:r>
            <w:r>
              <w:rPr>
                <w:rFonts w:ascii="Times New Roman" w:eastAsia="Times New Roman" w:hAnsi="Times New Roman" w:cs="Times New Roman"/>
                <w:color w:val="000000"/>
              </w:rPr>
              <w:t xml:space="preserve"> 2022</w:t>
            </w:r>
          </w:p>
        </w:tc>
        <w:tc>
          <w:tcPr>
            <w:tcW w:w="31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Directivo Docente</w:t>
            </w:r>
            <w:r w:rsidR="00082E18">
              <w:rPr>
                <w:rFonts w:ascii="Arial" w:eastAsia="Arial" w:hAnsi="Arial" w:cs="Arial"/>
                <w:b/>
                <w:color w:val="000000"/>
                <w:sz w:val="20"/>
                <w:szCs w:val="20"/>
              </w:rPr>
              <w:t xml:space="preserve"> </w:t>
            </w:r>
            <w:r>
              <w:rPr>
                <w:rFonts w:ascii="Arial" w:eastAsia="Arial" w:hAnsi="Arial" w:cs="Arial"/>
                <w:b/>
                <w:color w:val="000000"/>
                <w:sz w:val="20"/>
                <w:szCs w:val="20"/>
              </w:rPr>
              <w:t xml:space="preserve">- Tutor </w:t>
            </w:r>
            <w:proofErr w:type="spellStart"/>
            <w:r>
              <w:rPr>
                <w:rFonts w:ascii="Arial" w:eastAsia="Arial" w:hAnsi="Arial" w:cs="Arial"/>
                <w:b/>
                <w:color w:val="000000"/>
                <w:sz w:val="20"/>
                <w:szCs w:val="20"/>
              </w:rPr>
              <w:t>PTA</w:t>
            </w:r>
            <w:proofErr w:type="spellEnd"/>
          </w:p>
        </w:tc>
      </w:tr>
    </w:tbl>
    <w:p w:rsidR="000A26E0" w:rsidRDefault="000A26E0">
      <w:pPr>
        <w:pBdr>
          <w:top w:val="nil"/>
          <w:left w:val="nil"/>
          <w:bottom w:val="nil"/>
          <w:right w:val="nil"/>
          <w:between w:val="nil"/>
        </w:pBdr>
        <w:rPr>
          <w:rFonts w:ascii="Arial" w:eastAsia="Arial" w:hAnsi="Arial" w:cs="Arial"/>
          <w:b/>
          <w:color w:val="000000"/>
          <w:sz w:val="20"/>
          <w:szCs w:val="20"/>
        </w:rPr>
      </w:pPr>
    </w:p>
    <w:p w:rsidR="00A4421B" w:rsidRPr="002D006D" w:rsidRDefault="00A4421B" w:rsidP="002D006D">
      <w:pPr>
        <w:pBdr>
          <w:top w:val="nil"/>
          <w:left w:val="nil"/>
          <w:bottom w:val="nil"/>
          <w:right w:val="nil"/>
          <w:between w:val="nil"/>
        </w:pBdr>
        <w:ind w:left="-709" w:right="-660"/>
        <w:jc w:val="both"/>
        <w:rPr>
          <w:rFonts w:ascii="Times New Roman" w:eastAsia="Times New Roman" w:hAnsi="Times New Roman" w:cs="Times New Roman"/>
          <w:color w:val="000000"/>
        </w:rPr>
      </w:pPr>
      <w:r w:rsidRPr="002D006D">
        <w:rPr>
          <w:rFonts w:ascii="Arial" w:eastAsia="Arial" w:hAnsi="Arial" w:cs="Arial"/>
          <w:color w:val="000000"/>
          <w:sz w:val="20"/>
          <w:szCs w:val="20"/>
        </w:rPr>
        <w:t xml:space="preserve">En lo relacionado a las pruebas evaluar para avanzar, se acuerda hacer inventario de materiales informáticos actualizados a </w:t>
      </w:r>
      <w:r w:rsidR="002D006D" w:rsidRPr="002D006D">
        <w:rPr>
          <w:rFonts w:ascii="Arial" w:eastAsia="Arial" w:hAnsi="Arial" w:cs="Arial"/>
          <w:color w:val="000000"/>
          <w:sz w:val="20"/>
          <w:szCs w:val="20"/>
        </w:rPr>
        <w:t>fin</w:t>
      </w:r>
      <w:bookmarkStart w:id="0" w:name="_GoBack"/>
      <w:bookmarkEnd w:id="0"/>
      <w:r w:rsidRPr="002D006D">
        <w:rPr>
          <w:rFonts w:ascii="Arial" w:eastAsia="Arial" w:hAnsi="Arial" w:cs="Arial"/>
          <w:color w:val="000000"/>
          <w:sz w:val="20"/>
          <w:szCs w:val="20"/>
        </w:rPr>
        <w:t xml:space="preserve"> de determinar los tipos de pruebas que se van a a</w:t>
      </w:r>
      <w:r w:rsidR="002D006D">
        <w:rPr>
          <w:rFonts w:ascii="Arial" w:eastAsia="Arial" w:hAnsi="Arial" w:cs="Arial"/>
          <w:color w:val="000000"/>
          <w:sz w:val="20"/>
          <w:szCs w:val="20"/>
        </w:rPr>
        <w:t>plicar en cada una de las sedes, y hacer acompañamiento continuo para garantizar que el 100% de los estudiantes inscritos presenten las pruebas y orientar a los docentes en el uso de los resultados que de las mismas se obtengan.</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p>
    <w:tbl>
      <w:tblPr>
        <w:tblStyle w:val="1"/>
        <w:tblW w:w="10348" w:type="dxa"/>
        <w:tblInd w:w="-719" w:type="dxa"/>
        <w:tblLayout w:type="fixed"/>
        <w:tblLook w:val="0400" w:firstRow="0" w:lastRow="0" w:firstColumn="0" w:lastColumn="0" w:noHBand="0" w:noVBand="1"/>
      </w:tblPr>
      <w:tblGrid>
        <w:gridCol w:w="10348"/>
      </w:tblGrid>
      <w:tr w:rsidR="000A26E0">
        <w:trPr>
          <w:trHeight w:val="805"/>
        </w:trPr>
        <w:tc>
          <w:tcPr>
            <w:tcW w:w="103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rsidR="000A26E0" w:rsidRDefault="00082E18">
            <w:pPr>
              <w:pBdr>
                <w:top w:val="nil"/>
                <w:left w:val="nil"/>
                <w:bottom w:val="nil"/>
                <w:right w:val="nil"/>
                <w:between w:val="nil"/>
              </w:pBdr>
              <w:ind w:left="-120"/>
              <w:rPr>
                <w:rFonts w:ascii="Times New Roman" w:eastAsia="Times New Roman" w:hAnsi="Times New Roman" w:cs="Times New Roman"/>
                <w:color w:val="000000"/>
              </w:rPr>
            </w:pPr>
            <w:r>
              <w:rPr>
                <w:rFonts w:ascii="Arial" w:eastAsia="Arial" w:hAnsi="Arial" w:cs="Arial"/>
                <w:b/>
                <w:color w:val="000000"/>
                <w:sz w:val="20"/>
                <w:szCs w:val="20"/>
              </w:rPr>
              <w:t xml:space="preserve"> </w:t>
            </w:r>
          </w:p>
          <w:p w:rsidR="000A26E0" w:rsidRDefault="00082E18">
            <w:pPr>
              <w:pBdr>
                <w:top w:val="nil"/>
                <w:left w:val="nil"/>
                <w:bottom w:val="nil"/>
                <w:right w:val="nil"/>
                <w:between w:val="nil"/>
              </w:pBdr>
              <w:ind w:left="-120"/>
              <w:rPr>
                <w:rFonts w:ascii="Times New Roman" w:eastAsia="Times New Roman" w:hAnsi="Times New Roman" w:cs="Times New Roman"/>
                <w:color w:val="000000"/>
              </w:rPr>
            </w:pPr>
            <w:r w:rsidRPr="00A4421B">
              <w:rPr>
                <w:rFonts w:ascii="Arial" w:eastAsia="Arial" w:hAnsi="Arial" w:cs="Arial"/>
                <w:color w:val="000000"/>
                <w:sz w:val="20"/>
                <w:szCs w:val="20"/>
              </w:rPr>
              <w:t xml:space="preserve"> A los </w:t>
            </w:r>
            <w:r w:rsidR="00A4421B" w:rsidRPr="00A4421B">
              <w:rPr>
                <w:rFonts w:ascii="Arial" w:eastAsia="Arial" w:hAnsi="Arial" w:cs="Arial"/>
                <w:b/>
                <w:color w:val="000000"/>
                <w:sz w:val="20"/>
                <w:szCs w:val="20"/>
                <w:u w:val="single"/>
              </w:rPr>
              <w:t xml:space="preserve"> 18</w:t>
            </w:r>
            <w:r w:rsidR="007669A5" w:rsidRPr="00A4421B">
              <w:rPr>
                <w:rFonts w:ascii="Arial" w:eastAsia="Arial" w:hAnsi="Arial" w:cs="Arial"/>
                <w:color w:val="000000"/>
                <w:sz w:val="20"/>
                <w:szCs w:val="20"/>
                <w:u w:val="single"/>
              </w:rPr>
              <w:t xml:space="preserve"> </w:t>
            </w:r>
            <w:r w:rsidR="007669A5" w:rsidRPr="00A4421B">
              <w:rPr>
                <w:rFonts w:ascii="Arial" w:eastAsia="Arial" w:hAnsi="Arial" w:cs="Arial"/>
                <w:color w:val="000000"/>
                <w:sz w:val="20"/>
                <w:szCs w:val="20"/>
              </w:rPr>
              <w:t xml:space="preserve"> días del mes de </w:t>
            </w:r>
            <w:r w:rsidR="007669A5" w:rsidRPr="00A4421B">
              <w:rPr>
                <w:rFonts w:ascii="Arial" w:eastAsia="Arial" w:hAnsi="Arial" w:cs="Arial"/>
                <w:color w:val="000000"/>
                <w:sz w:val="20"/>
                <w:szCs w:val="20"/>
                <w:u w:val="single"/>
              </w:rPr>
              <w:t xml:space="preserve"> </w:t>
            </w:r>
            <w:r w:rsidR="00A4421B" w:rsidRPr="00A4421B">
              <w:rPr>
                <w:rFonts w:ascii="Arial" w:eastAsia="Arial" w:hAnsi="Arial" w:cs="Arial"/>
                <w:b/>
                <w:color w:val="000000"/>
                <w:sz w:val="20"/>
                <w:szCs w:val="20"/>
                <w:u w:val="single"/>
              </w:rPr>
              <w:t>Abril</w:t>
            </w:r>
            <w:r w:rsidR="007669A5" w:rsidRPr="00A4421B">
              <w:rPr>
                <w:rFonts w:ascii="Arial" w:eastAsia="Arial" w:hAnsi="Arial" w:cs="Arial"/>
                <w:b/>
                <w:color w:val="000000"/>
                <w:sz w:val="20"/>
                <w:szCs w:val="20"/>
                <w:u w:val="single"/>
              </w:rPr>
              <w:t xml:space="preserve"> </w:t>
            </w:r>
            <w:r w:rsidRPr="00A4421B">
              <w:rPr>
                <w:rFonts w:ascii="Arial" w:eastAsia="Arial" w:hAnsi="Arial" w:cs="Arial"/>
                <w:color w:val="000000"/>
                <w:sz w:val="20"/>
                <w:szCs w:val="20"/>
              </w:rPr>
              <w:t xml:space="preserve"> del año </w:t>
            </w:r>
            <w:r w:rsidRPr="00A4421B">
              <w:rPr>
                <w:rFonts w:ascii="Arial" w:eastAsia="Arial" w:hAnsi="Arial" w:cs="Arial"/>
                <w:b/>
                <w:color w:val="000000"/>
                <w:sz w:val="20"/>
                <w:szCs w:val="20"/>
                <w:u w:val="single"/>
              </w:rPr>
              <w:t>202</w:t>
            </w:r>
            <w:r w:rsidRPr="00A4421B">
              <w:rPr>
                <w:rFonts w:ascii="Arial" w:eastAsia="Arial" w:hAnsi="Arial" w:cs="Arial"/>
                <w:b/>
                <w:sz w:val="20"/>
                <w:szCs w:val="20"/>
                <w:u w:val="single"/>
              </w:rPr>
              <w:t>2</w:t>
            </w:r>
            <w:r w:rsidRPr="00A4421B">
              <w:rPr>
                <w:rFonts w:ascii="Arial" w:eastAsia="Arial" w:hAnsi="Arial" w:cs="Arial"/>
                <w:color w:val="000000"/>
                <w:sz w:val="20"/>
                <w:szCs w:val="20"/>
              </w:rPr>
              <w:t>, para constancia de lo anterior en la presente acta intervinieron</w:t>
            </w:r>
            <w:r>
              <w:rPr>
                <w:rFonts w:ascii="Arial" w:eastAsia="Arial" w:hAnsi="Arial" w:cs="Arial"/>
                <w:b/>
                <w:color w:val="000000"/>
                <w:sz w:val="20"/>
                <w:szCs w:val="20"/>
              </w:rPr>
              <w:t>:</w:t>
            </w:r>
          </w:p>
          <w:p w:rsidR="000A26E0" w:rsidRDefault="000A26E0">
            <w:pPr>
              <w:pBdr>
                <w:top w:val="nil"/>
                <w:left w:val="nil"/>
                <w:bottom w:val="nil"/>
                <w:right w:val="nil"/>
                <w:between w:val="nil"/>
              </w:pBdr>
              <w:ind w:left="-120"/>
              <w:jc w:val="center"/>
              <w:rPr>
                <w:rFonts w:ascii="Times New Roman" w:eastAsia="Times New Roman" w:hAnsi="Times New Roman" w:cs="Times New Roman"/>
                <w:color w:val="000000"/>
              </w:rPr>
            </w:pPr>
          </w:p>
        </w:tc>
      </w:tr>
    </w:tbl>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p>
    <w:p w:rsidR="000A26E0" w:rsidRDefault="000A26E0">
      <w:pPr>
        <w:pBdr>
          <w:top w:val="nil"/>
          <w:left w:val="nil"/>
          <w:bottom w:val="nil"/>
          <w:right w:val="nil"/>
          <w:between w:val="nil"/>
        </w:pBdr>
        <w:jc w:val="both"/>
        <w:rPr>
          <w:rFonts w:ascii="Times New Roman" w:eastAsia="Times New Roman" w:hAnsi="Times New Roman" w:cs="Times New Roman"/>
          <w:color w:val="000000"/>
        </w:rPr>
      </w:pPr>
    </w:p>
    <w:p w:rsidR="007669A5" w:rsidRDefault="007669A5">
      <w:pPr>
        <w:pBdr>
          <w:top w:val="nil"/>
          <w:left w:val="nil"/>
          <w:bottom w:val="nil"/>
          <w:right w:val="nil"/>
          <w:between w:val="nil"/>
        </w:pBdr>
        <w:jc w:val="both"/>
        <w:rPr>
          <w:rFonts w:ascii="Arial" w:eastAsia="Arial" w:hAnsi="Arial" w:cs="Arial"/>
          <w:b/>
          <w:color w:val="000000"/>
          <w:sz w:val="20"/>
          <w:szCs w:val="20"/>
        </w:rPr>
      </w:pPr>
    </w:p>
    <w:p w:rsidR="007669A5" w:rsidRDefault="007669A5">
      <w:pPr>
        <w:pBdr>
          <w:top w:val="nil"/>
          <w:left w:val="nil"/>
          <w:bottom w:val="nil"/>
          <w:right w:val="nil"/>
          <w:between w:val="nil"/>
        </w:pBdr>
        <w:jc w:val="both"/>
        <w:rPr>
          <w:rFonts w:ascii="Arial" w:eastAsia="Arial" w:hAnsi="Arial" w:cs="Arial"/>
          <w:b/>
          <w:color w:val="000000"/>
          <w:sz w:val="20"/>
          <w:szCs w:val="20"/>
        </w:rPr>
      </w:pPr>
    </w:p>
    <w:p w:rsidR="000A26E0" w:rsidRDefault="007669A5">
      <w:p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sz w:val="20"/>
          <w:szCs w:val="20"/>
          <w:u w:val="single"/>
        </w:rPr>
        <w:t xml:space="preserve">HERNANDO IBARRA CAMPOS </w:t>
      </w:r>
      <w:r w:rsidR="00082E18">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u w:val="single"/>
        </w:rPr>
        <w:t xml:space="preserve"> HERMÁN HERRERA LEÓN</w:t>
      </w:r>
      <w:r>
        <w:rPr>
          <w:rFonts w:ascii="Arial" w:eastAsia="Arial" w:hAnsi="Arial" w:cs="Arial"/>
          <w:b/>
          <w:color w:val="000000"/>
          <w:sz w:val="20"/>
          <w:szCs w:val="20"/>
          <w:u w:val="single"/>
        </w:rPr>
        <w:tab/>
      </w:r>
    </w:p>
    <w:p w:rsidR="000A26E0" w:rsidRDefault="00082E18">
      <w:p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sz w:val="20"/>
          <w:szCs w:val="20"/>
        </w:rPr>
        <w:t>Nombre Directivo Docente:                 </w:t>
      </w:r>
      <w:r w:rsidR="007669A5">
        <w:rPr>
          <w:rFonts w:ascii="Arial" w:eastAsia="Arial" w:hAnsi="Arial" w:cs="Arial"/>
          <w:b/>
          <w:color w:val="000000"/>
          <w:sz w:val="20"/>
          <w:szCs w:val="20"/>
        </w:rPr>
        <w:t>                 </w:t>
      </w:r>
      <w:r w:rsidR="007669A5">
        <w:rPr>
          <w:rFonts w:ascii="Arial" w:eastAsia="Arial" w:hAnsi="Arial" w:cs="Arial"/>
          <w:b/>
          <w:color w:val="000000"/>
          <w:sz w:val="20"/>
          <w:szCs w:val="20"/>
        </w:rPr>
        <w:tab/>
        <w:t xml:space="preserve"> Nombre Tutor</w:t>
      </w:r>
      <w:r>
        <w:rPr>
          <w:rFonts w:ascii="Arial" w:eastAsia="Arial" w:hAnsi="Arial" w:cs="Arial"/>
          <w:b/>
          <w:color w:val="000000"/>
          <w:sz w:val="20"/>
          <w:szCs w:val="20"/>
        </w:rPr>
        <w:t>:</w:t>
      </w:r>
    </w:p>
    <w:sectPr w:rsidR="000A26E0" w:rsidSect="00082E18">
      <w:headerReference w:type="default" r:id="rId10"/>
      <w:pgSz w:w="12240" w:h="15840" w:code="1"/>
      <w:pgMar w:top="1418" w:right="1701" w:bottom="851" w:left="1701"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CC" w:rsidRDefault="00EB78CC">
      <w:r>
        <w:separator/>
      </w:r>
    </w:p>
  </w:endnote>
  <w:endnote w:type="continuationSeparator" w:id="0">
    <w:p w:rsidR="00EB78CC" w:rsidRDefault="00EB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CC" w:rsidRDefault="00EB78CC">
      <w:r>
        <w:separator/>
      </w:r>
    </w:p>
  </w:footnote>
  <w:footnote w:type="continuationSeparator" w:id="0">
    <w:p w:rsidR="00EB78CC" w:rsidRDefault="00EB7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18" w:rsidRDefault="00082E18">
    <w:pPr>
      <w:rPr>
        <w:color w:val="000000"/>
      </w:rPr>
    </w:pPr>
    <w:r>
      <w:rPr>
        <w:color w:val="000000"/>
      </w:rPr>
      <w:tab/>
    </w:r>
    <w:r>
      <w:rPr>
        <w:noProof/>
      </w:rPr>
      <w:drawing>
        <wp:anchor distT="0" distB="0" distL="114300" distR="114300" simplePos="0" relativeHeight="251658240" behindDoc="0" locked="0" layoutInCell="1" hidden="0" allowOverlap="1" wp14:anchorId="627B8B32" wp14:editId="3897FB6B">
          <wp:simplePos x="0" y="0"/>
          <wp:positionH relativeFrom="column">
            <wp:posOffset>-845182</wp:posOffset>
          </wp:positionH>
          <wp:positionV relativeFrom="paragraph">
            <wp:posOffset>-219706</wp:posOffset>
          </wp:positionV>
          <wp:extent cx="2733040" cy="520700"/>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33040" cy="5207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995142F" wp14:editId="27342086">
          <wp:simplePos x="0" y="0"/>
          <wp:positionH relativeFrom="column">
            <wp:posOffset>4596765</wp:posOffset>
          </wp:positionH>
          <wp:positionV relativeFrom="paragraph">
            <wp:posOffset>-220977</wp:posOffset>
          </wp:positionV>
          <wp:extent cx="1276350" cy="581025"/>
          <wp:effectExtent l="0" t="0" r="0" b="0"/>
          <wp:wrapSquare wrapText="bothSides" distT="0" distB="0" distL="114300" distR="114300"/>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r="68402"/>
                  <a:stretch>
                    <a:fillRect/>
                  </a:stretch>
                </pic:blipFill>
                <pic:spPr>
                  <a:xfrm>
                    <a:off x="0" y="0"/>
                    <a:ext cx="1276350" cy="5810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92E"/>
    <w:multiLevelType w:val="hybridMultilevel"/>
    <w:tmpl w:val="9A52B374"/>
    <w:lvl w:ilvl="0" w:tplc="FEFA6868">
      <w:start w:val="1"/>
      <w:numFmt w:val="bullet"/>
      <w:lvlText w:val="•"/>
      <w:lvlJc w:val="left"/>
      <w:pPr>
        <w:tabs>
          <w:tab w:val="num" w:pos="720"/>
        </w:tabs>
        <w:ind w:left="720" w:hanging="360"/>
      </w:pPr>
      <w:rPr>
        <w:rFonts w:ascii="Arial" w:hAnsi="Arial" w:hint="default"/>
      </w:rPr>
    </w:lvl>
    <w:lvl w:ilvl="1" w:tplc="FD3C714E" w:tentative="1">
      <w:start w:val="1"/>
      <w:numFmt w:val="bullet"/>
      <w:lvlText w:val="•"/>
      <w:lvlJc w:val="left"/>
      <w:pPr>
        <w:tabs>
          <w:tab w:val="num" w:pos="1440"/>
        </w:tabs>
        <w:ind w:left="1440" w:hanging="360"/>
      </w:pPr>
      <w:rPr>
        <w:rFonts w:ascii="Arial" w:hAnsi="Arial" w:hint="default"/>
      </w:rPr>
    </w:lvl>
    <w:lvl w:ilvl="2" w:tplc="4CFA9B10" w:tentative="1">
      <w:start w:val="1"/>
      <w:numFmt w:val="bullet"/>
      <w:lvlText w:val="•"/>
      <w:lvlJc w:val="left"/>
      <w:pPr>
        <w:tabs>
          <w:tab w:val="num" w:pos="2160"/>
        </w:tabs>
        <w:ind w:left="2160" w:hanging="360"/>
      </w:pPr>
      <w:rPr>
        <w:rFonts w:ascii="Arial" w:hAnsi="Arial" w:hint="default"/>
      </w:rPr>
    </w:lvl>
    <w:lvl w:ilvl="3" w:tplc="41CE0B92" w:tentative="1">
      <w:start w:val="1"/>
      <w:numFmt w:val="bullet"/>
      <w:lvlText w:val="•"/>
      <w:lvlJc w:val="left"/>
      <w:pPr>
        <w:tabs>
          <w:tab w:val="num" w:pos="2880"/>
        </w:tabs>
        <w:ind w:left="2880" w:hanging="360"/>
      </w:pPr>
      <w:rPr>
        <w:rFonts w:ascii="Arial" w:hAnsi="Arial" w:hint="default"/>
      </w:rPr>
    </w:lvl>
    <w:lvl w:ilvl="4" w:tplc="558C6F56" w:tentative="1">
      <w:start w:val="1"/>
      <w:numFmt w:val="bullet"/>
      <w:lvlText w:val="•"/>
      <w:lvlJc w:val="left"/>
      <w:pPr>
        <w:tabs>
          <w:tab w:val="num" w:pos="3600"/>
        </w:tabs>
        <w:ind w:left="3600" w:hanging="360"/>
      </w:pPr>
      <w:rPr>
        <w:rFonts w:ascii="Arial" w:hAnsi="Arial" w:hint="default"/>
      </w:rPr>
    </w:lvl>
    <w:lvl w:ilvl="5" w:tplc="AC583E4A" w:tentative="1">
      <w:start w:val="1"/>
      <w:numFmt w:val="bullet"/>
      <w:lvlText w:val="•"/>
      <w:lvlJc w:val="left"/>
      <w:pPr>
        <w:tabs>
          <w:tab w:val="num" w:pos="4320"/>
        </w:tabs>
        <w:ind w:left="4320" w:hanging="360"/>
      </w:pPr>
      <w:rPr>
        <w:rFonts w:ascii="Arial" w:hAnsi="Arial" w:hint="default"/>
      </w:rPr>
    </w:lvl>
    <w:lvl w:ilvl="6" w:tplc="F454C428" w:tentative="1">
      <w:start w:val="1"/>
      <w:numFmt w:val="bullet"/>
      <w:lvlText w:val="•"/>
      <w:lvlJc w:val="left"/>
      <w:pPr>
        <w:tabs>
          <w:tab w:val="num" w:pos="5040"/>
        </w:tabs>
        <w:ind w:left="5040" w:hanging="360"/>
      </w:pPr>
      <w:rPr>
        <w:rFonts w:ascii="Arial" w:hAnsi="Arial" w:hint="default"/>
      </w:rPr>
    </w:lvl>
    <w:lvl w:ilvl="7" w:tplc="C3949124" w:tentative="1">
      <w:start w:val="1"/>
      <w:numFmt w:val="bullet"/>
      <w:lvlText w:val="•"/>
      <w:lvlJc w:val="left"/>
      <w:pPr>
        <w:tabs>
          <w:tab w:val="num" w:pos="5760"/>
        </w:tabs>
        <w:ind w:left="5760" w:hanging="360"/>
      </w:pPr>
      <w:rPr>
        <w:rFonts w:ascii="Arial" w:hAnsi="Arial" w:hint="default"/>
      </w:rPr>
    </w:lvl>
    <w:lvl w:ilvl="8" w:tplc="8A32299E" w:tentative="1">
      <w:start w:val="1"/>
      <w:numFmt w:val="bullet"/>
      <w:lvlText w:val="•"/>
      <w:lvlJc w:val="left"/>
      <w:pPr>
        <w:tabs>
          <w:tab w:val="num" w:pos="6480"/>
        </w:tabs>
        <w:ind w:left="6480" w:hanging="360"/>
      </w:pPr>
      <w:rPr>
        <w:rFonts w:ascii="Arial" w:hAnsi="Arial" w:hint="default"/>
      </w:rPr>
    </w:lvl>
  </w:abstractNum>
  <w:abstractNum w:abstractNumId="1">
    <w:nsid w:val="0CCC10EF"/>
    <w:multiLevelType w:val="hybridMultilevel"/>
    <w:tmpl w:val="B81A4E6A"/>
    <w:lvl w:ilvl="0" w:tplc="B5343302">
      <w:start w:val="1"/>
      <w:numFmt w:val="bullet"/>
      <w:lvlText w:val="•"/>
      <w:lvlJc w:val="left"/>
      <w:pPr>
        <w:tabs>
          <w:tab w:val="num" w:pos="720"/>
        </w:tabs>
        <w:ind w:left="720" w:hanging="360"/>
      </w:pPr>
      <w:rPr>
        <w:rFonts w:ascii="Times New Roman" w:hAnsi="Times New Roman" w:hint="default"/>
      </w:rPr>
    </w:lvl>
    <w:lvl w:ilvl="1" w:tplc="5E5A0F82" w:tentative="1">
      <w:start w:val="1"/>
      <w:numFmt w:val="bullet"/>
      <w:lvlText w:val="•"/>
      <w:lvlJc w:val="left"/>
      <w:pPr>
        <w:tabs>
          <w:tab w:val="num" w:pos="1440"/>
        </w:tabs>
        <w:ind w:left="1440" w:hanging="360"/>
      </w:pPr>
      <w:rPr>
        <w:rFonts w:ascii="Times New Roman" w:hAnsi="Times New Roman" w:hint="default"/>
      </w:rPr>
    </w:lvl>
    <w:lvl w:ilvl="2" w:tplc="5B14A32E" w:tentative="1">
      <w:start w:val="1"/>
      <w:numFmt w:val="bullet"/>
      <w:lvlText w:val="•"/>
      <w:lvlJc w:val="left"/>
      <w:pPr>
        <w:tabs>
          <w:tab w:val="num" w:pos="2160"/>
        </w:tabs>
        <w:ind w:left="2160" w:hanging="360"/>
      </w:pPr>
      <w:rPr>
        <w:rFonts w:ascii="Times New Roman" w:hAnsi="Times New Roman" w:hint="default"/>
      </w:rPr>
    </w:lvl>
    <w:lvl w:ilvl="3" w:tplc="B7D293F0" w:tentative="1">
      <w:start w:val="1"/>
      <w:numFmt w:val="bullet"/>
      <w:lvlText w:val="•"/>
      <w:lvlJc w:val="left"/>
      <w:pPr>
        <w:tabs>
          <w:tab w:val="num" w:pos="2880"/>
        </w:tabs>
        <w:ind w:left="2880" w:hanging="360"/>
      </w:pPr>
      <w:rPr>
        <w:rFonts w:ascii="Times New Roman" w:hAnsi="Times New Roman" w:hint="default"/>
      </w:rPr>
    </w:lvl>
    <w:lvl w:ilvl="4" w:tplc="F5B853CC" w:tentative="1">
      <w:start w:val="1"/>
      <w:numFmt w:val="bullet"/>
      <w:lvlText w:val="•"/>
      <w:lvlJc w:val="left"/>
      <w:pPr>
        <w:tabs>
          <w:tab w:val="num" w:pos="3600"/>
        </w:tabs>
        <w:ind w:left="3600" w:hanging="360"/>
      </w:pPr>
      <w:rPr>
        <w:rFonts w:ascii="Times New Roman" w:hAnsi="Times New Roman" w:hint="default"/>
      </w:rPr>
    </w:lvl>
    <w:lvl w:ilvl="5" w:tplc="28B03B68" w:tentative="1">
      <w:start w:val="1"/>
      <w:numFmt w:val="bullet"/>
      <w:lvlText w:val="•"/>
      <w:lvlJc w:val="left"/>
      <w:pPr>
        <w:tabs>
          <w:tab w:val="num" w:pos="4320"/>
        </w:tabs>
        <w:ind w:left="4320" w:hanging="360"/>
      </w:pPr>
      <w:rPr>
        <w:rFonts w:ascii="Times New Roman" w:hAnsi="Times New Roman" w:hint="default"/>
      </w:rPr>
    </w:lvl>
    <w:lvl w:ilvl="6" w:tplc="656EB0DE" w:tentative="1">
      <w:start w:val="1"/>
      <w:numFmt w:val="bullet"/>
      <w:lvlText w:val="•"/>
      <w:lvlJc w:val="left"/>
      <w:pPr>
        <w:tabs>
          <w:tab w:val="num" w:pos="5040"/>
        </w:tabs>
        <w:ind w:left="5040" w:hanging="360"/>
      </w:pPr>
      <w:rPr>
        <w:rFonts w:ascii="Times New Roman" w:hAnsi="Times New Roman" w:hint="default"/>
      </w:rPr>
    </w:lvl>
    <w:lvl w:ilvl="7" w:tplc="E4E025CE" w:tentative="1">
      <w:start w:val="1"/>
      <w:numFmt w:val="bullet"/>
      <w:lvlText w:val="•"/>
      <w:lvlJc w:val="left"/>
      <w:pPr>
        <w:tabs>
          <w:tab w:val="num" w:pos="5760"/>
        </w:tabs>
        <w:ind w:left="5760" w:hanging="360"/>
      </w:pPr>
      <w:rPr>
        <w:rFonts w:ascii="Times New Roman" w:hAnsi="Times New Roman" w:hint="default"/>
      </w:rPr>
    </w:lvl>
    <w:lvl w:ilvl="8" w:tplc="D20EFD1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91A31D3"/>
    <w:multiLevelType w:val="multilevel"/>
    <w:tmpl w:val="2C4CEC0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BD25B6"/>
    <w:multiLevelType w:val="hybridMultilevel"/>
    <w:tmpl w:val="E5241B52"/>
    <w:lvl w:ilvl="0" w:tplc="5E46FADC">
      <w:start w:val="1"/>
      <w:numFmt w:val="decimal"/>
      <w:lvlText w:val="%1."/>
      <w:lvlJc w:val="left"/>
      <w:pPr>
        <w:ind w:left="720" w:hanging="360"/>
      </w:pPr>
      <w:rPr>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C4E5D01"/>
    <w:multiLevelType w:val="multilevel"/>
    <w:tmpl w:val="567EA0D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6E93C48"/>
    <w:multiLevelType w:val="hybridMultilevel"/>
    <w:tmpl w:val="A1BC4120"/>
    <w:lvl w:ilvl="0" w:tplc="B9600A6C">
      <w:start w:val="1"/>
      <w:numFmt w:val="bullet"/>
      <w:lvlText w:val="•"/>
      <w:lvlJc w:val="left"/>
      <w:pPr>
        <w:tabs>
          <w:tab w:val="num" w:pos="720"/>
        </w:tabs>
        <w:ind w:left="720" w:hanging="360"/>
      </w:pPr>
      <w:rPr>
        <w:rFonts w:ascii="Arial" w:hAnsi="Arial" w:hint="default"/>
      </w:rPr>
    </w:lvl>
    <w:lvl w:ilvl="1" w:tplc="417ECA42" w:tentative="1">
      <w:start w:val="1"/>
      <w:numFmt w:val="bullet"/>
      <w:lvlText w:val="•"/>
      <w:lvlJc w:val="left"/>
      <w:pPr>
        <w:tabs>
          <w:tab w:val="num" w:pos="1440"/>
        </w:tabs>
        <w:ind w:left="1440" w:hanging="360"/>
      </w:pPr>
      <w:rPr>
        <w:rFonts w:ascii="Arial" w:hAnsi="Arial" w:hint="default"/>
      </w:rPr>
    </w:lvl>
    <w:lvl w:ilvl="2" w:tplc="EB20EC00" w:tentative="1">
      <w:start w:val="1"/>
      <w:numFmt w:val="bullet"/>
      <w:lvlText w:val="•"/>
      <w:lvlJc w:val="left"/>
      <w:pPr>
        <w:tabs>
          <w:tab w:val="num" w:pos="2160"/>
        </w:tabs>
        <w:ind w:left="2160" w:hanging="360"/>
      </w:pPr>
      <w:rPr>
        <w:rFonts w:ascii="Arial" w:hAnsi="Arial" w:hint="default"/>
      </w:rPr>
    </w:lvl>
    <w:lvl w:ilvl="3" w:tplc="69929112" w:tentative="1">
      <w:start w:val="1"/>
      <w:numFmt w:val="bullet"/>
      <w:lvlText w:val="•"/>
      <w:lvlJc w:val="left"/>
      <w:pPr>
        <w:tabs>
          <w:tab w:val="num" w:pos="2880"/>
        </w:tabs>
        <w:ind w:left="2880" w:hanging="360"/>
      </w:pPr>
      <w:rPr>
        <w:rFonts w:ascii="Arial" w:hAnsi="Arial" w:hint="default"/>
      </w:rPr>
    </w:lvl>
    <w:lvl w:ilvl="4" w:tplc="D1A4274C" w:tentative="1">
      <w:start w:val="1"/>
      <w:numFmt w:val="bullet"/>
      <w:lvlText w:val="•"/>
      <w:lvlJc w:val="left"/>
      <w:pPr>
        <w:tabs>
          <w:tab w:val="num" w:pos="3600"/>
        </w:tabs>
        <w:ind w:left="3600" w:hanging="360"/>
      </w:pPr>
      <w:rPr>
        <w:rFonts w:ascii="Arial" w:hAnsi="Arial" w:hint="default"/>
      </w:rPr>
    </w:lvl>
    <w:lvl w:ilvl="5" w:tplc="EFB23622" w:tentative="1">
      <w:start w:val="1"/>
      <w:numFmt w:val="bullet"/>
      <w:lvlText w:val="•"/>
      <w:lvlJc w:val="left"/>
      <w:pPr>
        <w:tabs>
          <w:tab w:val="num" w:pos="4320"/>
        </w:tabs>
        <w:ind w:left="4320" w:hanging="360"/>
      </w:pPr>
      <w:rPr>
        <w:rFonts w:ascii="Arial" w:hAnsi="Arial" w:hint="default"/>
      </w:rPr>
    </w:lvl>
    <w:lvl w:ilvl="6" w:tplc="4682597E" w:tentative="1">
      <w:start w:val="1"/>
      <w:numFmt w:val="bullet"/>
      <w:lvlText w:val="•"/>
      <w:lvlJc w:val="left"/>
      <w:pPr>
        <w:tabs>
          <w:tab w:val="num" w:pos="5040"/>
        </w:tabs>
        <w:ind w:left="5040" w:hanging="360"/>
      </w:pPr>
      <w:rPr>
        <w:rFonts w:ascii="Arial" w:hAnsi="Arial" w:hint="default"/>
      </w:rPr>
    </w:lvl>
    <w:lvl w:ilvl="7" w:tplc="CD40BC14" w:tentative="1">
      <w:start w:val="1"/>
      <w:numFmt w:val="bullet"/>
      <w:lvlText w:val="•"/>
      <w:lvlJc w:val="left"/>
      <w:pPr>
        <w:tabs>
          <w:tab w:val="num" w:pos="5760"/>
        </w:tabs>
        <w:ind w:left="5760" w:hanging="360"/>
      </w:pPr>
      <w:rPr>
        <w:rFonts w:ascii="Arial" w:hAnsi="Arial" w:hint="default"/>
      </w:rPr>
    </w:lvl>
    <w:lvl w:ilvl="8" w:tplc="E7E00B58" w:tentative="1">
      <w:start w:val="1"/>
      <w:numFmt w:val="bullet"/>
      <w:lvlText w:val="•"/>
      <w:lvlJc w:val="left"/>
      <w:pPr>
        <w:tabs>
          <w:tab w:val="num" w:pos="6480"/>
        </w:tabs>
        <w:ind w:left="6480" w:hanging="360"/>
      </w:pPr>
      <w:rPr>
        <w:rFonts w:ascii="Arial" w:hAnsi="Arial" w:hint="default"/>
      </w:rPr>
    </w:lvl>
  </w:abstractNum>
  <w:abstractNum w:abstractNumId="6">
    <w:nsid w:val="603E7EEF"/>
    <w:multiLevelType w:val="hybridMultilevel"/>
    <w:tmpl w:val="BC06BD92"/>
    <w:lvl w:ilvl="0" w:tplc="23C6A6E4">
      <w:start w:val="1"/>
      <w:numFmt w:val="bullet"/>
      <w:lvlText w:val="•"/>
      <w:lvlJc w:val="left"/>
      <w:pPr>
        <w:tabs>
          <w:tab w:val="num" w:pos="720"/>
        </w:tabs>
        <w:ind w:left="720" w:hanging="360"/>
      </w:pPr>
      <w:rPr>
        <w:rFonts w:ascii="Arial" w:hAnsi="Arial" w:hint="default"/>
      </w:rPr>
    </w:lvl>
    <w:lvl w:ilvl="1" w:tplc="ECE49416" w:tentative="1">
      <w:start w:val="1"/>
      <w:numFmt w:val="bullet"/>
      <w:lvlText w:val="•"/>
      <w:lvlJc w:val="left"/>
      <w:pPr>
        <w:tabs>
          <w:tab w:val="num" w:pos="1440"/>
        </w:tabs>
        <w:ind w:left="1440" w:hanging="360"/>
      </w:pPr>
      <w:rPr>
        <w:rFonts w:ascii="Arial" w:hAnsi="Arial" w:hint="default"/>
      </w:rPr>
    </w:lvl>
    <w:lvl w:ilvl="2" w:tplc="8E166D7A" w:tentative="1">
      <w:start w:val="1"/>
      <w:numFmt w:val="bullet"/>
      <w:lvlText w:val="•"/>
      <w:lvlJc w:val="left"/>
      <w:pPr>
        <w:tabs>
          <w:tab w:val="num" w:pos="2160"/>
        </w:tabs>
        <w:ind w:left="2160" w:hanging="360"/>
      </w:pPr>
      <w:rPr>
        <w:rFonts w:ascii="Arial" w:hAnsi="Arial" w:hint="default"/>
      </w:rPr>
    </w:lvl>
    <w:lvl w:ilvl="3" w:tplc="6F466EC4" w:tentative="1">
      <w:start w:val="1"/>
      <w:numFmt w:val="bullet"/>
      <w:lvlText w:val="•"/>
      <w:lvlJc w:val="left"/>
      <w:pPr>
        <w:tabs>
          <w:tab w:val="num" w:pos="2880"/>
        </w:tabs>
        <w:ind w:left="2880" w:hanging="360"/>
      </w:pPr>
      <w:rPr>
        <w:rFonts w:ascii="Arial" w:hAnsi="Arial" w:hint="default"/>
      </w:rPr>
    </w:lvl>
    <w:lvl w:ilvl="4" w:tplc="C10EBCAC" w:tentative="1">
      <w:start w:val="1"/>
      <w:numFmt w:val="bullet"/>
      <w:lvlText w:val="•"/>
      <w:lvlJc w:val="left"/>
      <w:pPr>
        <w:tabs>
          <w:tab w:val="num" w:pos="3600"/>
        </w:tabs>
        <w:ind w:left="3600" w:hanging="360"/>
      </w:pPr>
      <w:rPr>
        <w:rFonts w:ascii="Arial" w:hAnsi="Arial" w:hint="default"/>
      </w:rPr>
    </w:lvl>
    <w:lvl w:ilvl="5" w:tplc="91CE2C56" w:tentative="1">
      <w:start w:val="1"/>
      <w:numFmt w:val="bullet"/>
      <w:lvlText w:val="•"/>
      <w:lvlJc w:val="left"/>
      <w:pPr>
        <w:tabs>
          <w:tab w:val="num" w:pos="4320"/>
        </w:tabs>
        <w:ind w:left="4320" w:hanging="360"/>
      </w:pPr>
      <w:rPr>
        <w:rFonts w:ascii="Arial" w:hAnsi="Arial" w:hint="default"/>
      </w:rPr>
    </w:lvl>
    <w:lvl w:ilvl="6" w:tplc="5D8C493C" w:tentative="1">
      <w:start w:val="1"/>
      <w:numFmt w:val="bullet"/>
      <w:lvlText w:val="•"/>
      <w:lvlJc w:val="left"/>
      <w:pPr>
        <w:tabs>
          <w:tab w:val="num" w:pos="5040"/>
        </w:tabs>
        <w:ind w:left="5040" w:hanging="360"/>
      </w:pPr>
      <w:rPr>
        <w:rFonts w:ascii="Arial" w:hAnsi="Arial" w:hint="default"/>
      </w:rPr>
    </w:lvl>
    <w:lvl w:ilvl="7" w:tplc="ED1E5EE2" w:tentative="1">
      <w:start w:val="1"/>
      <w:numFmt w:val="bullet"/>
      <w:lvlText w:val="•"/>
      <w:lvlJc w:val="left"/>
      <w:pPr>
        <w:tabs>
          <w:tab w:val="num" w:pos="5760"/>
        </w:tabs>
        <w:ind w:left="5760" w:hanging="360"/>
      </w:pPr>
      <w:rPr>
        <w:rFonts w:ascii="Arial" w:hAnsi="Arial" w:hint="default"/>
      </w:rPr>
    </w:lvl>
    <w:lvl w:ilvl="8" w:tplc="8AD2241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A26E0"/>
    <w:rsid w:val="000420D0"/>
    <w:rsid w:val="00082E18"/>
    <w:rsid w:val="000A26E0"/>
    <w:rsid w:val="001878F4"/>
    <w:rsid w:val="0019346E"/>
    <w:rsid w:val="00284A7F"/>
    <w:rsid w:val="002D006D"/>
    <w:rsid w:val="00373EA0"/>
    <w:rsid w:val="00382257"/>
    <w:rsid w:val="00406E96"/>
    <w:rsid w:val="00427A3D"/>
    <w:rsid w:val="00733AFB"/>
    <w:rsid w:val="00747910"/>
    <w:rsid w:val="007669A5"/>
    <w:rsid w:val="00776A8D"/>
    <w:rsid w:val="007B3C44"/>
    <w:rsid w:val="007D27E3"/>
    <w:rsid w:val="009E7C81"/>
    <w:rsid w:val="00A4421B"/>
    <w:rsid w:val="00AB0977"/>
    <w:rsid w:val="00AF68F1"/>
    <w:rsid w:val="00B0689B"/>
    <w:rsid w:val="00B24CD8"/>
    <w:rsid w:val="00BA7741"/>
    <w:rsid w:val="00CD0B7E"/>
    <w:rsid w:val="00D2444E"/>
    <w:rsid w:val="00E03F90"/>
    <w:rsid w:val="00E3693A"/>
    <w:rsid w:val="00EB78CC"/>
    <w:rsid w:val="00FA6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77F00"/>
    <w:pPr>
      <w:tabs>
        <w:tab w:val="center" w:pos="4419"/>
        <w:tab w:val="right" w:pos="8838"/>
      </w:tabs>
    </w:pPr>
  </w:style>
  <w:style w:type="character" w:customStyle="1" w:styleId="EncabezadoCar">
    <w:name w:val="Encabezado Car"/>
    <w:basedOn w:val="Fuentedeprrafopredeter"/>
    <w:link w:val="Encabezado"/>
    <w:uiPriority w:val="99"/>
    <w:rsid w:val="00A77F00"/>
  </w:style>
  <w:style w:type="paragraph" w:styleId="Piedepgina">
    <w:name w:val="footer"/>
    <w:basedOn w:val="Normal"/>
    <w:link w:val="PiedepginaCar"/>
    <w:uiPriority w:val="99"/>
    <w:unhideWhenUsed/>
    <w:rsid w:val="00A77F00"/>
    <w:pPr>
      <w:tabs>
        <w:tab w:val="center" w:pos="4419"/>
        <w:tab w:val="right" w:pos="8838"/>
      </w:tabs>
    </w:pPr>
  </w:style>
  <w:style w:type="character" w:customStyle="1" w:styleId="PiedepginaCar">
    <w:name w:val="Pie de página Car"/>
    <w:basedOn w:val="Fuentedeprrafopredeter"/>
    <w:link w:val="Piedepgina"/>
    <w:uiPriority w:val="99"/>
    <w:rsid w:val="00A77F00"/>
  </w:style>
  <w:style w:type="paragraph" w:styleId="NormalWeb">
    <w:name w:val="Normal (Web)"/>
    <w:basedOn w:val="Normal"/>
    <w:uiPriority w:val="99"/>
    <w:unhideWhenUsed/>
    <w:rsid w:val="004C06CA"/>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3D16BE"/>
    <w:rPr>
      <w:b/>
      <w:bCs/>
    </w:rPr>
  </w:style>
  <w:style w:type="character" w:customStyle="1" w:styleId="apple-tab-span">
    <w:name w:val="apple-tab-span"/>
    <w:basedOn w:val="Fuentedeprrafopredeter"/>
    <w:rsid w:val="00113473"/>
  </w:style>
  <w:style w:type="character" w:styleId="Hipervnculo">
    <w:name w:val="Hyperlink"/>
    <w:basedOn w:val="Fuentedeprrafopredeter"/>
    <w:uiPriority w:val="99"/>
    <w:unhideWhenUsed/>
    <w:rsid w:val="00113473"/>
    <w:rPr>
      <w:color w:val="0000FF"/>
      <w:u w:val="single"/>
    </w:rPr>
  </w:style>
  <w:style w:type="paragraph" w:styleId="Prrafodelista">
    <w:name w:val="List Paragraph"/>
    <w:basedOn w:val="Normal"/>
    <w:uiPriority w:val="34"/>
    <w:qFormat/>
    <w:rsid w:val="003F2951"/>
    <w:pPr>
      <w:ind w:left="720"/>
      <w:contextualSpacing/>
    </w:pPr>
  </w:style>
  <w:style w:type="character" w:styleId="Hipervnculovisitado">
    <w:name w:val="FollowedHyperlink"/>
    <w:basedOn w:val="Fuentedeprrafopredeter"/>
    <w:uiPriority w:val="99"/>
    <w:semiHidden/>
    <w:unhideWhenUsed/>
    <w:rsid w:val="00420474"/>
    <w:rPr>
      <w:color w:val="954F72" w:themeColor="followedHyperlink"/>
      <w:u w:val="single"/>
    </w:rPr>
  </w:style>
  <w:style w:type="table" w:styleId="Tablaconcuadrcula">
    <w:name w:val="Table Grid"/>
    <w:basedOn w:val="Tablanormal"/>
    <w:uiPriority w:val="39"/>
    <w:rsid w:val="006D4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3EDC"/>
    <w:rPr>
      <w:color w:val="808080"/>
      <w:shd w:val="clear" w:color="auto" w:fill="E6E6E6"/>
    </w:rPr>
  </w:style>
  <w:style w:type="paragraph" w:styleId="Textodeglobo">
    <w:name w:val="Balloon Text"/>
    <w:basedOn w:val="Normal"/>
    <w:link w:val="TextodegloboCar"/>
    <w:uiPriority w:val="99"/>
    <w:semiHidden/>
    <w:unhideWhenUsed/>
    <w:rsid w:val="00EF41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1B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table" w:customStyle="1" w:styleId="17">
    <w:name w:val="17"/>
    <w:basedOn w:val="TableNormal1"/>
    <w:tblPr>
      <w:tblStyleRowBandSize w:val="1"/>
      <w:tblStyleColBandSize w:val="1"/>
      <w:tblCellMar>
        <w:top w:w="0" w:type="dxa"/>
        <w:left w:w="108" w:type="dxa"/>
        <w:bottom w:w="0" w:type="dxa"/>
        <w:right w:w="108" w:type="dxa"/>
      </w:tblCellMar>
    </w:tbl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15" w:type="dxa"/>
        <w:left w:w="15" w:type="dxa"/>
        <w:bottom w:w="15" w:type="dxa"/>
        <w:right w:w="15" w:type="dxa"/>
      </w:tblCellMar>
    </w:tblPr>
  </w:style>
  <w:style w:type="table" w:customStyle="1" w:styleId="13">
    <w:name w:val="13"/>
    <w:basedOn w:val="TableNormal1"/>
    <w:tblPr>
      <w:tblStyleRowBandSize w:val="1"/>
      <w:tblStyleColBandSize w:val="1"/>
      <w:tblCellMar>
        <w:top w:w="15" w:type="dxa"/>
        <w:left w:w="15" w:type="dxa"/>
        <w:bottom w:w="15" w:type="dxa"/>
        <w:right w:w="15" w:type="dxa"/>
      </w:tblCellMar>
    </w:tblPr>
  </w:style>
  <w:style w:type="table" w:customStyle="1" w:styleId="12">
    <w:name w:val="12"/>
    <w:basedOn w:val="TableNormal1"/>
    <w:tblPr>
      <w:tblStyleRowBandSize w:val="1"/>
      <w:tblStyleColBandSize w:val="1"/>
      <w:tblCellMar>
        <w:top w:w="15" w:type="dxa"/>
        <w:left w:w="15" w:type="dxa"/>
        <w:bottom w:w="15" w:type="dxa"/>
        <w:right w:w="15" w:type="dxa"/>
      </w:tblCellMar>
    </w:tblPr>
  </w:style>
  <w:style w:type="table" w:customStyle="1" w:styleId="11">
    <w:name w:val="11"/>
    <w:basedOn w:val="TableNormal1"/>
    <w:tblPr>
      <w:tblStyleRowBandSize w:val="1"/>
      <w:tblStyleColBandSize w:val="1"/>
      <w:tblCellMar>
        <w:top w:w="15" w:type="dxa"/>
        <w:left w:w="15" w:type="dxa"/>
        <w:bottom w:w="15" w:type="dxa"/>
        <w:right w:w="15" w:type="dxa"/>
      </w:tblCellMar>
    </w:tblPr>
  </w:style>
  <w:style w:type="table" w:customStyle="1" w:styleId="10">
    <w:name w:val="10"/>
    <w:basedOn w:val="TableNormal1"/>
    <w:tblPr>
      <w:tblStyleRowBandSize w:val="1"/>
      <w:tblStyleColBandSize w:val="1"/>
      <w:tblCellMar>
        <w:top w:w="15" w:type="dxa"/>
        <w:left w:w="15" w:type="dxa"/>
        <w:bottom w:w="15" w:type="dxa"/>
        <w:right w:w="15" w:type="dxa"/>
      </w:tblCellMar>
    </w:tbl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5" w:type="dxa"/>
        <w:bottom w:w="15" w:type="dxa"/>
        <w:right w:w="15" w:type="dxa"/>
      </w:tblCellMar>
    </w:tblPr>
  </w:style>
  <w:style w:type="table" w:customStyle="1" w:styleId="4">
    <w:name w:val="4"/>
    <w:basedOn w:val="TableNormal1"/>
    <w:tblPr>
      <w:tblStyleRowBandSize w:val="1"/>
      <w:tblStyleColBandSize w:val="1"/>
      <w:tblCellMar>
        <w:top w:w="15" w:type="dxa"/>
        <w:left w:w="15" w:type="dxa"/>
        <w:bottom w:w="15" w:type="dxa"/>
        <w:right w:w="15" w:type="dxa"/>
      </w:tblCellMar>
    </w:tbl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paragraph" w:customStyle="1" w:styleId="Default">
    <w:name w:val="Default"/>
    <w:rsid w:val="00382257"/>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77F00"/>
    <w:pPr>
      <w:tabs>
        <w:tab w:val="center" w:pos="4419"/>
        <w:tab w:val="right" w:pos="8838"/>
      </w:tabs>
    </w:pPr>
  </w:style>
  <w:style w:type="character" w:customStyle="1" w:styleId="EncabezadoCar">
    <w:name w:val="Encabezado Car"/>
    <w:basedOn w:val="Fuentedeprrafopredeter"/>
    <w:link w:val="Encabezado"/>
    <w:uiPriority w:val="99"/>
    <w:rsid w:val="00A77F00"/>
  </w:style>
  <w:style w:type="paragraph" w:styleId="Piedepgina">
    <w:name w:val="footer"/>
    <w:basedOn w:val="Normal"/>
    <w:link w:val="PiedepginaCar"/>
    <w:uiPriority w:val="99"/>
    <w:unhideWhenUsed/>
    <w:rsid w:val="00A77F00"/>
    <w:pPr>
      <w:tabs>
        <w:tab w:val="center" w:pos="4419"/>
        <w:tab w:val="right" w:pos="8838"/>
      </w:tabs>
    </w:pPr>
  </w:style>
  <w:style w:type="character" w:customStyle="1" w:styleId="PiedepginaCar">
    <w:name w:val="Pie de página Car"/>
    <w:basedOn w:val="Fuentedeprrafopredeter"/>
    <w:link w:val="Piedepgina"/>
    <w:uiPriority w:val="99"/>
    <w:rsid w:val="00A77F00"/>
  </w:style>
  <w:style w:type="paragraph" w:styleId="NormalWeb">
    <w:name w:val="Normal (Web)"/>
    <w:basedOn w:val="Normal"/>
    <w:uiPriority w:val="99"/>
    <w:unhideWhenUsed/>
    <w:rsid w:val="004C06CA"/>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3D16BE"/>
    <w:rPr>
      <w:b/>
      <w:bCs/>
    </w:rPr>
  </w:style>
  <w:style w:type="character" w:customStyle="1" w:styleId="apple-tab-span">
    <w:name w:val="apple-tab-span"/>
    <w:basedOn w:val="Fuentedeprrafopredeter"/>
    <w:rsid w:val="00113473"/>
  </w:style>
  <w:style w:type="character" w:styleId="Hipervnculo">
    <w:name w:val="Hyperlink"/>
    <w:basedOn w:val="Fuentedeprrafopredeter"/>
    <w:uiPriority w:val="99"/>
    <w:unhideWhenUsed/>
    <w:rsid w:val="00113473"/>
    <w:rPr>
      <w:color w:val="0000FF"/>
      <w:u w:val="single"/>
    </w:rPr>
  </w:style>
  <w:style w:type="paragraph" w:styleId="Prrafodelista">
    <w:name w:val="List Paragraph"/>
    <w:basedOn w:val="Normal"/>
    <w:uiPriority w:val="34"/>
    <w:qFormat/>
    <w:rsid w:val="003F2951"/>
    <w:pPr>
      <w:ind w:left="720"/>
      <w:contextualSpacing/>
    </w:pPr>
  </w:style>
  <w:style w:type="character" w:styleId="Hipervnculovisitado">
    <w:name w:val="FollowedHyperlink"/>
    <w:basedOn w:val="Fuentedeprrafopredeter"/>
    <w:uiPriority w:val="99"/>
    <w:semiHidden/>
    <w:unhideWhenUsed/>
    <w:rsid w:val="00420474"/>
    <w:rPr>
      <w:color w:val="954F72" w:themeColor="followedHyperlink"/>
      <w:u w:val="single"/>
    </w:rPr>
  </w:style>
  <w:style w:type="table" w:styleId="Tablaconcuadrcula">
    <w:name w:val="Table Grid"/>
    <w:basedOn w:val="Tablanormal"/>
    <w:uiPriority w:val="39"/>
    <w:rsid w:val="006D4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3EDC"/>
    <w:rPr>
      <w:color w:val="808080"/>
      <w:shd w:val="clear" w:color="auto" w:fill="E6E6E6"/>
    </w:rPr>
  </w:style>
  <w:style w:type="paragraph" w:styleId="Textodeglobo">
    <w:name w:val="Balloon Text"/>
    <w:basedOn w:val="Normal"/>
    <w:link w:val="TextodegloboCar"/>
    <w:uiPriority w:val="99"/>
    <w:semiHidden/>
    <w:unhideWhenUsed/>
    <w:rsid w:val="00EF41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1B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table" w:customStyle="1" w:styleId="17">
    <w:name w:val="17"/>
    <w:basedOn w:val="TableNormal1"/>
    <w:tblPr>
      <w:tblStyleRowBandSize w:val="1"/>
      <w:tblStyleColBandSize w:val="1"/>
      <w:tblCellMar>
        <w:top w:w="0" w:type="dxa"/>
        <w:left w:w="108" w:type="dxa"/>
        <w:bottom w:w="0" w:type="dxa"/>
        <w:right w:w="108" w:type="dxa"/>
      </w:tblCellMar>
    </w:tbl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15" w:type="dxa"/>
        <w:left w:w="15" w:type="dxa"/>
        <w:bottom w:w="15" w:type="dxa"/>
        <w:right w:w="15" w:type="dxa"/>
      </w:tblCellMar>
    </w:tblPr>
  </w:style>
  <w:style w:type="table" w:customStyle="1" w:styleId="13">
    <w:name w:val="13"/>
    <w:basedOn w:val="TableNormal1"/>
    <w:tblPr>
      <w:tblStyleRowBandSize w:val="1"/>
      <w:tblStyleColBandSize w:val="1"/>
      <w:tblCellMar>
        <w:top w:w="15" w:type="dxa"/>
        <w:left w:w="15" w:type="dxa"/>
        <w:bottom w:w="15" w:type="dxa"/>
        <w:right w:w="15" w:type="dxa"/>
      </w:tblCellMar>
    </w:tblPr>
  </w:style>
  <w:style w:type="table" w:customStyle="1" w:styleId="12">
    <w:name w:val="12"/>
    <w:basedOn w:val="TableNormal1"/>
    <w:tblPr>
      <w:tblStyleRowBandSize w:val="1"/>
      <w:tblStyleColBandSize w:val="1"/>
      <w:tblCellMar>
        <w:top w:w="15" w:type="dxa"/>
        <w:left w:w="15" w:type="dxa"/>
        <w:bottom w:w="15" w:type="dxa"/>
        <w:right w:w="15" w:type="dxa"/>
      </w:tblCellMar>
    </w:tblPr>
  </w:style>
  <w:style w:type="table" w:customStyle="1" w:styleId="11">
    <w:name w:val="11"/>
    <w:basedOn w:val="TableNormal1"/>
    <w:tblPr>
      <w:tblStyleRowBandSize w:val="1"/>
      <w:tblStyleColBandSize w:val="1"/>
      <w:tblCellMar>
        <w:top w:w="15" w:type="dxa"/>
        <w:left w:w="15" w:type="dxa"/>
        <w:bottom w:w="15" w:type="dxa"/>
        <w:right w:w="15" w:type="dxa"/>
      </w:tblCellMar>
    </w:tblPr>
  </w:style>
  <w:style w:type="table" w:customStyle="1" w:styleId="10">
    <w:name w:val="10"/>
    <w:basedOn w:val="TableNormal1"/>
    <w:tblPr>
      <w:tblStyleRowBandSize w:val="1"/>
      <w:tblStyleColBandSize w:val="1"/>
      <w:tblCellMar>
        <w:top w:w="15" w:type="dxa"/>
        <w:left w:w="15" w:type="dxa"/>
        <w:bottom w:w="15" w:type="dxa"/>
        <w:right w:w="15" w:type="dxa"/>
      </w:tblCellMar>
    </w:tbl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5" w:type="dxa"/>
        <w:bottom w:w="15" w:type="dxa"/>
        <w:right w:w="15" w:type="dxa"/>
      </w:tblCellMar>
    </w:tblPr>
  </w:style>
  <w:style w:type="table" w:customStyle="1" w:styleId="4">
    <w:name w:val="4"/>
    <w:basedOn w:val="TableNormal1"/>
    <w:tblPr>
      <w:tblStyleRowBandSize w:val="1"/>
      <w:tblStyleColBandSize w:val="1"/>
      <w:tblCellMar>
        <w:top w:w="15" w:type="dxa"/>
        <w:left w:w="15" w:type="dxa"/>
        <w:bottom w:w="15" w:type="dxa"/>
        <w:right w:w="15" w:type="dxa"/>
      </w:tblCellMar>
    </w:tbl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paragraph" w:customStyle="1" w:styleId="Default">
    <w:name w:val="Default"/>
    <w:rsid w:val="0038225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2397">
      <w:bodyDiv w:val="1"/>
      <w:marLeft w:val="0"/>
      <w:marRight w:val="0"/>
      <w:marTop w:val="0"/>
      <w:marBottom w:val="0"/>
      <w:divBdr>
        <w:top w:val="none" w:sz="0" w:space="0" w:color="auto"/>
        <w:left w:val="none" w:sz="0" w:space="0" w:color="auto"/>
        <w:bottom w:val="none" w:sz="0" w:space="0" w:color="auto"/>
        <w:right w:val="none" w:sz="0" w:space="0" w:color="auto"/>
      </w:divBdr>
    </w:div>
    <w:div w:id="533464338">
      <w:bodyDiv w:val="1"/>
      <w:marLeft w:val="0"/>
      <w:marRight w:val="0"/>
      <w:marTop w:val="0"/>
      <w:marBottom w:val="0"/>
      <w:divBdr>
        <w:top w:val="none" w:sz="0" w:space="0" w:color="auto"/>
        <w:left w:val="none" w:sz="0" w:space="0" w:color="auto"/>
        <w:bottom w:val="none" w:sz="0" w:space="0" w:color="auto"/>
        <w:right w:val="none" w:sz="0" w:space="0" w:color="auto"/>
      </w:divBdr>
      <w:divsChild>
        <w:div w:id="764033733">
          <w:marLeft w:val="547"/>
          <w:marRight w:val="0"/>
          <w:marTop w:val="0"/>
          <w:marBottom w:val="0"/>
          <w:divBdr>
            <w:top w:val="none" w:sz="0" w:space="0" w:color="auto"/>
            <w:left w:val="none" w:sz="0" w:space="0" w:color="auto"/>
            <w:bottom w:val="none" w:sz="0" w:space="0" w:color="auto"/>
            <w:right w:val="none" w:sz="0" w:space="0" w:color="auto"/>
          </w:divBdr>
        </w:div>
      </w:divsChild>
    </w:div>
    <w:div w:id="627778452">
      <w:bodyDiv w:val="1"/>
      <w:marLeft w:val="0"/>
      <w:marRight w:val="0"/>
      <w:marTop w:val="0"/>
      <w:marBottom w:val="0"/>
      <w:divBdr>
        <w:top w:val="none" w:sz="0" w:space="0" w:color="auto"/>
        <w:left w:val="none" w:sz="0" w:space="0" w:color="auto"/>
        <w:bottom w:val="none" w:sz="0" w:space="0" w:color="auto"/>
        <w:right w:val="none" w:sz="0" w:space="0" w:color="auto"/>
      </w:divBdr>
    </w:div>
    <w:div w:id="1588616500">
      <w:bodyDiv w:val="1"/>
      <w:marLeft w:val="0"/>
      <w:marRight w:val="0"/>
      <w:marTop w:val="0"/>
      <w:marBottom w:val="0"/>
      <w:divBdr>
        <w:top w:val="none" w:sz="0" w:space="0" w:color="auto"/>
        <w:left w:val="none" w:sz="0" w:space="0" w:color="auto"/>
        <w:bottom w:val="none" w:sz="0" w:space="0" w:color="auto"/>
        <w:right w:val="none" w:sz="0" w:space="0" w:color="auto"/>
      </w:divBdr>
      <w:divsChild>
        <w:div w:id="461730160">
          <w:marLeft w:val="547"/>
          <w:marRight w:val="0"/>
          <w:marTop w:val="0"/>
          <w:marBottom w:val="0"/>
          <w:divBdr>
            <w:top w:val="none" w:sz="0" w:space="0" w:color="auto"/>
            <w:left w:val="none" w:sz="0" w:space="0" w:color="auto"/>
            <w:bottom w:val="none" w:sz="0" w:space="0" w:color="auto"/>
            <w:right w:val="none" w:sz="0" w:space="0" w:color="auto"/>
          </w:divBdr>
        </w:div>
        <w:div w:id="982197083">
          <w:marLeft w:val="547"/>
          <w:marRight w:val="0"/>
          <w:marTop w:val="0"/>
          <w:marBottom w:val="0"/>
          <w:divBdr>
            <w:top w:val="none" w:sz="0" w:space="0" w:color="auto"/>
            <w:left w:val="none" w:sz="0" w:space="0" w:color="auto"/>
            <w:bottom w:val="none" w:sz="0" w:space="0" w:color="auto"/>
            <w:right w:val="none" w:sz="0" w:space="0" w:color="auto"/>
          </w:divBdr>
        </w:div>
        <w:div w:id="704215009">
          <w:marLeft w:val="547"/>
          <w:marRight w:val="0"/>
          <w:marTop w:val="0"/>
          <w:marBottom w:val="0"/>
          <w:divBdr>
            <w:top w:val="none" w:sz="0" w:space="0" w:color="auto"/>
            <w:left w:val="none" w:sz="0" w:space="0" w:color="auto"/>
            <w:bottom w:val="none" w:sz="0" w:space="0" w:color="auto"/>
            <w:right w:val="none" w:sz="0" w:space="0" w:color="auto"/>
          </w:divBdr>
        </w:div>
        <w:div w:id="1534031942">
          <w:marLeft w:val="547"/>
          <w:marRight w:val="0"/>
          <w:marTop w:val="0"/>
          <w:marBottom w:val="0"/>
          <w:divBdr>
            <w:top w:val="none" w:sz="0" w:space="0" w:color="auto"/>
            <w:left w:val="none" w:sz="0" w:space="0" w:color="auto"/>
            <w:bottom w:val="none" w:sz="0" w:space="0" w:color="auto"/>
            <w:right w:val="none" w:sz="0" w:space="0" w:color="auto"/>
          </w:divBdr>
        </w:div>
        <w:div w:id="872108497">
          <w:marLeft w:val="547"/>
          <w:marRight w:val="0"/>
          <w:marTop w:val="0"/>
          <w:marBottom w:val="0"/>
          <w:divBdr>
            <w:top w:val="none" w:sz="0" w:space="0" w:color="auto"/>
            <w:left w:val="none" w:sz="0" w:space="0" w:color="auto"/>
            <w:bottom w:val="none" w:sz="0" w:space="0" w:color="auto"/>
            <w:right w:val="none" w:sz="0" w:space="0" w:color="auto"/>
          </w:divBdr>
        </w:div>
        <w:div w:id="334188849">
          <w:marLeft w:val="547"/>
          <w:marRight w:val="0"/>
          <w:marTop w:val="0"/>
          <w:marBottom w:val="0"/>
          <w:divBdr>
            <w:top w:val="none" w:sz="0" w:space="0" w:color="auto"/>
            <w:left w:val="none" w:sz="0" w:space="0" w:color="auto"/>
            <w:bottom w:val="none" w:sz="0" w:space="0" w:color="auto"/>
            <w:right w:val="none" w:sz="0" w:space="0" w:color="auto"/>
          </w:divBdr>
        </w:div>
        <w:div w:id="286620519">
          <w:marLeft w:val="547"/>
          <w:marRight w:val="0"/>
          <w:marTop w:val="0"/>
          <w:marBottom w:val="0"/>
          <w:divBdr>
            <w:top w:val="none" w:sz="0" w:space="0" w:color="auto"/>
            <w:left w:val="none" w:sz="0" w:space="0" w:color="auto"/>
            <w:bottom w:val="none" w:sz="0" w:space="0" w:color="auto"/>
            <w:right w:val="none" w:sz="0" w:space="0" w:color="auto"/>
          </w:divBdr>
        </w:div>
        <w:div w:id="1465729736">
          <w:marLeft w:val="547"/>
          <w:marRight w:val="0"/>
          <w:marTop w:val="0"/>
          <w:marBottom w:val="0"/>
          <w:divBdr>
            <w:top w:val="none" w:sz="0" w:space="0" w:color="auto"/>
            <w:left w:val="none" w:sz="0" w:space="0" w:color="auto"/>
            <w:bottom w:val="none" w:sz="0" w:space="0" w:color="auto"/>
            <w:right w:val="none" w:sz="0" w:space="0" w:color="auto"/>
          </w:divBdr>
        </w:div>
        <w:div w:id="1965304689">
          <w:marLeft w:val="547"/>
          <w:marRight w:val="0"/>
          <w:marTop w:val="0"/>
          <w:marBottom w:val="0"/>
          <w:divBdr>
            <w:top w:val="none" w:sz="0" w:space="0" w:color="auto"/>
            <w:left w:val="none" w:sz="0" w:space="0" w:color="auto"/>
            <w:bottom w:val="none" w:sz="0" w:space="0" w:color="auto"/>
            <w:right w:val="none" w:sz="0" w:space="0" w:color="auto"/>
          </w:divBdr>
        </w:div>
        <w:div w:id="1387492392">
          <w:marLeft w:val="547"/>
          <w:marRight w:val="0"/>
          <w:marTop w:val="0"/>
          <w:marBottom w:val="0"/>
          <w:divBdr>
            <w:top w:val="none" w:sz="0" w:space="0" w:color="auto"/>
            <w:left w:val="none" w:sz="0" w:space="0" w:color="auto"/>
            <w:bottom w:val="none" w:sz="0" w:space="0" w:color="auto"/>
            <w:right w:val="none" w:sz="0" w:space="0" w:color="auto"/>
          </w:divBdr>
        </w:div>
        <w:div w:id="256794483">
          <w:marLeft w:val="547"/>
          <w:marRight w:val="0"/>
          <w:marTop w:val="0"/>
          <w:marBottom w:val="0"/>
          <w:divBdr>
            <w:top w:val="none" w:sz="0" w:space="0" w:color="auto"/>
            <w:left w:val="none" w:sz="0" w:space="0" w:color="auto"/>
            <w:bottom w:val="none" w:sz="0" w:space="0" w:color="auto"/>
            <w:right w:val="none" w:sz="0" w:space="0" w:color="auto"/>
          </w:divBdr>
        </w:div>
      </w:divsChild>
    </w:div>
    <w:div w:id="1649938518">
      <w:bodyDiv w:val="1"/>
      <w:marLeft w:val="0"/>
      <w:marRight w:val="0"/>
      <w:marTop w:val="0"/>
      <w:marBottom w:val="0"/>
      <w:divBdr>
        <w:top w:val="none" w:sz="0" w:space="0" w:color="auto"/>
        <w:left w:val="none" w:sz="0" w:space="0" w:color="auto"/>
        <w:bottom w:val="none" w:sz="0" w:space="0" w:color="auto"/>
        <w:right w:val="none" w:sz="0" w:space="0" w:color="auto"/>
      </w:divBdr>
    </w:div>
    <w:div w:id="1689403379">
      <w:bodyDiv w:val="1"/>
      <w:marLeft w:val="0"/>
      <w:marRight w:val="0"/>
      <w:marTop w:val="0"/>
      <w:marBottom w:val="0"/>
      <w:divBdr>
        <w:top w:val="none" w:sz="0" w:space="0" w:color="auto"/>
        <w:left w:val="none" w:sz="0" w:space="0" w:color="auto"/>
        <w:bottom w:val="none" w:sz="0" w:space="0" w:color="auto"/>
        <w:right w:val="none" w:sz="0" w:space="0" w:color="auto"/>
      </w:divBdr>
    </w:div>
    <w:div w:id="210896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E463sWLWErv0Rq9YAxvfyDbEw==">AMUW2mXv9k++cHVBRfs1bE2V07aOTquF3DgD66p7nVCDqRmL0A6QZRR3PDyiCgirvGSos39JHPlBDVyxtPdTrBML2WcWWMx8BezS8h7ojcjM777BIiZCNTU=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1036</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Sanchez Hernandez</dc:creator>
  <cp:lastModifiedBy>HERMAN HERRERA</cp:lastModifiedBy>
  <cp:revision>4</cp:revision>
  <dcterms:created xsi:type="dcterms:W3CDTF">2022-04-18T11:39:00Z</dcterms:created>
  <dcterms:modified xsi:type="dcterms:W3CDTF">2022-04-18T13:37:00Z</dcterms:modified>
</cp:coreProperties>
</file>