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3882A" w14:textId="0B927941" w:rsidR="00F14512" w:rsidRDefault="00A3440A" w:rsidP="007E1FA5">
      <w:pPr>
        <w:jc w:val="center"/>
        <w:rPr>
          <w:b/>
          <w:sz w:val="28"/>
        </w:rPr>
      </w:pPr>
      <w:r>
        <w:rPr>
          <w:b/>
          <w:sz w:val="28"/>
        </w:rPr>
        <w:t>FORTALECIMIENTO</w:t>
      </w:r>
      <w:r w:rsidR="009116E5">
        <w:rPr>
          <w:b/>
          <w:sz w:val="28"/>
        </w:rPr>
        <w:t xml:space="preserve"> </w:t>
      </w:r>
      <w:r w:rsidR="00F14512">
        <w:rPr>
          <w:b/>
          <w:sz w:val="28"/>
        </w:rPr>
        <w:t xml:space="preserve">PLAN DE MEJORAMIENTO </w:t>
      </w:r>
      <w:r>
        <w:rPr>
          <w:b/>
          <w:sz w:val="28"/>
        </w:rPr>
        <w:t xml:space="preserve"> SEGÚN RESULTADOS </w:t>
      </w:r>
      <w:r w:rsidR="009116E5">
        <w:rPr>
          <w:b/>
          <w:sz w:val="28"/>
        </w:rPr>
        <w:t>EVALUAR PARA AVANZAR JULIO</w:t>
      </w:r>
    </w:p>
    <w:p w14:paraId="097B7C17" w14:textId="480CA49E" w:rsidR="00E81759" w:rsidRPr="002A62DB" w:rsidRDefault="00F14512" w:rsidP="007E1FA5">
      <w:pPr>
        <w:jc w:val="center"/>
        <w:rPr>
          <w:b/>
          <w:sz w:val="28"/>
        </w:rPr>
      </w:pPr>
      <w:r>
        <w:rPr>
          <w:b/>
          <w:sz w:val="28"/>
        </w:rPr>
        <w:t>GRADO:</w:t>
      </w:r>
      <w:r w:rsidR="00C87CB8">
        <w:rPr>
          <w:b/>
          <w:sz w:val="28"/>
        </w:rPr>
        <w:t xml:space="preserve"> </w:t>
      </w:r>
      <w:r w:rsidR="008A6C4D">
        <w:rPr>
          <w:b/>
          <w:sz w:val="28"/>
        </w:rPr>
        <w:t>4°</w:t>
      </w:r>
      <w:r>
        <w:rPr>
          <w:b/>
          <w:sz w:val="28"/>
        </w:rPr>
        <w:t xml:space="preserve"> </w:t>
      </w:r>
      <w:r w:rsidR="002A62DB" w:rsidRPr="002A62DB">
        <w:rPr>
          <w:b/>
          <w:sz w:val="28"/>
        </w:rPr>
        <w:t>AÑO 20</w:t>
      </w:r>
      <w:r w:rsidR="00676084">
        <w:rPr>
          <w:b/>
          <w:sz w:val="28"/>
        </w:rPr>
        <w:t>2</w:t>
      </w:r>
      <w:r w:rsidR="00C87CB8">
        <w:rPr>
          <w:b/>
          <w:sz w:val="28"/>
        </w:rPr>
        <w:t>2</w:t>
      </w:r>
      <w:r w:rsidR="000101C2">
        <w:rPr>
          <w:b/>
          <w:sz w:val="28"/>
        </w:rPr>
        <w:t>.</w:t>
      </w:r>
    </w:p>
    <w:p w14:paraId="6154471C" w14:textId="77777777" w:rsidR="002A62DB" w:rsidRDefault="002A62DB" w:rsidP="002A62DB">
      <w:pPr>
        <w:pBdr>
          <w:top w:val="single" w:sz="4" w:space="1" w:color="auto"/>
          <w:left w:val="single" w:sz="4" w:space="4" w:color="auto"/>
          <w:bottom w:val="single" w:sz="4" w:space="1" w:color="auto"/>
          <w:right w:val="single" w:sz="4" w:space="4" w:color="auto"/>
        </w:pBdr>
        <w:rPr>
          <w:b/>
        </w:rPr>
      </w:pPr>
    </w:p>
    <w:p w14:paraId="7938E552" w14:textId="55881503" w:rsidR="007E1FA5" w:rsidRDefault="007E1FA5" w:rsidP="00B56318">
      <w:pPr>
        <w:pBdr>
          <w:top w:val="single" w:sz="4" w:space="1" w:color="auto"/>
          <w:left w:val="single" w:sz="4" w:space="4" w:color="auto"/>
          <w:bottom w:val="single" w:sz="4" w:space="1" w:color="auto"/>
          <w:right w:val="single" w:sz="4" w:space="4" w:color="auto"/>
        </w:pBdr>
        <w:jc w:val="both"/>
        <w:rPr>
          <w:b/>
        </w:rPr>
      </w:pPr>
      <w:r w:rsidRPr="002A62DB">
        <w:rPr>
          <w:b/>
        </w:rPr>
        <w:t xml:space="preserve">DOCENTE </w:t>
      </w:r>
    </w:p>
    <w:p w14:paraId="16C26710" w14:textId="77777777" w:rsidR="002A62DB" w:rsidRPr="00105E35" w:rsidRDefault="002A62DB" w:rsidP="007E1FA5">
      <w:pPr>
        <w:rPr>
          <w:b/>
          <w:sz w:val="18"/>
        </w:rPr>
      </w:pPr>
    </w:p>
    <w:p w14:paraId="3AF8966C" w14:textId="77777777" w:rsidR="002A62DB" w:rsidRDefault="007E1FA5" w:rsidP="007E1FA5">
      <w:pPr>
        <w:pBdr>
          <w:top w:val="single" w:sz="4" w:space="1" w:color="auto"/>
          <w:left w:val="single" w:sz="4" w:space="4" w:color="auto"/>
          <w:bottom w:val="single" w:sz="4" w:space="1" w:color="auto"/>
          <w:right w:val="single" w:sz="4" w:space="4" w:color="auto"/>
        </w:pBdr>
        <w:rPr>
          <w:b/>
        </w:rPr>
      </w:pPr>
      <w:r>
        <w:rPr>
          <w:b/>
        </w:rPr>
        <w:t>OBJETIVO GENERAL:</w:t>
      </w:r>
    </w:p>
    <w:p w14:paraId="6DAF7D41" w14:textId="2C33211A" w:rsidR="00F80716" w:rsidRPr="00134AA7" w:rsidRDefault="00260E72" w:rsidP="007E1FA5">
      <w:pPr>
        <w:pBdr>
          <w:top w:val="single" w:sz="4" w:space="1" w:color="auto"/>
          <w:left w:val="single" w:sz="4" w:space="4" w:color="auto"/>
          <w:bottom w:val="single" w:sz="4" w:space="1" w:color="auto"/>
          <w:right w:val="single" w:sz="4" w:space="4" w:color="auto"/>
        </w:pBdr>
      </w:pPr>
      <w:r>
        <w:t xml:space="preserve">Plantear estrategias de mejoramiento  frente a las </w:t>
      </w:r>
      <w:r w:rsidR="00F14512" w:rsidRPr="00134AA7">
        <w:t xml:space="preserve">dificultades </w:t>
      </w:r>
      <w:r>
        <w:t xml:space="preserve">encontradas  en los resultados de las </w:t>
      </w:r>
      <w:r w:rsidR="00676084">
        <w:t xml:space="preserve">pruebas externas </w:t>
      </w:r>
      <w:r w:rsidR="004641C4">
        <w:t>evaluar para avanzar 2022</w:t>
      </w:r>
    </w:p>
    <w:p w14:paraId="00652685" w14:textId="77777777" w:rsidR="002A62DB" w:rsidRPr="00105E35" w:rsidRDefault="002A62DB" w:rsidP="007E1FA5">
      <w:pPr>
        <w:rPr>
          <w:b/>
          <w:sz w:val="16"/>
        </w:rPr>
      </w:pPr>
    </w:p>
    <w:p w14:paraId="43837231" w14:textId="77777777" w:rsidR="002A62DB" w:rsidRDefault="002A62DB" w:rsidP="002A62DB">
      <w:pPr>
        <w:pBdr>
          <w:top w:val="single" w:sz="4" w:space="1" w:color="auto"/>
          <w:left w:val="single" w:sz="4" w:space="4" w:color="auto"/>
          <w:bottom w:val="single" w:sz="4" w:space="1" w:color="auto"/>
          <w:right w:val="single" w:sz="4" w:space="4" w:color="auto"/>
        </w:pBdr>
        <w:rPr>
          <w:b/>
        </w:rPr>
      </w:pPr>
      <w:r>
        <w:rPr>
          <w:b/>
        </w:rPr>
        <w:t>META GENERAL:</w:t>
      </w:r>
    </w:p>
    <w:p w14:paraId="4AFF7BDC" w14:textId="3531A7A6" w:rsidR="008A6C4D" w:rsidRDefault="00F14512" w:rsidP="00C87CB8">
      <w:pPr>
        <w:pBdr>
          <w:top w:val="single" w:sz="4" w:space="1" w:color="auto"/>
          <w:left w:val="single" w:sz="4" w:space="4" w:color="auto"/>
          <w:bottom w:val="single" w:sz="4" w:space="1" w:color="auto"/>
          <w:right w:val="single" w:sz="4" w:space="4" w:color="auto"/>
        </w:pBdr>
        <w:tabs>
          <w:tab w:val="left" w:pos="7576"/>
        </w:tabs>
        <w:rPr>
          <w:b/>
        </w:rPr>
      </w:pPr>
      <w:r w:rsidRPr="00134AA7">
        <w:t>Fortalecer</w:t>
      </w:r>
      <w:r w:rsidR="00260E72">
        <w:t xml:space="preserve"> los procesos pedagógicos aplicando el plan de mejoramiento para del grado cuarto</w:t>
      </w:r>
      <w:r w:rsidR="000A03F4">
        <w:t>.</w:t>
      </w:r>
    </w:p>
    <w:p w14:paraId="6B17F038" w14:textId="77777777" w:rsidR="002A62DB" w:rsidRPr="00105E35" w:rsidRDefault="002A62DB" w:rsidP="007E1FA5">
      <w:pPr>
        <w:rPr>
          <w:b/>
          <w:sz w:val="16"/>
        </w:rPr>
      </w:pPr>
    </w:p>
    <w:tbl>
      <w:tblPr>
        <w:tblStyle w:val="Tablaconcuadrcula4-nfasis6"/>
        <w:tblW w:w="10770" w:type="dxa"/>
        <w:tblLook w:val="04A0" w:firstRow="1" w:lastRow="0" w:firstColumn="1" w:lastColumn="0" w:noHBand="0" w:noVBand="1"/>
      </w:tblPr>
      <w:tblGrid>
        <w:gridCol w:w="1388"/>
        <w:gridCol w:w="1637"/>
        <w:gridCol w:w="2470"/>
        <w:gridCol w:w="2506"/>
        <w:gridCol w:w="2769"/>
      </w:tblGrid>
      <w:tr w:rsidR="000C1C6C" w:rsidRPr="00097835" w14:paraId="2A9370B3" w14:textId="67DCCC6A" w:rsidTr="004A1CBA">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388" w:type="dxa"/>
          </w:tcPr>
          <w:p w14:paraId="41BE4B99" w14:textId="77777777" w:rsidR="000C1C6C" w:rsidRPr="00097835" w:rsidRDefault="000C1C6C" w:rsidP="00AB59ED">
            <w:pPr>
              <w:jc w:val="center"/>
              <w:rPr>
                <w:rFonts w:ascii="Arial" w:hAnsi="Arial" w:cs="Arial"/>
                <w:b w:val="0"/>
                <w:lang w:val="es-ES_tradnl"/>
              </w:rPr>
            </w:pPr>
          </w:p>
        </w:tc>
        <w:tc>
          <w:tcPr>
            <w:tcW w:w="1637" w:type="dxa"/>
          </w:tcPr>
          <w:p w14:paraId="5D51DE55" w14:textId="52A93E0D" w:rsidR="000C1C6C" w:rsidRPr="00F2157A" w:rsidRDefault="000C1C6C" w:rsidP="00AB59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s-ES_tradnl"/>
              </w:rPr>
            </w:pPr>
            <w:r w:rsidRPr="00F2157A">
              <w:rPr>
                <w:rFonts w:ascii="Arial" w:hAnsi="Arial" w:cs="Arial"/>
                <w:sz w:val="20"/>
                <w:szCs w:val="20"/>
                <w:lang w:val="es-ES_tradnl"/>
              </w:rPr>
              <w:t>Componente</w:t>
            </w:r>
          </w:p>
        </w:tc>
        <w:tc>
          <w:tcPr>
            <w:tcW w:w="2470" w:type="dxa"/>
          </w:tcPr>
          <w:p w14:paraId="28CB505A" w14:textId="48DF3E6B" w:rsidR="000C1C6C" w:rsidRPr="00097835" w:rsidRDefault="000C1C6C" w:rsidP="00AB59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s-ES_tradnl"/>
              </w:rPr>
            </w:pPr>
            <w:r w:rsidRPr="00097835">
              <w:rPr>
                <w:rFonts w:ascii="Arial" w:hAnsi="Arial" w:cs="Arial"/>
                <w:lang w:val="es-ES_tradnl"/>
              </w:rPr>
              <w:t>Estándar</w:t>
            </w:r>
            <w:r w:rsidR="00B10E9E">
              <w:rPr>
                <w:rFonts w:ascii="Arial" w:hAnsi="Arial" w:cs="Arial"/>
                <w:lang w:val="es-ES_tradnl"/>
              </w:rPr>
              <w:t>/DBA</w:t>
            </w:r>
            <w:r w:rsidRPr="00097835">
              <w:rPr>
                <w:rFonts w:ascii="Arial" w:hAnsi="Arial" w:cs="Arial"/>
                <w:lang w:val="es-ES_tradnl"/>
              </w:rPr>
              <w:t xml:space="preserve"> Asociado</w:t>
            </w:r>
          </w:p>
        </w:tc>
        <w:tc>
          <w:tcPr>
            <w:tcW w:w="2506" w:type="dxa"/>
          </w:tcPr>
          <w:p w14:paraId="1AD64EA3" w14:textId="77777777" w:rsidR="000C1C6C" w:rsidRPr="00097835" w:rsidRDefault="000C1C6C" w:rsidP="00AB59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s-ES_tradnl"/>
              </w:rPr>
            </w:pPr>
            <w:r w:rsidRPr="00097835">
              <w:rPr>
                <w:rFonts w:ascii="Arial" w:hAnsi="Arial" w:cs="Arial"/>
                <w:lang w:val="es-ES_tradnl"/>
              </w:rPr>
              <w:t>Oportunidad de mejoramiento</w:t>
            </w:r>
          </w:p>
        </w:tc>
        <w:tc>
          <w:tcPr>
            <w:tcW w:w="2769" w:type="dxa"/>
          </w:tcPr>
          <w:p w14:paraId="1C9AE74C" w14:textId="6E4AF308" w:rsidR="000C1C6C" w:rsidRPr="00E11FFC" w:rsidRDefault="000C1C6C" w:rsidP="00AB59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s-ES_tradnl"/>
              </w:rPr>
            </w:pPr>
            <w:r w:rsidRPr="00E11FFC">
              <w:rPr>
                <w:rFonts w:ascii="Arial" w:hAnsi="Arial" w:cs="Arial"/>
                <w:lang w:val="es-ES_tradnl"/>
              </w:rPr>
              <w:t>Estrategias</w:t>
            </w:r>
          </w:p>
        </w:tc>
      </w:tr>
      <w:tr w:rsidR="005D0E81" w14:paraId="676EB373" w14:textId="7DA8163D" w:rsidTr="004A1CBA">
        <w:trPr>
          <w:cnfStyle w:val="000000100000" w:firstRow="0" w:lastRow="0" w:firstColumn="0" w:lastColumn="0" w:oddVBand="0" w:evenVBand="0" w:oddHBand="1" w:evenHBand="0"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1388" w:type="dxa"/>
            <w:vMerge w:val="restart"/>
            <w:textDirection w:val="btLr"/>
          </w:tcPr>
          <w:p w14:paraId="5485B067" w14:textId="4D7BC4EA" w:rsidR="005D0E81" w:rsidRPr="000C1C6C" w:rsidRDefault="005D0E81" w:rsidP="00E11FFC">
            <w:pPr>
              <w:ind w:left="113" w:right="113"/>
              <w:jc w:val="center"/>
              <w:rPr>
                <w:rFonts w:ascii="Arial" w:hAnsi="Arial" w:cs="Arial"/>
                <w:sz w:val="72"/>
                <w:szCs w:val="72"/>
                <w:lang w:val="es-ES_tradnl"/>
              </w:rPr>
            </w:pPr>
            <w:r w:rsidRPr="000C1C6C">
              <w:rPr>
                <w:rFonts w:ascii="Arial" w:hAnsi="Arial" w:cs="Arial"/>
                <w:sz w:val="72"/>
                <w:szCs w:val="72"/>
                <w:lang w:val="es-ES_tradnl"/>
              </w:rPr>
              <w:t>Matemáticas</w:t>
            </w:r>
            <w:r>
              <w:rPr>
                <w:rFonts w:ascii="Arial" w:hAnsi="Arial" w:cs="Arial"/>
                <w:sz w:val="72"/>
                <w:szCs w:val="72"/>
                <w:lang w:val="es-ES_tradnl"/>
              </w:rPr>
              <w:t xml:space="preserve"> 4°</w:t>
            </w:r>
          </w:p>
        </w:tc>
        <w:tc>
          <w:tcPr>
            <w:tcW w:w="1637" w:type="dxa"/>
            <w:vMerge w:val="restart"/>
          </w:tcPr>
          <w:p w14:paraId="06635E42" w14:textId="77777777" w:rsidR="005D0E81" w:rsidRDefault="005D0E81" w:rsidP="001D287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lang w:val="es-ES_tradnl"/>
              </w:rPr>
            </w:pPr>
          </w:p>
          <w:p w14:paraId="50754DCF" w14:textId="77777777" w:rsidR="005D0E81" w:rsidRDefault="005D0E81" w:rsidP="001D287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lang w:val="es-ES_tradnl"/>
              </w:rPr>
            </w:pPr>
          </w:p>
          <w:p w14:paraId="3912E663" w14:textId="77777777" w:rsidR="005D0E81" w:rsidRDefault="005D0E81" w:rsidP="001D287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lang w:val="es-ES_tradnl"/>
              </w:rPr>
            </w:pPr>
          </w:p>
          <w:p w14:paraId="75574051" w14:textId="3F36EC45" w:rsidR="005D0E81" w:rsidRPr="001D2870" w:rsidRDefault="005D0E81" w:rsidP="005D0E8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sidRPr="005D0E81">
              <w:rPr>
                <w:rFonts w:ascii="Arial" w:hAnsi="Arial" w:cs="Arial"/>
                <w:sz w:val="36"/>
                <w:szCs w:val="36"/>
                <w:lang w:val="es-ES_tradnl"/>
              </w:rPr>
              <w:t>Espacial Métrico</w:t>
            </w:r>
          </w:p>
        </w:tc>
        <w:tc>
          <w:tcPr>
            <w:tcW w:w="2470" w:type="dxa"/>
          </w:tcPr>
          <w:p w14:paraId="2F4B5398" w14:textId="108CE190" w:rsidR="005D0E81" w:rsidRPr="005D0E81" w:rsidRDefault="005D0E81" w:rsidP="00E11F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5D0E81">
              <w:rPr>
                <w:rFonts w:ascii="Arial" w:hAnsi="Arial" w:cs="Arial"/>
                <w:sz w:val="22"/>
                <w:szCs w:val="22"/>
                <w:lang w:val="es-ES_tradnl"/>
              </w:rPr>
              <w:t>Resuelvo y formulo problemas en situaciones de unidades de medidas de composición y de transformación.</w:t>
            </w:r>
          </w:p>
        </w:tc>
        <w:tc>
          <w:tcPr>
            <w:tcW w:w="2506" w:type="dxa"/>
          </w:tcPr>
          <w:p w14:paraId="7EAA543D" w14:textId="6442E6F2" w:rsidR="005D0E81" w:rsidRPr="005D0E81" w:rsidRDefault="005D0E81" w:rsidP="00E11F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5D0E81">
              <w:rPr>
                <w:rFonts w:ascii="Arial" w:hAnsi="Arial" w:cs="Arial"/>
                <w:sz w:val="22"/>
                <w:szCs w:val="22"/>
                <w:lang w:val="es-ES_tradnl"/>
              </w:rPr>
              <w:t>Usar estrategias conversión de transformación y composición para dar solución a diferentes problemas.</w:t>
            </w:r>
          </w:p>
        </w:tc>
        <w:tc>
          <w:tcPr>
            <w:tcW w:w="2769" w:type="dxa"/>
            <w:vMerge w:val="restart"/>
          </w:tcPr>
          <w:p w14:paraId="3856FAF9" w14:textId="704CCB51" w:rsidR="005D0E81" w:rsidRPr="005D0E81" w:rsidRDefault="005D0E81" w:rsidP="003F7AD9">
            <w:pPr>
              <w:pStyle w:val="Prrafodelista"/>
              <w:numPr>
                <w:ilvl w:val="0"/>
                <w:numId w:val="15"/>
              </w:numPr>
              <w:tabs>
                <w:tab w:val="left" w:pos="68"/>
              </w:tabs>
              <w:ind w:left="0" w:hanging="68"/>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5D0E81">
              <w:rPr>
                <w:rFonts w:ascii="Arial" w:hAnsi="Arial" w:cs="Arial"/>
                <w:sz w:val="22"/>
                <w:szCs w:val="22"/>
                <w:lang w:val="es-ES_tradnl"/>
              </w:rPr>
              <w:t xml:space="preserve">Lectura </w:t>
            </w:r>
            <w:r w:rsidR="00E92EC9">
              <w:rPr>
                <w:rFonts w:ascii="Arial" w:hAnsi="Arial" w:cs="Arial"/>
                <w:sz w:val="22"/>
                <w:szCs w:val="22"/>
                <w:lang w:val="es-ES_tradnl"/>
              </w:rPr>
              <w:t xml:space="preserve">comprensiva </w:t>
            </w:r>
            <w:r w:rsidRPr="005D0E81">
              <w:rPr>
                <w:rFonts w:ascii="Arial" w:hAnsi="Arial" w:cs="Arial"/>
                <w:sz w:val="22"/>
                <w:szCs w:val="22"/>
                <w:lang w:val="es-ES_tradnl"/>
              </w:rPr>
              <w:t xml:space="preserve">y </w:t>
            </w:r>
            <w:r w:rsidR="00E92EC9">
              <w:rPr>
                <w:rFonts w:ascii="Arial" w:hAnsi="Arial" w:cs="Arial"/>
                <w:sz w:val="22"/>
                <w:szCs w:val="22"/>
                <w:lang w:val="es-ES_tradnl"/>
              </w:rPr>
              <w:t>planteamiento de soluciones a</w:t>
            </w:r>
            <w:r w:rsidRPr="005D0E81">
              <w:rPr>
                <w:rFonts w:ascii="Arial" w:hAnsi="Arial" w:cs="Arial"/>
                <w:sz w:val="22"/>
                <w:szCs w:val="22"/>
                <w:lang w:val="es-ES_tradnl"/>
              </w:rPr>
              <w:t xml:space="preserve"> situaciones problemáticas.</w:t>
            </w:r>
          </w:p>
          <w:p w14:paraId="7E44AA08" w14:textId="4FB0DF5D" w:rsidR="005D0E81" w:rsidRPr="005D0E81" w:rsidRDefault="005D0E81" w:rsidP="005D0E81">
            <w:pPr>
              <w:tabs>
                <w:tab w:val="left" w:pos="68"/>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p>
          <w:p w14:paraId="4F75CC8C" w14:textId="77777777" w:rsidR="005D0E81" w:rsidRPr="005D0E81" w:rsidRDefault="005D0E81" w:rsidP="005D0E81">
            <w:pPr>
              <w:tabs>
                <w:tab w:val="left" w:pos="68"/>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p>
          <w:p w14:paraId="3630C473" w14:textId="7CAB0119" w:rsidR="005D0E81" w:rsidRPr="005D0E81" w:rsidRDefault="005D0E81" w:rsidP="003F7AD9">
            <w:pPr>
              <w:pStyle w:val="Prrafodelista"/>
              <w:numPr>
                <w:ilvl w:val="0"/>
                <w:numId w:val="15"/>
              </w:numPr>
              <w:tabs>
                <w:tab w:val="left" w:pos="68"/>
              </w:tabs>
              <w:ind w:left="0" w:hanging="68"/>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5D0E81">
              <w:rPr>
                <w:rFonts w:ascii="Arial" w:hAnsi="Arial" w:cs="Arial"/>
                <w:sz w:val="22"/>
                <w:szCs w:val="22"/>
                <w:lang w:val="es-ES_tradnl"/>
              </w:rPr>
              <w:t>Establecer cuáles son las nociones, conceptos, competencias, procesos, que se involucran al abordar las situaciones problemáticas.</w:t>
            </w:r>
          </w:p>
          <w:p w14:paraId="346A14E0" w14:textId="5F64B997" w:rsidR="005D0E81" w:rsidRPr="005D0E81" w:rsidRDefault="005D0E81" w:rsidP="003F7AD9">
            <w:pPr>
              <w:pStyle w:val="Prrafodelista"/>
              <w:tabs>
                <w:tab w:val="left" w:pos="68"/>
              </w:tabs>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5D0E81">
              <w:rPr>
                <w:rFonts w:ascii="Arial" w:hAnsi="Arial" w:cs="Arial"/>
                <w:sz w:val="22"/>
                <w:szCs w:val="22"/>
                <w:lang w:val="es-ES_tradnl"/>
              </w:rPr>
              <w:t xml:space="preserve"> </w:t>
            </w:r>
          </w:p>
        </w:tc>
      </w:tr>
      <w:tr w:rsidR="005D0E81" w14:paraId="61D20083" w14:textId="64AFB2CF" w:rsidTr="004A1CBA">
        <w:trPr>
          <w:trHeight w:val="907"/>
        </w:trPr>
        <w:tc>
          <w:tcPr>
            <w:cnfStyle w:val="001000000000" w:firstRow="0" w:lastRow="0" w:firstColumn="1" w:lastColumn="0" w:oddVBand="0" w:evenVBand="0" w:oddHBand="0" w:evenHBand="0" w:firstRowFirstColumn="0" w:firstRowLastColumn="0" w:lastRowFirstColumn="0" w:lastRowLastColumn="0"/>
            <w:tcW w:w="1388" w:type="dxa"/>
            <w:vMerge/>
          </w:tcPr>
          <w:p w14:paraId="06039732" w14:textId="77777777" w:rsidR="005D0E81" w:rsidRPr="009B69F0" w:rsidRDefault="005D0E81" w:rsidP="00E11FFC">
            <w:pPr>
              <w:jc w:val="center"/>
              <w:rPr>
                <w:rFonts w:ascii="Arial" w:hAnsi="Arial" w:cs="Arial"/>
                <w:sz w:val="22"/>
                <w:lang w:val="es-ES_tradnl"/>
              </w:rPr>
            </w:pPr>
          </w:p>
        </w:tc>
        <w:tc>
          <w:tcPr>
            <w:tcW w:w="1637" w:type="dxa"/>
            <w:vMerge/>
          </w:tcPr>
          <w:p w14:paraId="1CE73665" w14:textId="25B8EC05" w:rsidR="005D0E81" w:rsidRPr="00E11FFC" w:rsidRDefault="005D0E81" w:rsidP="00E11F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p>
        </w:tc>
        <w:tc>
          <w:tcPr>
            <w:tcW w:w="2470" w:type="dxa"/>
          </w:tcPr>
          <w:p w14:paraId="6D1E7E94" w14:textId="23A57EA4" w:rsidR="005D0E81" w:rsidRPr="005D0E81" w:rsidRDefault="005D0E81" w:rsidP="00E11F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5D0E81">
              <w:rPr>
                <w:rFonts w:ascii="Arial" w:hAnsi="Arial" w:cs="Arial"/>
                <w:sz w:val="22"/>
                <w:szCs w:val="22"/>
                <w:lang w:val="es-ES_tradnl"/>
              </w:rPr>
              <w:t>Uso diversas estrategias de cálculo (especialmente cálculo mental) y de estimación para resolver problemas en situaciones aditivas y multiplicativas.</w:t>
            </w:r>
          </w:p>
        </w:tc>
        <w:tc>
          <w:tcPr>
            <w:tcW w:w="2506" w:type="dxa"/>
          </w:tcPr>
          <w:p w14:paraId="45EAF551" w14:textId="6FFF9628" w:rsidR="005D0E81" w:rsidRPr="005D0E81" w:rsidRDefault="005D0E81" w:rsidP="00E11F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5D0E81">
              <w:rPr>
                <w:rFonts w:ascii="Arial" w:hAnsi="Arial" w:cs="Arial"/>
                <w:sz w:val="22"/>
                <w:szCs w:val="22"/>
                <w:lang w:val="es-ES_tradnl"/>
              </w:rPr>
              <w:t xml:space="preserve">Usar estrategias </w:t>
            </w:r>
            <w:r w:rsidR="004A1CBA">
              <w:rPr>
                <w:rFonts w:ascii="Arial" w:hAnsi="Arial" w:cs="Arial"/>
                <w:sz w:val="22"/>
                <w:szCs w:val="22"/>
                <w:lang w:val="es-ES_tradnl"/>
              </w:rPr>
              <w:t>contextuales</w:t>
            </w:r>
            <w:r w:rsidRPr="005D0E81">
              <w:rPr>
                <w:rFonts w:ascii="Arial" w:hAnsi="Arial" w:cs="Arial"/>
                <w:sz w:val="22"/>
                <w:szCs w:val="22"/>
                <w:lang w:val="es-ES_tradnl"/>
              </w:rPr>
              <w:t xml:space="preserve"> para dar solución a diferentes problemas.</w:t>
            </w:r>
          </w:p>
        </w:tc>
        <w:tc>
          <w:tcPr>
            <w:tcW w:w="2769" w:type="dxa"/>
            <w:vMerge/>
          </w:tcPr>
          <w:p w14:paraId="436B9C72" w14:textId="30F38396" w:rsidR="005D0E81" w:rsidRPr="005D0E81" w:rsidRDefault="005D0E81" w:rsidP="00E11FF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p>
        </w:tc>
      </w:tr>
      <w:tr w:rsidR="001D2870" w14:paraId="0DB18165" w14:textId="125D94D0" w:rsidTr="004A1CBA">
        <w:trPr>
          <w:cnfStyle w:val="000000100000" w:firstRow="0" w:lastRow="0" w:firstColumn="0" w:lastColumn="0" w:oddVBand="0" w:evenVBand="0" w:oddHBand="1" w:evenHBand="0" w:firstRowFirstColumn="0" w:firstRowLastColumn="0" w:lastRowFirstColumn="0" w:lastRowLastColumn="0"/>
          <w:trHeight w:val="4078"/>
        </w:trPr>
        <w:tc>
          <w:tcPr>
            <w:cnfStyle w:val="001000000000" w:firstRow="0" w:lastRow="0" w:firstColumn="1" w:lastColumn="0" w:oddVBand="0" w:evenVBand="0" w:oddHBand="0" w:evenHBand="0" w:firstRowFirstColumn="0" w:firstRowLastColumn="0" w:lastRowFirstColumn="0" w:lastRowLastColumn="0"/>
            <w:tcW w:w="1388" w:type="dxa"/>
            <w:vMerge/>
          </w:tcPr>
          <w:p w14:paraId="7B668638" w14:textId="77777777" w:rsidR="001D2870" w:rsidRPr="009B69F0" w:rsidRDefault="001D2870" w:rsidP="001D2870">
            <w:pPr>
              <w:jc w:val="center"/>
              <w:rPr>
                <w:rFonts w:ascii="Arial" w:hAnsi="Arial" w:cs="Arial"/>
                <w:sz w:val="22"/>
                <w:lang w:val="es-ES_tradnl"/>
              </w:rPr>
            </w:pPr>
          </w:p>
        </w:tc>
        <w:tc>
          <w:tcPr>
            <w:tcW w:w="1637" w:type="dxa"/>
          </w:tcPr>
          <w:p w14:paraId="6DC1DA8A" w14:textId="77777777" w:rsidR="005D0E81" w:rsidRDefault="005D0E81" w:rsidP="005D0E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lang w:val="es-ES_tradnl"/>
              </w:rPr>
            </w:pPr>
          </w:p>
          <w:p w14:paraId="666FDF13" w14:textId="77777777" w:rsidR="005D0E81" w:rsidRDefault="005D0E81" w:rsidP="005D0E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lang w:val="es-ES_tradnl"/>
              </w:rPr>
            </w:pPr>
          </w:p>
          <w:p w14:paraId="506A847F" w14:textId="40E9DA7E" w:rsidR="001D2870" w:rsidRPr="00E11FFC" w:rsidRDefault="005D0E81" w:rsidP="005D0E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sidRPr="005D0E81">
              <w:rPr>
                <w:rFonts w:ascii="Arial" w:hAnsi="Arial" w:cs="Arial"/>
                <w:sz w:val="36"/>
                <w:szCs w:val="36"/>
                <w:lang w:val="es-ES_tradnl"/>
              </w:rPr>
              <w:t>Aleatorio</w:t>
            </w:r>
          </w:p>
        </w:tc>
        <w:tc>
          <w:tcPr>
            <w:tcW w:w="2470" w:type="dxa"/>
          </w:tcPr>
          <w:p w14:paraId="2169CCFD" w14:textId="647722B0" w:rsidR="001D2870" w:rsidRPr="005D0E81" w:rsidRDefault="001D2870" w:rsidP="001D287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5D0E81">
              <w:rPr>
                <w:rFonts w:ascii="Arial" w:hAnsi="Arial" w:cs="Arial"/>
                <w:sz w:val="22"/>
                <w:szCs w:val="22"/>
                <w:lang w:val="es-ES_tradnl"/>
              </w:rPr>
              <w:t>Explico desde mi experiencia la posibilidad o imposibilidad de ocurrencia de eventos cotidianos.</w:t>
            </w:r>
          </w:p>
        </w:tc>
        <w:tc>
          <w:tcPr>
            <w:tcW w:w="2506" w:type="dxa"/>
          </w:tcPr>
          <w:p w14:paraId="35B2213A" w14:textId="49B99905" w:rsidR="001D2870" w:rsidRPr="005D0E81" w:rsidRDefault="001D2870" w:rsidP="001D287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5D0E81">
              <w:rPr>
                <w:rFonts w:ascii="Arial" w:hAnsi="Arial" w:cs="Arial"/>
                <w:sz w:val="22"/>
                <w:szCs w:val="22"/>
                <w:lang w:val="es-ES_tradnl"/>
              </w:rPr>
              <w:t>Estimar el grado de posibilidad de un evento en un experimento aleatorio</w:t>
            </w:r>
          </w:p>
        </w:tc>
        <w:tc>
          <w:tcPr>
            <w:tcW w:w="2769" w:type="dxa"/>
          </w:tcPr>
          <w:p w14:paraId="09363026" w14:textId="3B306D73" w:rsidR="001D2870" w:rsidRDefault="001D2870" w:rsidP="001D2870">
            <w:pPr>
              <w:pStyle w:val="Prrafodelista"/>
              <w:numPr>
                <w:ilvl w:val="0"/>
                <w:numId w:val="15"/>
              </w:numPr>
              <w:tabs>
                <w:tab w:val="left" w:pos="68"/>
                <w:tab w:val="left" w:pos="210"/>
              </w:tabs>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5D0E81">
              <w:rPr>
                <w:rFonts w:ascii="Arial" w:hAnsi="Arial" w:cs="Arial"/>
                <w:sz w:val="22"/>
                <w:szCs w:val="22"/>
                <w:lang w:val="es-ES_tradnl"/>
              </w:rPr>
              <w:t>Clasificación y organización en la presentación de datos.</w:t>
            </w:r>
          </w:p>
          <w:p w14:paraId="4BE3A46D" w14:textId="534BB0DF" w:rsidR="004A1CBA" w:rsidRDefault="004A1CBA" w:rsidP="004A1CBA">
            <w:pPr>
              <w:tabs>
                <w:tab w:val="left" w:pos="68"/>
                <w:tab w:val="left" w:pos="21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p>
          <w:p w14:paraId="4999FDD9" w14:textId="718B1431" w:rsidR="001D2870" w:rsidRDefault="001D2870" w:rsidP="001D2870">
            <w:pPr>
              <w:pStyle w:val="Prrafodelista"/>
              <w:numPr>
                <w:ilvl w:val="0"/>
                <w:numId w:val="15"/>
              </w:numPr>
              <w:tabs>
                <w:tab w:val="left" w:pos="68"/>
                <w:tab w:val="left" w:pos="210"/>
              </w:tabs>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5D0E81">
              <w:rPr>
                <w:rFonts w:ascii="Arial" w:hAnsi="Arial" w:cs="Arial"/>
                <w:sz w:val="22"/>
                <w:szCs w:val="22"/>
                <w:lang w:val="es-ES_tradnl"/>
              </w:rPr>
              <w:t>Interpretar cualitativamente datos relativos a situaciones del entorno escolar.</w:t>
            </w:r>
          </w:p>
          <w:p w14:paraId="7F928752" w14:textId="351203FD" w:rsidR="004A1CBA" w:rsidRDefault="004A1CBA" w:rsidP="004A1CBA">
            <w:pPr>
              <w:tabs>
                <w:tab w:val="left" w:pos="68"/>
                <w:tab w:val="left" w:pos="21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p>
          <w:p w14:paraId="2B22A969" w14:textId="02E9AE7C" w:rsidR="001D2870" w:rsidRPr="005D0E81" w:rsidRDefault="001D2870" w:rsidP="001D2870">
            <w:pPr>
              <w:pStyle w:val="Prrafodelista"/>
              <w:numPr>
                <w:ilvl w:val="0"/>
                <w:numId w:val="15"/>
              </w:numPr>
              <w:tabs>
                <w:tab w:val="left" w:pos="68"/>
                <w:tab w:val="left" w:pos="210"/>
              </w:tabs>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5D0E81">
              <w:rPr>
                <w:rFonts w:ascii="Arial" w:hAnsi="Arial" w:cs="Arial"/>
                <w:sz w:val="22"/>
                <w:szCs w:val="22"/>
                <w:lang w:val="es-ES_tradnl"/>
              </w:rPr>
              <w:t>Representar un conjunto de datos relativos a situaciones del entorno escolar.</w:t>
            </w:r>
          </w:p>
        </w:tc>
      </w:tr>
    </w:tbl>
    <w:p w14:paraId="0CC9A5FA" w14:textId="4AE13053" w:rsidR="001D2870" w:rsidRDefault="001D2870" w:rsidP="003040C3">
      <w:pPr>
        <w:rPr>
          <w:b/>
        </w:rPr>
      </w:pPr>
    </w:p>
    <w:p w14:paraId="3C07B280" w14:textId="77777777" w:rsidR="001D2870" w:rsidRDefault="001D2870">
      <w:pPr>
        <w:spacing w:after="160" w:line="259" w:lineRule="auto"/>
        <w:rPr>
          <w:b/>
        </w:rPr>
      </w:pPr>
      <w:r>
        <w:rPr>
          <w:b/>
        </w:rPr>
        <w:br w:type="page"/>
      </w:r>
    </w:p>
    <w:p w14:paraId="63DB42E5" w14:textId="6DA247DF" w:rsidR="008A6C4D" w:rsidRDefault="008A6C4D" w:rsidP="003040C3">
      <w:pPr>
        <w:rPr>
          <w:b/>
        </w:rPr>
      </w:pPr>
    </w:p>
    <w:tbl>
      <w:tblPr>
        <w:tblStyle w:val="Tablaconcuadrcula"/>
        <w:tblW w:w="1077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385"/>
        <w:gridCol w:w="1472"/>
        <w:gridCol w:w="2373"/>
        <w:gridCol w:w="2268"/>
        <w:gridCol w:w="3272"/>
      </w:tblGrid>
      <w:tr w:rsidR="000D259A" w:rsidRPr="00097835" w14:paraId="6F854E53" w14:textId="77777777" w:rsidTr="000D259A">
        <w:trPr>
          <w:trHeight w:val="395"/>
        </w:trPr>
        <w:tc>
          <w:tcPr>
            <w:tcW w:w="1385" w:type="dxa"/>
            <w:tcBorders>
              <w:top w:val="double" w:sz="4" w:space="0" w:color="auto"/>
              <w:bottom w:val="double" w:sz="4" w:space="0" w:color="auto"/>
            </w:tcBorders>
            <w:shd w:val="clear" w:color="auto" w:fill="B4C6E7" w:themeFill="accent5" w:themeFillTint="66"/>
          </w:tcPr>
          <w:p w14:paraId="38E8A5CD" w14:textId="77777777" w:rsidR="00BE5280" w:rsidRPr="00097835" w:rsidRDefault="00BE5280" w:rsidP="00D42CE7">
            <w:pPr>
              <w:jc w:val="center"/>
              <w:rPr>
                <w:rFonts w:ascii="Arial" w:hAnsi="Arial" w:cs="Arial"/>
                <w:b/>
                <w:lang w:val="es-ES_tradnl"/>
              </w:rPr>
            </w:pPr>
          </w:p>
        </w:tc>
        <w:tc>
          <w:tcPr>
            <w:tcW w:w="1472" w:type="dxa"/>
            <w:tcBorders>
              <w:top w:val="double" w:sz="4" w:space="0" w:color="auto"/>
              <w:bottom w:val="double" w:sz="4" w:space="0" w:color="auto"/>
            </w:tcBorders>
            <w:shd w:val="clear" w:color="auto" w:fill="B4C6E7" w:themeFill="accent5" w:themeFillTint="66"/>
            <w:vAlign w:val="center"/>
          </w:tcPr>
          <w:p w14:paraId="502D8D5A" w14:textId="1649017C" w:rsidR="00BE5280" w:rsidRPr="00F2157A" w:rsidRDefault="00BE5280" w:rsidP="00D42CE7">
            <w:pPr>
              <w:jc w:val="center"/>
              <w:rPr>
                <w:rFonts w:ascii="Arial" w:hAnsi="Arial" w:cs="Arial"/>
                <w:b/>
                <w:sz w:val="20"/>
                <w:szCs w:val="20"/>
                <w:lang w:val="es-ES_tradnl"/>
              </w:rPr>
            </w:pPr>
            <w:r w:rsidRPr="00F2157A">
              <w:rPr>
                <w:rFonts w:ascii="Arial" w:hAnsi="Arial" w:cs="Arial"/>
                <w:b/>
                <w:sz w:val="20"/>
                <w:szCs w:val="20"/>
                <w:lang w:val="es-ES_tradnl"/>
              </w:rPr>
              <w:t>Comp</w:t>
            </w:r>
            <w:r w:rsidR="00515C7B">
              <w:rPr>
                <w:rFonts w:ascii="Arial" w:hAnsi="Arial" w:cs="Arial"/>
                <w:b/>
                <w:sz w:val="20"/>
                <w:szCs w:val="20"/>
                <w:lang w:val="es-ES_tradnl"/>
              </w:rPr>
              <w:t>etencia</w:t>
            </w:r>
          </w:p>
        </w:tc>
        <w:tc>
          <w:tcPr>
            <w:tcW w:w="2373" w:type="dxa"/>
            <w:tcBorders>
              <w:top w:val="double" w:sz="4" w:space="0" w:color="auto"/>
              <w:bottom w:val="double" w:sz="4" w:space="0" w:color="auto"/>
            </w:tcBorders>
            <w:shd w:val="clear" w:color="auto" w:fill="B4C6E7" w:themeFill="accent5" w:themeFillTint="66"/>
            <w:vAlign w:val="center"/>
          </w:tcPr>
          <w:p w14:paraId="7E949467" w14:textId="3C26BF90" w:rsidR="00BE5280" w:rsidRPr="00097835" w:rsidRDefault="00BE5280" w:rsidP="00D42CE7">
            <w:pPr>
              <w:jc w:val="center"/>
              <w:rPr>
                <w:rFonts w:ascii="Arial" w:hAnsi="Arial" w:cs="Arial"/>
                <w:b/>
                <w:lang w:val="es-ES_tradnl"/>
              </w:rPr>
            </w:pPr>
            <w:r w:rsidRPr="00097835">
              <w:rPr>
                <w:rFonts w:ascii="Arial" w:hAnsi="Arial" w:cs="Arial"/>
                <w:b/>
                <w:lang w:val="es-ES_tradnl"/>
              </w:rPr>
              <w:t xml:space="preserve">Estándar </w:t>
            </w:r>
            <w:r w:rsidR="00B10E9E">
              <w:rPr>
                <w:rFonts w:ascii="Arial" w:hAnsi="Arial" w:cs="Arial"/>
                <w:b/>
                <w:lang w:val="es-ES_tradnl"/>
              </w:rPr>
              <w:t>/DBA</w:t>
            </w:r>
            <w:r w:rsidR="009E758C">
              <w:rPr>
                <w:rFonts w:ascii="Arial" w:hAnsi="Arial" w:cs="Arial"/>
                <w:b/>
                <w:lang w:val="es-ES_tradnl"/>
              </w:rPr>
              <w:t xml:space="preserve"> </w:t>
            </w:r>
            <w:r w:rsidRPr="00097835">
              <w:rPr>
                <w:rFonts w:ascii="Arial" w:hAnsi="Arial" w:cs="Arial"/>
                <w:b/>
                <w:lang w:val="es-ES_tradnl"/>
              </w:rPr>
              <w:t>Asociado</w:t>
            </w:r>
          </w:p>
        </w:tc>
        <w:tc>
          <w:tcPr>
            <w:tcW w:w="2268" w:type="dxa"/>
            <w:tcBorders>
              <w:top w:val="double" w:sz="4" w:space="0" w:color="auto"/>
              <w:bottom w:val="double" w:sz="4" w:space="0" w:color="auto"/>
            </w:tcBorders>
            <w:shd w:val="clear" w:color="auto" w:fill="B4C6E7" w:themeFill="accent5" w:themeFillTint="66"/>
            <w:vAlign w:val="center"/>
          </w:tcPr>
          <w:p w14:paraId="250E240A" w14:textId="77777777" w:rsidR="00BE5280" w:rsidRPr="00097835" w:rsidRDefault="00BE5280" w:rsidP="00D42CE7">
            <w:pPr>
              <w:jc w:val="center"/>
              <w:rPr>
                <w:rFonts w:ascii="Arial" w:hAnsi="Arial" w:cs="Arial"/>
                <w:b/>
                <w:lang w:val="es-ES_tradnl"/>
              </w:rPr>
            </w:pPr>
            <w:r w:rsidRPr="00097835">
              <w:rPr>
                <w:rFonts w:ascii="Arial" w:hAnsi="Arial" w:cs="Arial"/>
                <w:b/>
                <w:lang w:val="es-ES_tradnl"/>
              </w:rPr>
              <w:t>Oportunidad de mejoramiento</w:t>
            </w:r>
          </w:p>
        </w:tc>
        <w:tc>
          <w:tcPr>
            <w:tcW w:w="3272" w:type="dxa"/>
            <w:tcBorders>
              <w:top w:val="double" w:sz="4" w:space="0" w:color="auto"/>
              <w:bottom w:val="double" w:sz="4" w:space="0" w:color="auto"/>
            </w:tcBorders>
            <w:shd w:val="clear" w:color="auto" w:fill="B4C6E7" w:themeFill="accent5" w:themeFillTint="66"/>
          </w:tcPr>
          <w:p w14:paraId="2A894769" w14:textId="77777777" w:rsidR="00BE5280" w:rsidRPr="00E11FFC" w:rsidRDefault="00BE5280" w:rsidP="00D42CE7">
            <w:pPr>
              <w:jc w:val="center"/>
              <w:rPr>
                <w:rFonts w:ascii="Arial" w:hAnsi="Arial" w:cs="Arial"/>
                <w:b/>
                <w:lang w:val="es-ES_tradnl"/>
              </w:rPr>
            </w:pPr>
            <w:r w:rsidRPr="00E11FFC">
              <w:rPr>
                <w:rFonts w:ascii="Arial" w:hAnsi="Arial" w:cs="Arial"/>
                <w:b/>
                <w:lang w:val="es-ES_tradnl"/>
              </w:rPr>
              <w:t>Estrategias</w:t>
            </w:r>
          </w:p>
        </w:tc>
      </w:tr>
      <w:tr w:rsidR="009D353C" w:rsidRPr="00400E9C" w14:paraId="1F169F68" w14:textId="77777777" w:rsidTr="004641C4">
        <w:trPr>
          <w:trHeight w:val="1132"/>
        </w:trPr>
        <w:tc>
          <w:tcPr>
            <w:tcW w:w="1385" w:type="dxa"/>
            <w:vMerge w:val="restart"/>
            <w:tcBorders>
              <w:top w:val="double" w:sz="4" w:space="0" w:color="auto"/>
            </w:tcBorders>
            <w:shd w:val="clear" w:color="auto" w:fill="B4C6E7" w:themeFill="accent5" w:themeFillTint="66"/>
            <w:textDirection w:val="btLr"/>
          </w:tcPr>
          <w:p w14:paraId="681AB56B" w14:textId="6DD5B6A1" w:rsidR="009D353C" w:rsidRPr="00400E9C" w:rsidRDefault="009D353C" w:rsidP="00D42CE7">
            <w:pPr>
              <w:ind w:left="113" w:right="113"/>
              <w:jc w:val="center"/>
              <w:rPr>
                <w:rFonts w:ascii="Arial" w:hAnsi="Arial" w:cs="Arial"/>
                <w:sz w:val="20"/>
                <w:szCs w:val="20"/>
                <w:lang w:val="es-ES_tradnl"/>
              </w:rPr>
            </w:pPr>
            <w:r w:rsidRPr="00400E9C">
              <w:rPr>
                <w:rFonts w:ascii="Arial" w:hAnsi="Arial" w:cs="Arial"/>
                <w:sz w:val="72"/>
                <w:szCs w:val="72"/>
                <w:lang w:val="es-ES_tradnl"/>
              </w:rPr>
              <w:t>Español 4°</w:t>
            </w:r>
          </w:p>
        </w:tc>
        <w:tc>
          <w:tcPr>
            <w:tcW w:w="1472" w:type="dxa"/>
            <w:vMerge w:val="restart"/>
            <w:tcBorders>
              <w:top w:val="double" w:sz="4" w:space="0" w:color="auto"/>
            </w:tcBorders>
            <w:shd w:val="clear" w:color="auto" w:fill="B4C6E7" w:themeFill="accent5" w:themeFillTint="66"/>
            <w:textDirection w:val="btLr"/>
            <w:vAlign w:val="center"/>
          </w:tcPr>
          <w:p w14:paraId="63AEC008" w14:textId="347CB096" w:rsidR="009D353C" w:rsidRPr="000D259A" w:rsidRDefault="009D353C" w:rsidP="004641C4">
            <w:pPr>
              <w:ind w:left="113" w:right="113"/>
              <w:jc w:val="center"/>
              <w:rPr>
                <w:rFonts w:ascii="Arial" w:hAnsi="Arial" w:cs="Arial"/>
                <w:sz w:val="20"/>
                <w:szCs w:val="20"/>
                <w:lang w:val="es-ES_tradnl"/>
              </w:rPr>
            </w:pPr>
            <w:r w:rsidRPr="004641C4">
              <w:rPr>
                <w:rFonts w:ascii="Arial" w:eastAsiaTheme="minorHAnsi" w:hAnsi="Arial" w:cs="Arial"/>
                <w:color w:val="231F20"/>
                <w:sz w:val="56"/>
                <w:szCs w:val="56"/>
                <w:lang w:val="es-CO" w:eastAsia="en-US"/>
              </w:rPr>
              <w:t>Comprensión lectora.</w:t>
            </w:r>
          </w:p>
        </w:tc>
        <w:tc>
          <w:tcPr>
            <w:tcW w:w="2373" w:type="dxa"/>
            <w:tcBorders>
              <w:top w:val="double" w:sz="4" w:space="0" w:color="auto"/>
              <w:bottom w:val="single" w:sz="4" w:space="0" w:color="auto"/>
            </w:tcBorders>
            <w:shd w:val="clear" w:color="auto" w:fill="B4C6E7" w:themeFill="accent5" w:themeFillTint="66"/>
            <w:vAlign w:val="center"/>
          </w:tcPr>
          <w:p w14:paraId="256BF367" w14:textId="77777777" w:rsidR="009D353C" w:rsidRPr="000D259A" w:rsidRDefault="009D353C" w:rsidP="00515C7B">
            <w:pPr>
              <w:autoSpaceDE w:val="0"/>
              <w:autoSpaceDN w:val="0"/>
              <w:adjustRightInd w:val="0"/>
              <w:rPr>
                <w:rFonts w:ascii="Arial" w:eastAsiaTheme="minorHAnsi" w:hAnsi="Arial" w:cs="Arial"/>
                <w:color w:val="231F20"/>
                <w:sz w:val="20"/>
                <w:szCs w:val="20"/>
                <w:lang w:val="es-CO" w:eastAsia="en-US"/>
              </w:rPr>
            </w:pPr>
            <w:r w:rsidRPr="000D259A">
              <w:rPr>
                <w:rFonts w:ascii="Arial" w:eastAsiaTheme="minorHAnsi" w:hAnsi="Arial" w:cs="Arial"/>
                <w:color w:val="231F20"/>
                <w:sz w:val="20"/>
                <w:szCs w:val="20"/>
                <w:lang w:val="es-CO" w:eastAsia="en-US"/>
              </w:rPr>
              <w:t>Utilizo estrategias de búsqueda, selección y almacenamiento de información para mis procesos</w:t>
            </w:r>
          </w:p>
          <w:p w14:paraId="4209DDE7" w14:textId="396571C3" w:rsidR="009D353C" w:rsidRPr="000D259A" w:rsidRDefault="009D353C" w:rsidP="00515C7B">
            <w:pPr>
              <w:jc w:val="both"/>
              <w:rPr>
                <w:rFonts w:ascii="Arial" w:hAnsi="Arial" w:cs="Arial"/>
                <w:sz w:val="20"/>
                <w:szCs w:val="20"/>
                <w:lang w:val="es-ES_tradnl"/>
              </w:rPr>
            </w:pPr>
            <w:r w:rsidRPr="000D259A">
              <w:rPr>
                <w:rFonts w:ascii="Arial" w:eastAsiaTheme="minorHAnsi" w:hAnsi="Arial" w:cs="Arial"/>
                <w:color w:val="231F20"/>
                <w:sz w:val="20"/>
                <w:szCs w:val="20"/>
                <w:lang w:val="es-CO" w:eastAsia="en-US"/>
              </w:rPr>
              <w:t>de producción y comprensión textual.</w:t>
            </w:r>
          </w:p>
        </w:tc>
        <w:tc>
          <w:tcPr>
            <w:tcW w:w="2268" w:type="dxa"/>
            <w:tcBorders>
              <w:top w:val="double" w:sz="4" w:space="0" w:color="auto"/>
              <w:bottom w:val="single" w:sz="4" w:space="0" w:color="auto"/>
            </w:tcBorders>
            <w:shd w:val="clear" w:color="auto" w:fill="B4C6E7" w:themeFill="accent5" w:themeFillTint="66"/>
            <w:vAlign w:val="center"/>
          </w:tcPr>
          <w:p w14:paraId="4A9D7B0E" w14:textId="5EA72251" w:rsidR="009D353C" w:rsidRPr="000D259A" w:rsidRDefault="009D353C" w:rsidP="00515C7B">
            <w:pPr>
              <w:autoSpaceDE w:val="0"/>
              <w:autoSpaceDN w:val="0"/>
              <w:adjustRightInd w:val="0"/>
              <w:rPr>
                <w:rFonts w:ascii="Arial" w:eastAsiaTheme="minorHAnsi" w:hAnsi="Arial" w:cs="Arial"/>
                <w:color w:val="231F20"/>
                <w:sz w:val="20"/>
                <w:szCs w:val="20"/>
                <w:lang w:val="es-CO" w:eastAsia="en-US"/>
              </w:rPr>
            </w:pPr>
            <w:r w:rsidRPr="000D259A">
              <w:rPr>
                <w:rFonts w:ascii="Arial" w:eastAsiaTheme="minorHAnsi" w:hAnsi="Arial" w:cs="Arial"/>
                <w:color w:val="231F20"/>
                <w:sz w:val="20"/>
                <w:szCs w:val="20"/>
                <w:lang w:val="es-CO" w:eastAsia="en-US"/>
              </w:rPr>
              <w:t>Ubicar elementos del contenido de diferentes tipos de textos (tiempo, lugares, hechos, personajes</w:t>
            </w:r>
          </w:p>
          <w:p w14:paraId="0F92CF72" w14:textId="1686A9B8" w:rsidR="009D353C" w:rsidRPr="000D259A" w:rsidRDefault="009D353C" w:rsidP="00515C7B">
            <w:pPr>
              <w:jc w:val="both"/>
              <w:rPr>
                <w:rFonts w:ascii="Arial" w:hAnsi="Arial" w:cs="Arial"/>
                <w:sz w:val="20"/>
                <w:szCs w:val="20"/>
                <w:lang w:val="es-ES_tradnl"/>
              </w:rPr>
            </w:pPr>
            <w:r w:rsidRPr="000D259A">
              <w:rPr>
                <w:rFonts w:ascii="Arial" w:eastAsiaTheme="minorHAnsi" w:hAnsi="Arial" w:cs="Arial"/>
                <w:color w:val="231F20"/>
                <w:sz w:val="20"/>
                <w:szCs w:val="20"/>
                <w:lang w:val="es-CO" w:eastAsia="en-US"/>
              </w:rPr>
              <w:t>y narrador).</w:t>
            </w:r>
          </w:p>
        </w:tc>
        <w:tc>
          <w:tcPr>
            <w:tcW w:w="3272" w:type="dxa"/>
            <w:vMerge w:val="restart"/>
            <w:tcBorders>
              <w:top w:val="double" w:sz="4" w:space="0" w:color="auto"/>
            </w:tcBorders>
            <w:shd w:val="clear" w:color="auto" w:fill="B4C6E7" w:themeFill="accent5" w:themeFillTint="66"/>
          </w:tcPr>
          <w:p w14:paraId="57CEB1FC" w14:textId="5E2A7D00" w:rsidR="009D353C" w:rsidRPr="009D353C" w:rsidRDefault="009D353C" w:rsidP="001A6CAE">
            <w:pPr>
              <w:pStyle w:val="Prrafodelista"/>
              <w:numPr>
                <w:ilvl w:val="0"/>
                <w:numId w:val="18"/>
              </w:numPr>
              <w:tabs>
                <w:tab w:val="left" w:pos="68"/>
                <w:tab w:val="left" w:pos="239"/>
              </w:tabs>
              <w:ind w:left="97" w:hanging="56"/>
              <w:rPr>
                <w:rFonts w:ascii="Arial" w:hAnsi="Arial" w:cs="Arial"/>
                <w:sz w:val="20"/>
                <w:szCs w:val="20"/>
                <w:lang w:val="es-ES_tradnl"/>
              </w:rPr>
            </w:pPr>
            <w:r w:rsidRPr="009D353C">
              <w:rPr>
                <w:rFonts w:ascii="Arial" w:hAnsi="Arial" w:cs="Arial"/>
                <w:sz w:val="18"/>
                <w:szCs w:val="18"/>
                <w:lang w:val="es-ES_tradnl"/>
              </w:rPr>
              <w:t xml:space="preserve">Leer recetas, instrucciones, </w:t>
            </w:r>
            <w:r w:rsidRPr="009D353C">
              <w:rPr>
                <w:rFonts w:ascii="Arial" w:hAnsi="Arial" w:cs="Arial"/>
                <w:sz w:val="20"/>
                <w:szCs w:val="20"/>
                <w:lang w:val="es-ES_tradnl"/>
              </w:rPr>
              <w:t>prospectos, el menú de un restaurante… Estas lecturas serán para que empiecen a comprender lo que dice el texto, ya que se conforman de frases muy cortas que deben ir asumiendo poco a poco.</w:t>
            </w:r>
          </w:p>
          <w:p w14:paraId="1B54EC06" w14:textId="18462F2E" w:rsidR="009D353C" w:rsidRPr="009D353C" w:rsidRDefault="009D353C" w:rsidP="000D259A">
            <w:pPr>
              <w:pStyle w:val="Prrafodelista"/>
              <w:numPr>
                <w:ilvl w:val="0"/>
                <w:numId w:val="18"/>
              </w:numPr>
              <w:tabs>
                <w:tab w:val="left" w:pos="68"/>
                <w:tab w:val="left" w:pos="239"/>
              </w:tabs>
              <w:ind w:left="97" w:hanging="56"/>
              <w:jc w:val="center"/>
              <w:rPr>
                <w:rFonts w:ascii="Arial" w:hAnsi="Arial" w:cs="Arial"/>
                <w:sz w:val="20"/>
                <w:szCs w:val="20"/>
                <w:lang w:val="es-ES_tradnl"/>
              </w:rPr>
            </w:pPr>
            <w:r w:rsidRPr="009D353C">
              <w:rPr>
                <w:rFonts w:ascii="Arial" w:hAnsi="Arial" w:cs="Arial"/>
                <w:sz w:val="20"/>
                <w:szCs w:val="20"/>
                <w:lang w:val="es-ES_tradnl"/>
              </w:rPr>
              <w:t>Escribir finales alternativos: permite desarrollar la comprensión lectora y a la vez la creatividad, ya que deben conocer muy bien la historia que se presenta para poder plantear un final diferente al de la historia real.</w:t>
            </w:r>
          </w:p>
          <w:p w14:paraId="23EF6491" w14:textId="77777777" w:rsidR="009D353C" w:rsidRPr="009D353C" w:rsidRDefault="009D353C" w:rsidP="001A6CAE">
            <w:pPr>
              <w:pStyle w:val="Prrafodelista"/>
              <w:numPr>
                <w:ilvl w:val="0"/>
                <w:numId w:val="18"/>
              </w:numPr>
              <w:tabs>
                <w:tab w:val="left" w:pos="68"/>
                <w:tab w:val="left" w:pos="239"/>
              </w:tabs>
              <w:ind w:left="97" w:hanging="56"/>
              <w:rPr>
                <w:rFonts w:ascii="Arial" w:hAnsi="Arial" w:cs="Arial"/>
                <w:sz w:val="20"/>
                <w:szCs w:val="20"/>
                <w:lang w:val="es-ES_tradnl"/>
              </w:rPr>
            </w:pPr>
            <w:r w:rsidRPr="009D353C">
              <w:rPr>
                <w:rFonts w:ascii="Arial" w:hAnsi="Arial" w:cs="Arial"/>
                <w:sz w:val="20"/>
                <w:szCs w:val="20"/>
                <w:lang w:val="es-ES_tradnl"/>
              </w:rPr>
              <w:t>Poner el título a los párrafos: En un texto un poco denso o de difícil comprensión, se puede realizar una lectura conjunta y en voz alta, donde cada alumno lea un párrafo y posteriormente le asigne un título.</w:t>
            </w:r>
          </w:p>
          <w:p w14:paraId="31F1E5F8" w14:textId="77777777" w:rsidR="009D353C" w:rsidRPr="009D353C" w:rsidRDefault="009D353C" w:rsidP="001A6CAE">
            <w:pPr>
              <w:pStyle w:val="Prrafodelista"/>
              <w:numPr>
                <w:ilvl w:val="0"/>
                <w:numId w:val="18"/>
              </w:numPr>
              <w:tabs>
                <w:tab w:val="left" w:pos="68"/>
                <w:tab w:val="left" w:pos="239"/>
              </w:tabs>
              <w:ind w:left="97" w:hanging="56"/>
              <w:rPr>
                <w:rFonts w:ascii="Arial" w:hAnsi="Arial" w:cs="Arial"/>
                <w:sz w:val="20"/>
                <w:szCs w:val="20"/>
                <w:lang w:val="es-ES_tradnl"/>
              </w:rPr>
            </w:pPr>
            <w:r w:rsidRPr="009D353C">
              <w:rPr>
                <w:rFonts w:ascii="Arial" w:hAnsi="Arial" w:cs="Arial"/>
                <w:sz w:val="20"/>
                <w:szCs w:val="20"/>
                <w:lang w:val="es-ES_tradnl"/>
              </w:rPr>
              <w:t>Cambiar las palabras por sinónimos: Los alumnos deberán explicar la frase que han leído utilizando distintas palabras. Para rebajar la dificultad, se puede realizar una lectura previa y subrayar aquellas palabras que no se entiendan y buscarlas en el diccionario. Así después será más fácil entender la frase y posteriormente, poderla explicar.</w:t>
            </w:r>
          </w:p>
          <w:p w14:paraId="28102606" w14:textId="77777777" w:rsidR="009D353C" w:rsidRPr="009D353C" w:rsidRDefault="009D353C" w:rsidP="001A6CAE">
            <w:pPr>
              <w:pStyle w:val="Prrafodelista"/>
              <w:numPr>
                <w:ilvl w:val="0"/>
                <w:numId w:val="18"/>
              </w:numPr>
              <w:tabs>
                <w:tab w:val="left" w:pos="68"/>
                <w:tab w:val="left" w:pos="239"/>
              </w:tabs>
              <w:ind w:left="97" w:hanging="56"/>
              <w:rPr>
                <w:rFonts w:ascii="Arial" w:hAnsi="Arial" w:cs="Arial"/>
                <w:sz w:val="20"/>
                <w:szCs w:val="20"/>
                <w:lang w:val="es-ES_tradnl"/>
              </w:rPr>
            </w:pPr>
            <w:r w:rsidRPr="009D353C">
              <w:rPr>
                <w:rFonts w:ascii="Arial" w:hAnsi="Arial" w:cs="Arial"/>
                <w:sz w:val="20"/>
                <w:szCs w:val="20"/>
                <w:lang w:val="es-ES_tradnl"/>
              </w:rPr>
              <w:t>Hacer un dibujo: La imagen siempre es un refuerzo para comprender un texto, por eso los libros para los más pequeños están repletas de ellas. Así pues, hacer un dibujo interpretando aquello que han leído trabaja profundamente la comprensión lectora. Asimismo, se pueden relacionar imágenes con fragmentos de texto.</w:t>
            </w:r>
          </w:p>
          <w:p w14:paraId="48F5F722" w14:textId="06D10798" w:rsidR="009D353C" w:rsidRPr="000D259A" w:rsidRDefault="009D353C" w:rsidP="00E92EC9">
            <w:pPr>
              <w:pStyle w:val="Prrafodelista"/>
              <w:numPr>
                <w:ilvl w:val="0"/>
                <w:numId w:val="18"/>
              </w:numPr>
              <w:tabs>
                <w:tab w:val="left" w:pos="68"/>
                <w:tab w:val="left" w:pos="239"/>
              </w:tabs>
              <w:ind w:left="97" w:hanging="56"/>
              <w:rPr>
                <w:rFonts w:ascii="Arial" w:hAnsi="Arial" w:cs="Arial"/>
                <w:sz w:val="20"/>
                <w:szCs w:val="20"/>
                <w:lang w:val="es-ES_tradnl"/>
              </w:rPr>
            </w:pPr>
            <w:proofErr w:type="gramStart"/>
            <w:r w:rsidRPr="009D353C">
              <w:rPr>
                <w:rFonts w:ascii="Arial" w:hAnsi="Arial" w:cs="Arial"/>
                <w:sz w:val="20"/>
                <w:szCs w:val="20"/>
                <w:lang w:val="es-ES_tradnl"/>
              </w:rPr>
              <w:t>.Analizar</w:t>
            </w:r>
            <w:proofErr w:type="gramEnd"/>
            <w:r w:rsidRPr="009D353C">
              <w:rPr>
                <w:rFonts w:ascii="Arial" w:hAnsi="Arial" w:cs="Arial"/>
                <w:sz w:val="20"/>
                <w:szCs w:val="20"/>
                <w:lang w:val="es-ES_tradnl"/>
              </w:rPr>
              <w:t xml:space="preserve"> sus canciones preferidas: Acercar la comprensión lectora a la música, que es una estrategia que funciona muy bien, puede ser una genial idea, ya que acercas a los alumnos a su realidad y sus intereses.</w:t>
            </w:r>
          </w:p>
        </w:tc>
      </w:tr>
      <w:tr w:rsidR="009D353C" w:rsidRPr="00400E9C" w14:paraId="314CA59D" w14:textId="77777777" w:rsidTr="00965F91">
        <w:trPr>
          <w:trHeight w:val="907"/>
        </w:trPr>
        <w:tc>
          <w:tcPr>
            <w:tcW w:w="1385" w:type="dxa"/>
            <w:vMerge/>
            <w:shd w:val="clear" w:color="auto" w:fill="B4C6E7" w:themeFill="accent5" w:themeFillTint="66"/>
          </w:tcPr>
          <w:p w14:paraId="41EE1A45" w14:textId="77777777" w:rsidR="009D353C" w:rsidRPr="00400E9C" w:rsidRDefault="009D353C" w:rsidP="00D42CE7">
            <w:pPr>
              <w:jc w:val="center"/>
              <w:rPr>
                <w:rFonts w:ascii="Arial" w:hAnsi="Arial" w:cs="Arial"/>
                <w:sz w:val="20"/>
                <w:szCs w:val="20"/>
                <w:lang w:val="es-ES_tradnl"/>
              </w:rPr>
            </w:pPr>
          </w:p>
        </w:tc>
        <w:tc>
          <w:tcPr>
            <w:tcW w:w="1472" w:type="dxa"/>
            <w:vMerge/>
            <w:shd w:val="clear" w:color="auto" w:fill="B4C6E7" w:themeFill="accent5" w:themeFillTint="66"/>
            <w:vAlign w:val="center"/>
          </w:tcPr>
          <w:p w14:paraId="66729976" w14:textId="17867F0E" w:rsidR="009D353C" w:rsidRPr="000D259A" w:rsidRDefault="009D353C" w:rsidP="00D42CE7">
            <w:pPr>
              <w:jc w:val="both"/>
              <w:rPr>
                <w:rFonts w:ascii="Arial" w:hAnsi="Arial" w:cs="Arial"/>
                <w:sz w:val="20"/>
                <w:szCs w:val="20"/>
                <w:lang w:val="es-ES_tradnl"/>
              </w:rPr>
            </w:pPr>
          </w:p>
        </w:tc>
        <w:tc>
          <w:tcPr>
            <w:tcW w:w="2373" w:type="dxa"/>
            <w:tcBorders>
              <w:top w:val="single" w:sz="4" w:space="0" w:color="auto"/>
              <w:bottom w:val="single" w:sz="4" w:space="0" w:color="auto"/>
            </w:tcBorders>
            <w:shd w:val="clear" w:color="auto" w:fill="B4C6E7" w:themeFill="accent5" w:themeFillTint="66"/>
            <w:vAlign w:val="center"/>
          </w:tcPr>
          <w:p w14:paraId="3F187874" w14:textId="77777777" w:rsidR="009D353C" w:rsidRPr="000D259A" w:rsidRDefault="009D353C" w:rsidP="00515C7B">
            <w:pPr>
              <w:autoSpaceDE w:val="0"/>
              <w:autoSpaceDN w:val="0"/>
              <w:adjustRightInd w:val="0"/>
              <w:rPr>
                <w:rFonts w:ascii="Arial" w:eastAsiaTheme="minorHAnsi" w:hAnsi="Arial" w:cs="Arial"/>
                <w:sz w:val="20"/>
                <w:szCs w:val="20"/>
                <w:lang w:val="es-CO" w:eastAsia="en-US"/>
              </w:rPr>
            </w:pPr>
            <w:r w:rsidRPr="000D259A">
              <w:rPr>
                <w:rFonts w:ascii="Arial" w:eastAsiaTheme="minorHAnsi" w:hAnsi="Arial" w:cs="Arial"/>
                <w:color w:val="231F20"/>
                <w:sz w:val="20"/>
                <w:szCs w:val="20"/>
                <w:lang w:val="es-CO" w:eastAsia="en-US"/>
              </w:rPr>
              <w:t>Selecciono y clasifico la información emitida por los diferentes medios de comunicación.</w:t>
            </w:r>
          </w:p>
          <w:p w14:paraId="5576403F" w14:textId="2864ED54" w:rsidR="009D353C" w:rsidRPr="000D259A" w:rsidRDefault="009D353C" w:rsidP="00D42CE7">
            <w:pPr>
              <w:jc w:val="both"/>
              <w:rPr>
                <w:rFonts w:ascii="Arial" w:hAnsi="Arial" w:cs="Arial"/>
                <w:sz w:val="20"/>
                <w:szCs w:val="20"/>
                <w:lang w:val="es-CO"/>
              </w:rPr>
            </w:pPr>
          </w:p>
        </w:tc>
        <w:tc>
          <w:tcPr>
            <w:tcW w:w="2268" w:type="dxa"/>
            <w:tcBorders>
              <w:top w:val="single" w:sz="4" w:space="0" w:color="auto"/>
              <w:bottom w:val="single" w:sz="4" w:space="0" w:color="auto"/>
            </w:tcBorders>
            <w:shd w:val="clear" w:color="auto" w:fill="B4C6E7" w:themeFill="accent5" w:themeFillTint="66"/>
            <w:vAlign w:val="center"/>
          </w:tcPr>
          <w:p w14:paraId="348B9ECF" w14:textId="3A9800B6" w:rsidR="009D353C" w:rsidRPr="000D259A" w:rsidRDefault="009D353C" w:rsidP="00D42CE7">
            <w:pPr>
              <w:jc w:val="both"/>
              <w:rPr>
                <w:rFonts w:ascii="Arial" w:hAnsi="Arial" w:cs="Arial"/>
                <w:sz w:val="20"/>
                <w:szCs w:val="20"/>
                <w:lang w:val="es-ES_tradnl"/>
              </w:rPr>
            </w:pPr>
            <w:r w:rsidRPr="000D259A">
              <w:rPr>
                <w:rFonts w:ascii="Arial" w:eastAsiaTheme="minorHAnsi" w:hAnsi="Arial" w:cs="Arial"/>
                <w:color w:val="231F20"/>
                <w:sz w:val="20"/>
                <w:szCs w:val="20"/>
                <w:lang w:val="es-CO" w:eastAsia="en-US"/>
              </w:rPr>
              <w:t>Reconocer y entender el vocabulario y su función.</w:t>
            </w:r>
          </w:p>
        </w:tc>
        <w:tc>
          <w:tcPr>
            <w:tcW w:w="3272" w:type="dxa"/>
            <w:vMerge/>
            <w:shd w:val="clear" w:color="auto" w:fill="B4C6E7" w:themeFill="accent5" w:themeFillTint="66"/>
          </w:tcPr>
          <w:p w14:paraId="6B583095" w14:textId="77777777" w:rsidR="009D353C" w:rsidRPr="00400E9C" w:rsidRDefault="009D353C" w:rsidP="00D42CE7">
            <w:pPr>
              <w:rPr>
                <w:rFonts w:ascii="Arial" w:hAnsi="Arial" w:cs="Arial"/>
                <w:sz w:val="20"/>
                <w:szCs w:val="20"/>
                <w:lang w:val="es-ES_tradnl"/>
              </w:rPr>
            </w:pPr>
          </w:p>
        </w:tc>
      </w:tr>
      <w:tr w:rsidR="009D353C" w:rsidRPr="00400E9C" w14:paraId="07CE99B3" w14:textId="77777777" w:rsidTr="00965F91">
        <w:trPr>
          <w:trHeight w:val="1132"/>
        </w:trPr>
        <w:tc>
          <w:tcPr>
            <w:tcW w:w="1385" w:type="dxa"/>
            <w:vMerge/>
            <w:shd w:val="clear" w:color="auto" w:fill="B4C6E7" w:themeFill="accent5" w:themeFillTint="66"/>
          </w:tcPr>
          <w:p w14:paraId="647A37A6" w14:textId="77777777" w:rsidR="009D353C" w:rsidRPr="00400E9C" w:rsidRDefault="009D353C" w:rsidP="00D42CE7">
            <w:pPr>
              <w:jc w:val="center"/>
              <w:rPr>
                <w:rFonts w:ascii="Arial" w:hAnsi="Arial" w:cs="Arial"/>
                <w:sz w:val="20"/>
                <w:szCs w:val="20"/>
                <w:lang w:val="es-ES_tradnl"/>
              </w:rPr>
            </w:pPr>
          </w:p>
        </w:tc>
        <w:tc>
          <w:tcPr>
            <w:tcW w:w="1472" w:type="dxa"/>
            <w:vMerge/>
            <w:shd w:val="clear" w:color="auto" w:fill="B4C6E7" w:themeFill="accent5" w:themeFillTint="66"/>
            <w:vAlign w:val="center"/>
          </w:tcPr>
          <w:p w14:paraId="3FB5BD50" w14:textId="1DC4EF0A" w:rsidR="009D353C" w:rsidRPr="000D259A" w:rsidRDefault="009D353C" w:rsidP="00D42CE7">
            <w:pPr>
              <w:jc w:val="both"/>
              <w:rPr>
                <w:rFonts w:ascii="Arial" w:hAnsi="Arial" w:cs="Arial"/>
                <w:sz w:val="20"/>
                <w:szCs w:val="20"/>
                <w:lang w:val="es-ES_tradnl"/>
              </w:rPr>
            </w:pPr>
          </w:p>
        </w:tc>
        <w:tc>
          <w:tcPr>
            <w:tcW w:w="2373" w:type="dxa"/>
            <w:tcBorders>
              <w:top w:val="single" w:sz="4" w:space="0" w:color="auto"/>
            </w:tcBorders>
            <w:shd w:val="clear" w:color="auto" w:fill="B4C6E7" w:themeFill="accent5" w:themeFillTint="66"/>
            <w:vAlign w:val="center"/>
          </w:tcPr>
          <w:p w14:paraId="3105F39F" w14:textId="77777777" w:rsidR="009D353C" w:rsidRPr="000D259A" w:rsidRDefault="009D353C" w:rsidP="00515C7B">
            <w:pPr>
              <w:autoSpaceDE w:val="0"/>
              <w:autoSpaceDN w:val="0"/>
              <w:adjustRightInd w:val="0"/>
              <w:rPr>
                <w:rFonts w:ascii="Arial" w:eastAsiaTheme="minorHAnsi" w:hAnsi="Arial" w:cs="Arial"/>
                <w:color w:val="231F20"/>
                <w:sz w:val="20"/>
                <w:szCs w:val="20"/>
                <w:lang w:val="es-CO" w:eastAsia="en-US"/>
              </w:rPr>
            </w:pPr>
            <w:r w:rsidRPr="000D259A">
              <w:rPr>
                <w:rFonts w:ascii="Arial" w:eastAsiaTheme="minorHAnsi" w:hAnsi="Arial" w:cs="Arial"/>
                <w:color w:val="231F20"/>
                <w:sz w:val="20"/>
                <w:szCs w:val="20"/>
                <w:lang w:val="es-CO" w:eastAsia="en-US"/>
              </w:rPr>
              <w:t>Comprendo los aspectos formales y conceptuales (en especial: características de las oraciones y</w:t>
            </w:r>
          </w:p>
          <w:p w14:paraId="3A2C7004" w14:textId="4C5FEE62" w:rsidR="009D353C" w:rsidRPr="000D259A" w:rsidRDefault="009D353C" w:rsidP="00515C7B">
            <w:pPr>
              <w:jc w:val="both"/>
              <w:rPr>
                <w:rFonts w:ascii="Arial" w:hAnsi="Arial" w:cs="Arial"/>
                <w:sz w:val="20"/>
                <w:szCs w:val="20"/>
                <w:lang w:val="es-ES_tradnl"/>
              </w:rPr>
            </w:pPr>
            <w:r w:rsidRPr="000D259A">
              <w:rPr>
                <w:rFonts w:ascii="Arial" w:eastAsiaTheme="minorHAnsi" w:hAnsi="Arial" w:cs="Arial"/>
                <w:color w:val="231F20"/>
                <w:sz w:val="20"/>
                <w:szCs w:val="20"/>
                <w:lang w:val="es-CO" w:eastAsia="en-US"/>
              </w:rPr>
              <w:t>formas de relación entre ellas), al interior de cada texto leído.</w:t>
            </w:r>
          </w:p>
        </w:tc>
        <w:tc>
          <w:tcPr>
            <w:tcW w:w="2268" w:type="dxa"/>
            <w:tcBorders>
              <w:top w:val="single" w:sz="4" w:space="0" w:color="auto"/>
            </w:tcBorders>
            <w:shd w:val="clear" w:color="auto" w:fill="B4C6E7" w:themeFill="accent5" w:themeFillTint="66"/>
            <w:vAlign w:val="center"/>
          </w:tcPr>
          <w:p w14:paraId="45B79DBC" w14:textId="0F031B41" w:rsidR="009D353C" w:rsidRPr="000D259A" w:rsidRDefault="009D353C" w:rsidP="00515C7B">
            <w:pPr>
              <w:autoSpaceDE w:val="0"/>
              <w:autoSpaceDN w:val="0"/>
              <w:adjustRightInd w:val="0"/>
              <w:jc w:val="both"/>
              <w:rPr>
                <w:rFonts w:ascii="Arial" w:eastAsiaTheme="minorHAnsi" w:hAnsi="Arial" w:cs="Arial"/>
                <w:sz w:val="20"/>
                <w:szCs w:val="20"/>
                <w:lang w:val="es-CO" w:eastAsia="en-US"/>
              </w:rPr>
            </w:pPr>
            <w:r w:rsidRPr="000D259A">
              <w:rPr>
                <w:rFonts w:ascii="Arial" w:eastAsiaTheme="minorHAnsi" w:hAnsi="Arial" w:cs="Arial"/>
                <w:color w:val="231F20"/>
                <w:sz w:val="20"/>
                <w:szCs w:val="20"/>
                <w:lang w:val="es-CO" w:eastAsia="en-US"/>
              </w:rPr>
              <w:t>Identificar el contenido de cada parte funcional del texto.</w:t>
            </w:r>
          </w:p>
          <w:p w14:paraId="55D22E02" w14:textId="6664545D" w:rsidR="009D353C" w:rsidRPr="000D259A" w:rsidRDefault="009D353C" w:rsidP="00D42CE7">
            <w:pPr>
              <w:jc w:val="both"/>
              <w:rPr>
                <w:rFonts w:ascii="Arial" w:hAnsi="Arial" w:cs="Arial"/>
                <w:sz w:val="20"/>
                <w:szCs w:val="20"/>
                <w:lang w:val="es-CO"/>
              </w:rPr>
            </w:pPr>
          </w:p>
        </w:tc>
        <w:tc>
          <w:tcPr>
            <w:tcW w:w="3272" w:type="dxa"/>
            <w:vMerge/>
            <w:shd w:val="clear" w:color="auto" w:fill="B4C6E7" w:themeFill="accent5" w:themeFillTint="66"/>
          </w:tcPr>
          <w:p w14:paraId="214C5110" w14:textId="4554EF12" w:rsidR="009D353C" w:rsidRPr="00400E9C" w:rsidRDefault="009D353C" w:rsidP="00BE5280">
            <w:pPr>
              <w:pStyle w:val="Prrafodelista"/>
              <w:tabs>
                <w:tab w:val="left" w:pos="68"/>
                <w:tab w:val="left" w:pos="210"/>
              </w:tabs>
              <w:ind w:left="0"/>
              <w:rPr>
                <w:rFonts w:ascii="Arial" w:hAnsi="Arial" w:cs="Arial"/>
                <w:sz w:val="20"/>
                <w:szCs w:val="20"/>
                <w:lang w:val="es-ES_tradnl"/>
              </w:rPr>
            </w:pPr>
          </w:p>
        </w:tc>
      </w:tr>
      <w:tr w:rsidR="009D353C" w:rsidRPr="00400E9C" w14:paraId="334EC78A" w14:textId="77777777" w:rsidTr="00965F91">
        <w:trPr>
          <w:trHeight w:val="1132"/>
        </w:trPr>
        <w:tc>
          <w:tcPr>
            <w:tcW w:w="1385" w:type="dxa"/>
            <w:vMerge/>
            <w:shd w:val="clear" w:color="auto" w:fill="B4C6E7" w:themeFill="accent5" w:themeFillTint="66"/>
          </w:tcPr>
          <w:p w14:paraId="1BEB1510" w14:textId="77777777" w:rsidR="009D353C" w:rsidRPr="00400E9C" w:rsidRDefault="009D353C" w:rsidP="00D42CE7">
            <w:pPr>
              <w:jc w:val="center"/>
              <w:rPr>
                <w:rFonts w:ascii="Arial" w:hAnsi="Arial" w:cs="Arial"/>
                <w:sz w:val="20"/>
                <w:szCs w:val="20"/>
                <w:lang w:val="es-ES_tradnl"/>
              </w:rPr>
            </w:pPr>
          </w:p>
        </w:tc>
        <w:tc>
          <w:tcPr>
            <w:tcW w:w="1472" w:type="dxa"/>
            <w:vMerge/>
            <w:shd w:val="clear" w:color="auto" w:fill="B4C6E7" w:themeFill="accent5" w:themeFillTint="66"/>
            <w:vAlign w:val="center"/>
          </w:tcPr>
          <w:p w14:paraId="2493C0A9" w14:textId="271319E4" w:rsidR="009D353C" w:rsidRPr="000D259A" w:rsidRDefault="009D353C" w:rsidP="00D42CE7">
            <w:pPr>
              <w:jc w:val="both"/>
              <w:rPr>
                <w:rFonts w:ascii="Arial" w:hAnsi="Arial" w:cs="Arial"/>
                <w:sz w:val="20"/>
                <w:szCs w:val="20"/>
                <w:lang w:val="es-ES_tradnl"/>
              </w:rPr>
            </w:pPr>
          </w:p>
        </w:tc>
        <w:tc>
          <w:tcPr>
            <w:tcW w:w="2373" w:type="dxa"/>
            <w:tcBorders>
              <w:top w:val="single" w:sz="4" w:space="0" w:color="auto"/>
            </w:tcBorders>
            <w:shd w:val="clear" w:color="auto" w:fill="B4C6E7" w:themeFill="accent5" w:themeFillTint="66"/>
            <w:vAlign w:val="center"/>
          </w:tcPr>
          <w:p w14:paraId="5352CF90" w14:textId="120B3DEB" w:rsidR="009D353C" w:rsidRPr="000D259A" w:rsidRDefault="009D353C" w:rsidP="00D42CE7">
            <w:pPr>
              <w:jc w:val="both"/>
              <w:rPr>
                <w:rFonts w:ascii="Arial" w:hAnsi="Arial" w:cs="Arial"/>
                <w:sz w:val="20"/>
                <w:szCs w:val="20"/>
                <w:lang w:val="es-ES_tradnl"/>
              </w:rPr>
            </w:pPr>
            <w:r w:rsidRPr="000D259A">
              <w:rPr>
                <w:rFonts w:ascii="Arial" w:eastAsiaTheme="minorHAnsi" w:hAnsi="Arial" w:cs="Arial"/>
                <w:color w:val="231F20"/>
                <w:sz w:val="20"/>
                <w:szCs w:val="20"/>
                <w:lang w:val="es-CO" w:eastAsia="en-US"/>
              </w:rPr>
              <w:t>Relaciono gráficas con texto escrito, ya sea completándolas o explicándolas.</w:t>
            </w:r>
          </w:p>
        </w:tc>
        <w:tc>
          <w:tcPr>
            <w:tcW w:w="2268" w:type="dxa"/>
            <w:tcBorders>
              <w:top w:val="single" w:sz="4" w:space="0" w:color="auto"/>
            </w:tcBorders>
            <w:shd w:val="clear" w:color="auto" w:fill="B4C6E7" w:themeFill="accent5" w:themeFillTint="66"/>
            <w:vAlign w:val="center"/>
          </w:tcPr>
          <w:p w14:paraId="744DEA48" w14:textId="4B83960C" w:rsidR="009D353C" w:rsidRPr="000D259A" w:rsidRDefault="009D353C" w:rsidP="00515C7B">
            <w:pPr>
              <w:autoSpaceDE w:val="0"/>
              <w:autoSpaceDN w:val="0"/>
              <w:adjustRightInd w:val="0"/>
              <w:rPr>
                <w:rFonts w:ascii="Arial" w:eastAsiaTheme="minorHAnsi" w:hAnsi="Arial" w:cs="Arial"/>
                <w:sz w:val="20"/>
                <w:szCs w:val="20"/>
                <w:lang w:val="es-CO" w:eastAsia="en-US"/>
              </w:rPr>
            </w:pPr>
            <w:r w:rsidRPr="000D259A">
              <w:rPr>
                <w:rFonts w:ascii="Arial" w:eastAsiaTheme="minorHAnsi" w:hAnsi="Arial" w:cs="Arial"/>
                <w:color w:val="231F20"/>
                <w:sz w:val="20"/>
                <w:szCs w:val="20"/>
                <w:lang w:val="es-CO" w:eastAsia="en-US"/>
              </w:rPr>
              <w:t>Deducir las relaciones entre elementos lingüísticos y no lingüísticos.</w:t>
            </w:r>
          </w:p>
          <w:p w14:paraId="2AF19BAF" w14:textId="04C7D2B1" w:rsidR="009D353C" w:rsidRPr="000D259A" w:rsidRDefault="009D353C" w:rsidP="00D42CE7">
            <w:pPr>
              <w:jc w:val="both"/>
              <w:rPr>
                <w:rFonts w:ascii="Arial" w:hAnsi="Arial" w:cs="Arial"/>
                <w:sz w:val="20"/>
                <w:szCs w:val="20"/>
                <w:lang w:val="es-CO"/>
              </w:rPr>
            </w:pPr>
          </w:p>
        </w:tc>
        <w:tc>
          <w:tcPr>
            <w:tcW w:w="3272" w:type="dxa"/>
            <w:vMerge/>
            <w:shd w:val="clear" w:color="auto" w:fill="B4C6E7" w:themeFill="accent5" w:themeFillTint="66"/>
          </w:tcPr>
          <w:p w14:paraId="256F20EC" w14:textId="77777777" w:rsidR="009D353C" w:rsidRPr="00400E9C" w:rsidRDefault="009D353C" w:rsidP="00D42CE7">
            <w:pPr>
              <w:pStyle w:val="Prrafodelista"/>
              <w:tabs>
                <w:tab w:val="left" w:pos="179"/>
              </w:tabs>
              <w:ind w:left="37"/>
              <w:rPr>
                <w:rFonts w:ascii="Arial" w:hAnsi="Arial" w:cs="Arial"/>
                <w:sz w:val="20"/>
                <w:szCs w:val="20"/>
                <w:lang w:val="es-ES_tradnl"/>
              </w:rPr>
            </w:pPr>
          </w:p>
        </w:tc>
      </w:tr>
      <w:tr w:rsidR="009D353C" w:rsidRPr="00400E9C" w14:paraId="010034C1" w14:textId="77777777" w:rsidTr="00185066">
        <w:trPr>
          <w:trHeight w:val="736"/>
        </w:trPr>
        <w:tc>
          <w:tcPr>
            <w:tcW w:w="1385" w:type="dxa"/>
            <w:vMerge/>
            <w:shd w:val="clear" w:color="auto" w:fill="B4C6E7" w:themeFill="accent5" w:themeFillTint="66"/>
          </w:tcPr>
          <w:p w14:paraId="7049CFBF" w14:textId="77777777" w:rsidR="009D353C" w:rsidRPr="00400E9C" w:rsidRDefault="009D353C" w:rsidP="00D42CE7">
            <w:pPr>
              <w:jc w:val="center"/>
              <w:rPr>
                <w:rFonts w:ascii="Arial" w:hAnsi="Arial" w:cs="Arial"/>
                <w:sz w:val="20"/>
                <w:szCs w:val="20"/>
                <w:lang w:val="es-ES_tradnl"/>
              </w:rPr>
            </w:pPr>
          </w:p>
        </w:tc>
        <w:tc>
          <w:tcPr>
            <w:tcW w:w="1472" w:type="dxa"/>
            <w:vMerge/>
            <w:shd w:val="clear" w:color="auto" w:fill="B4C6E7" w:themeFill="accent5" w:themeFillTint="66"/>
            <w:vAlign w:val="center"/>
          </w:tcPr>
          <w:p w14:paraId="5AB3D1B0" w14:textId="22D50FB4" w:rsidR="009D353C" w:rsidRPr="000D259A" w:rsidRDefault="009D353C" w:rsidP="00D42CE7">
            <w:pPr>
              <w:jc w:val="both"/>
              <w:rPr>
                <w:rFonts w:ascii="Arial" w:hAnsi="Arial" w:cs="Arial"/>
                <w:sz w:val="20"/>
                <w:szCs w:val="20"/>
                <w:lang w:val="es-ES_tradnl"/>
              </w:rPr>
            </w:pPr>
          </w:p>
        </w:tc>
        <w:tc>
          <w:tcPr>
            <w:tcW w:w="2373" w:type="dxa"/>
            <w:shd w:val="clear" w:color="auto" w:fill="B4C6E7" w:themeFill="accent5" w:themeFillTint="66"/>
            <w:vAlign w:val="center"/>
          </w:tcPr>
          <w:p w14:paraId="3D64D120" w14:textId="77777777" w:rsidR="009D353C" w:rsidRPr="000D259A" w:rsidRDefault="009D353C" w:rsidP="00515C7B">
            <w:pPr>
              <w:autoSpaceDE w:val="0"/>
              <w:autoSpaceDN w:val="0"/>
              <w:adjustRightInd w:val="0"/>
              <w:rPr>
                <w:rFonts w:ascii="Arial" w:eastAsiaTheme="minorHAnsi" w:hAnsi="Arial" w:cs="Arial"/>
                <w:color w:val="231F20"/>
                <w:sz w:val="20"/>
                <w:szCs w:val="20"/>
                <w:lang w:val="es-CO" w:eastAsia="en-US"/>
              </w:rPr>
            </w:pPr>
            <w:r w:rsidRPr="000D259A">
              <w:rPr>
                <w:rFonts w:ascii="Arial" w:eastAsiaTheme="minorHAnsi" w:hAnsi="Arial" w:cs="Arial"/>
                <w:color w:val="231F20"/>
                <w:sz w:val="20"/>
                <w:szCs w:val="20"/>
                <w:lang w:val="es-CO" w:eastAsia="en-US"/>
              </w:rPr>
              <w:t>Utilizo estrategias de búsqueda, selección y almacenamiento de información para mis procesos</w:t>
            </w:r>
          </w:p>
          <w:p w14:paraId="3F803E28" w14:textId="5FB77DA2" w:rsidR="009D353C" w:rsidRPr="000D259A" w:rsidRDefault="009D353C" w:rsidP="00515C7B">
            <w:pPr>
              <w:jc w:val="both"/>
              <w:rPr>
                <w:rFonts w:ascii="Arial" w:hAnsi="Arial" w:cs="Arial"/>
                <w:sz w:val="20"/>
                <w:szCs w:val="20"/>
                <w:lang w:val="es-ES_tradnl"/>
              </w:rPr>
            </w:pPr>
            <w:r w:rsidRPr="000D259A">
              <w:rPr>
                <w:rFonts w:ascii="Arial" w:eastAsiaTheme="minorHAnsi" w:hAnsi="Arial" w:cs="Arial"/>
                <w:color w:val="231F20"/>
                <w:sz w:val="20"/>
                <w:szCs w:val="20"/>
                <w:lang w:val="es-CO" w:eastAsia="en-US"/>
              </w:rPr>
              <w:t>de producción y comprensión textual.</w:t>
            </w:r>
          </w:p>
        </w:tc>
        <w:tc>
          <w:tcPr>
            <w:tcW w:w="2268" w:type="dxa"/>
            <w:shd w:val="clear" w:color="auto" w:fill="B4C6E7" w:themeFill="accent5" w:themeFillTint="66"/>
            <w:vAlign w:val="center"/>
          </w:tcPr>
          <w:p w14:paraId="6EB3492E" w14:textId="6F617B7B" w:rsidR="009D353C" w:rsidRPr="000D259A" w:rsidRDefault="009D353C" w:rsidP="00515C7B">
            <w:pPr>
              <w:autoSpaceDE w:val="0"/>
              <w:autoSpaceDN w:val="0"/>
              <w:adjustRightInd w:val="0"/>
              <w:rPr>
                <w:rFonts w:ascii="Arial" w:eastAsiaTheme="minorHAnsi" w:hAnsi="Arial" w:cs="Arial"/>
                <w:color w:val="231F20"/>
                <w:sz w:val="20"/>
                <w:szCs w:val="20"/>
                <w:lang w:val="es-CO" w:eastAsia="en-US"/>
              </w:rPr>
            </w:pPr>
            <w:r w:rsidRPr="000D259A">
              <w:rPr>
                <w:rFonts w:ascii="Arial" w:eastAsiaTheme="minorHAnsi" w:hAnsi="Arial" w:cs="Arial"/>
                <w:color w:val="231F20"/>
                <w:sz w:val="20"/>
                <w:szCs w:val="20"/>
                <w:lang w:val="es-CO" w:eastAsia="en-US"/>
              </w:rPr>
              <w:t>Ubicar elementos del contenido de diferentes tipos de textos (tiempo, lugares, hechos, personajes</w:t>
            </w:r>
          </w:p>
          <w:p w14:paraId="35DD499E" w14:textId="6F0B5AED" w:rsidR="009D353C" w:rsidRPr="000D259A" w:rsidRDefault="009D353C" w:rsidP="00515C7B">
            <w:pPr>
              <w:jc w:val="both"/>
              <w:rPr>
                <w:rFonts w:ascii="Arial" w:hAnsi="Arial" w:cs="Arial"/>
                <w:sz w:val="20"/>
                <w:szCs w:val="20"/>
                <w:lang w:val="es-ES_tradnl"/>
              </w:rPr>
            </w:pPr>
            <w:r w:rsidRPr="000D259A">
              <w:rPr>
                <w:rFonts w:ascii="Arial" w:eastAsiaTheme="minorHAnsi" w:hAnsi="Arial" w:cs="Arial"/>
                <w:color w:val="231F20"/>
                <w:sz w:val="20"/>
                <w:szCs w:val="20"/>
                <w:lang w:val="es-CO" w:eastAsia="en-US"/>
              </w:rPr>
              <w:t>y narrador).</w:t>
            </w:r>
          </w:p>
        </w:tc>
        <w:tc>
          <w:tcPr>
            <w:tcW w:w="3272" w:type="dxa"/>
            <w:vMerge/>
            <w:shd w:val="clear" w:color="auto" w:fill="B4C6E7" w:themeFill="accent5" w:themeFillTint="66"/>
          </w:tcPr>
          <w:p w14:paraId="055DF803" w14:textId="77777777" w:rsidR="009D353C" w:rsidRPr="00400E9C" w:rsidRDefault="009D353C" w:rsidP="00D42CE7">
            <w:pPr>
              <w:rPr>
                <w:rFonts w:ascii="Arial" w:hAnsi="Arial" w:cs="Arial"/>
                <w:sz w:val="20"/>
                <w:szCs w:val="20"/>
                <w:lang w:val="es-ES_tradnl"/>
              </w:rPr>
            </w:pPr>
          </w:p>
        </w:tc>
      </w:tr>
      <w:tr w:rsidR="009D353C" w:rsidRPr="00400E9C" w14:paraId="054DDF67" w14:textId="77777777" w:rsidTr="00185066">
        <w:trPr>
          <w:trHeight w:val="1132"/>
        </w:trPr>
        <w:tc>
          <w:tcPr>
            <w:tcW w:w="1385" w:type="dxa"/>
            <w:vMerge/>
            <w:shd w:val="clear" w:color="auto" w:fill="B4C6E7" w:themeFill="accent5" w:themeFillTint="66"/>
          </w:tcPr>
          <w:p w14:paraId="7FF48349" w14:textId="77777777" w:rsidR="009D353C" w:rsidRPr="00400E9C" w:rsidRDefault="009D353C" w:rsidP="00D42CE7">
            <w:pPr>
              <w:jc w:val="center"/>
              <w:rPr>
                <w:rFonts w:ascii="Arial" w:hAnsi="Arial" w:cs="Arial"/>
                <w:sz w:val="20"/>
                <w:szCs w:val="20"/>
                <w:lang w:val="es-ES_tradnl"/>
              </w:rPr>
            </w:pPr>
          </w:p>
        </w:tc>
        <w:tc>
          <w:tcPr>
            <w:tcW w:w="1472" w:type="dxa"/>
            <w:vMerge/>
            <w:shd w:val="clear" w:color="auto" w:fill="B4C6E7" w:themeFill="accent5" w:themeFillTint="66"/>
            <w:vAlign w:val="center"/>
          </w:tcPr>
          <w:p w14:paraId="625D8A0B" w14:textId="62C837FE" w:rsidR="009D353C" w:rsidRPr="000D259A" w:rsidRDefault="009D353C" w:rsidP="00D42CE7">
            <w:pPr>
              <w:jc w:val="both"/>
              <w:rPr>
                <w:rFonts w:ascii="Arial" w:hAnsi="Arial" w:cs="Arial"/>
                <w:sz w:val="20"/>
                <w:szCs w:val="20"/>
                <w:lang w:val="es-ES_tradnl"/>
              </w:rPr>
            </w:pPr>
          </w:p>
        </w:tc>
        <w:tc>
          <w:tcPr>
            <w:tcW w:w="2373" w:type="dxa"/>
            <w:shd w:val="clear" w:color="auto" w:fill="B4C6E7" w:themeFill="accent5" w:themeFillTint="66"/>
            <w:vAlign w:val="center"/>
          </w:tcPr>
          <w:p w14:paraId="3985BD69" w14:textId="6BDDACB6" w:rsidR="009D353C" w:rsidRPr="000D259A" w:rsidRDefault="009D353C" w:rsidP="00515C7B">
            <w:pPr>
              <w:jc w:val="both"/>
              <w:rPr>
                <w:rFonts w:ascii="Arial" w:hAnsi="Arial" w:cs="Arial"/>
                <w:sz w:val="20"/>
                <w:szCs w:val="20"/>
                <w:lang w:val="es-ES_tradnl"/>
              </w:rPr>
            </w:pPr>
          </w:p>
        </w:tc>
        <w:tc>
          <w:tcPr>
            <w:tcW w:w="2268" w:type="dxa"/>
            <w:shd w:val="clear" w:color="auto" w:fill="B4C6E7" w:themeFill="accent5" w:themeFillTint="66"/>
            <w:vAlign w:val="center"/>
          </w:tcPr>
          <w:p w14:paraId="5AC030D2" w14:textId="518C5E6D" w:rsidR="009D353C" w:rsidRPr="000D259A" w:rsidRDefault="009D353C" w:rsidP="00D42CE7">
            <w:pPr>
              <w:jc w:val="both"/>
              <w:rPr>
                <w:rFonts w:ascii="Arial" w:hAnsi="Arial" w:cs="Arial"/>
                <w:sz w:val="20"/>
                <w:szCs w:val="20"/>
                <w:lang w:val="es-CO"/>
              </w:rPr>
            </w:pPr>
          </w:p>
        </w:tc>
        <w:tc>
          <w:tcPr>
            <w:tcW w:w="3272" w:type="dxa"/>
            <w:vMerge/>
            <w:shd w:val="clear" w:color="auto" w:fill="B4C6E7" w:themeFill="accent5" w:themeFillTint="66"/>
          </w:tcPr>
          <w:p w14:paraId="1A1DD3AA" w14:textId="77777777" w:rsidR="009D353C" w:rsidRPr="00400E9C" w:rsidRDefault="009D353C" w:rsidP="00D42CE7">
            <w:pPr>
              <w:rPr>
                <w:rFonts w:ascii="Arial" w:hAnsi="Arial" w:cs="Arial"/>
                <w:sz w:val="20"/>
                <w:szCs w:val="20"/>
                <w:lang w:val="es-ES_tradnl"/>
              </w:rPr>
            </w:pPr>
          </w:p>
        </w:tc>
      </w:tr>
      <w:tr w:rsidR="009D353C" w:rsidRPr="00400E9C" w14:paraId="29DADDC4" w14:textId="77777777" w:rsidTr="00185066">
        <w:trPr>
          <w:trHeight w:val="1132"/>
        </w:trPr>
        <w:tc>
          <w:tcPr>
            <w:tcW w:w="1385" w:type="dxa"/>
            <w:vMerge/>
            <w:shd w:val="clear" w:color="auto" w:fill="B4C6E7" w:themeFill="accent5" w:themeFillTint="66"/>
          </w:tcPr>
          <w:p w14:paraId="0A7B4B44" w14:textId="77777777" w:rsidR="009D353C" w:rsidRPr="00400E9C" w:rsidRDefault="009D353C" w:rsidP="00D42CE7">
            <w:pPr>
              <w:jc w:val="center"/>
              <w:rPr>
                <w:rFonts w:ascii="Arial" w:hAnsi="Arial" w:cs="Arial"/>
                <w:sz w:val="20"/>
                <w:szCs w:val="20"/>
                <w:lang w:val="es-ES_tradnl"/>
              </w:rPr>
            </w:pPr>
          </w:p>
        </w:tc>
        <w:tc>
          <w:tcPr>
            <w:tcW w:w="1472" w:type="dxa"/>
            <w:vMerge/>
            <w:shd w:val="clear" w:color="auto" w:fill="B4C6E7" w:themeFill="accent5" w:themeFillTint="66"/>
            <w:vAlign w:val="center"/>
          </w:tcPr>
          <w:p w14:paraId="37031372" w14:textId="3618EFAE" w:rsidR="009D353C" w:rsidRPr="000D259A" w:rsidRDefault="009D353C" w:rsidP="00D42CE7">
            <w:pPr>
              <w:jc w:val="both"/>
              <w:rPr>
                <w:rFonts w:ascii="Arial" w:hAnsi="Arial" w:cs="Arial"/>
                <w:sz w:val="20"/>
                <w:szCs w:val="20"/>
                <w:lang w:val="es-ES_tradnl"/>
              </w:rPr>
            </w:pPr>
          </w:p>
        </w:tc>
        <w:tc>
          <w:tcPr>
            <w:tcW w:w="2373" w:type="dxa"/>
            <w:shd w:val="clear" w:color="auto" w:fill="B4C6E7" w:themeFill="accent5" w:themeFillTint="66"/>
            <w:vAlign w:val="center"/>
          </w:tcPr>
          <w:p w14:paraId="0C0DC88B" w14:textId="77777777" w:rsidR="009D353C" w:rsidRPr="000D259A" w:rsidRDefault="009D353C" w:rsidP="00D42CE7">
            <w:pPr>
              <w:jc w:val="both"/>
              <w:rPr>
                <w:rFonts w:ascii="Arial" w:hAnsi="Arial" w:cs="Arial"/>
                <w:sz w:val="20"/>
                <w:szCs w:val="20"/>
                <w:lang w:val="es-CO"/>
              </w:rPr>
            </w:pPr>
          </w:p>
        </w:tc>
        <w:tc>
          <w:tcPr>
            <w:tcW w:w="2268" w:type="dxa"/>
            <w:shd w:val="clear" w:color="auto" w:fill="B4C6E7" w:themeFill="accent5" w:themeFillTint="66"/>
            <w:vAlign w:val="center"/>
          </w:tcPr>
          <w:p w14:paraId="07D344F5" w14:textId="77777777" w:rsidR="009D353C" w:rsidRPr="000D259A" w:rsidRDefault="009D353C" w:rsidP="00D42CE7">
            <w:pPr>
              <w:jc w:val="both"/>
              <w:rPr>
                <w:rFonts w:ascii="Arial" w:hAnsi="Arial" w:cs="Arial"/>
                <w:sz w:val="20"/>
                <w:szCs w:val="20"/>
                <w:lang w:val="es-CO"/>
              </w:rPr>
            </w:pPr>
          </w:p>
        </w:tc>
        <w:tc>
          <w:tcPr>
            <w:tcW w:w="3272" w:type="dxa"/>
            <w:vMerge/>
            <w:shd w:val="clear" w:color="auto" w:fill="B4C6E7" w:themeFill="accent5" w:themeFillTint="66"/>
          </w:tcPr>
          <w:p w14:paraId="4F0910EB" w14:textId="77777777" w:rsidR="009D353C" w:rsidRPr="00400E9C" w:rsidRDefault="009D353C" w:rsidP="00D42CE7">
            <w:pPr>
              <w:rPr>
                <w:rFonts w:ascii="Arial" w:hAnsi="Arial" w:cs="Arial"/>
                <w:sz w:val="20"/>
                <w:szCs w:val="20"/>
                <w:lang w:val="es-ES_tradnl"/>
              </w:rPr>
            </w:pPr>
          </w:p>
        </w:tc>
      </w:tr>
    </w:tbl>
    <w:p w14:paraId="19B2A453" w14:textId="1531B24E" w:rsidR="000D259A" w:rsidRDefault="000D259A" w:rsidP="009D353C">
      <w:pPr>
        <w:spacing w:after="160" w:line="259" w:lineRule="auto"/>
        <w:rPr>
          <w:b/>
          <w:sz w:val="20"/>
          <w:szCs w:val="20"/>
        </w:rPr>
      </w:pPr>
    </w:p>
    <w:sectPr w:rsidR="000D259A" w:rsidSect="004A1CBA">
      <w:headerReference w:type="default" r:id="rId8"/>
      <w:footerReference w:type="default" r:id="rId9"/>
      <w:pgSz w:w="12240" w:h="15840" w:code="1"/>
      <w:pgMar w:top="720"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D1AEE" w14:textId="77777777" w:rsidR="00F95EE0" w:rsidRDefault="00F95EE0" w:rsidP="00C76C33">
      <w:r>
        <w:separator/>
      </w:r>
    </w:p>
  </w:endnote>
  <w:endnote w:type="continuationSeparator" w:id="0">
    <w:p w14:paraId="47C1A4E5" w14:textId="77777777" w:rsidR="00F95EE0" w:rsidRDefault="00F95EE0" w:rsidP="00C7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3DD62" w14:textId="0EE19E9F" w:rsidR="008A6C4D" w:rsidRDefault="008A6C4D" w:rsidP="008A6C4D">
    <w:pPr>
      <w:pStyle w:val="Piedepgina"/>
      <w:jc w:val="center"/>
      <w:rPr>
        <w:sz w:val="16"/>
        <w:szCs w:val="16"/>
        <w:lang w:val="es-419"/>
      </w:rPr>
    </w:pPr>
  </w:p>
  <w:p w14:paraId="008EF170" w14:textId="77777777" w:rsidR="00E92EC9" w:rsidRDefault="00E92EC9" w:rsidP="008A6C4D">
    <w:pPr>
      <w:pStyle w:val="Piedepgina"/>
      <w:jc w:val="center"/>
      <w:rPr>
        <w:sz w:val="16"/>
        <w:szCs w:val="16"/>
        <w:lang w:val="es-419"/>
      </w:rPr>
    </w:pPr>
  </w:p>
  <w:p w14:paraId="2991EC21" w14:textId="0A082486" w:rsidR="00C87CB8" w:rsidRPr="00C87CB8" w:rsidRDefault="00C87CB8" w:rsidP="008A6C4D">
    <w:pPr>
      <w:pStyle w:val="Piedepgina"/>
      <w:jc w:val="center"/>
      <w:rPr>
        <w:sz w:val="16"/>
        <w:szCs w:val="16"/>
        <w:lang w:val="es-419"/>
      </w:rPr>
    </w:pPr>
    <w:proofErr w:type="gramStart"/>
    <w:r>
      <w:rPr>
        <w:sz w:val="16"/>
        <w:szCs w:val="16"/>
        <w:lang w:val="es-419"/>
      </w:rPr>
      <w:t>Docente.</w:t>
    </w:r>
    <w:r w:rsidR="00F4395D">
      <w:rPr>
        <w:sz w:val="16"/>
        <w:szCs w:val="16"/>
        <w:lang w:val="es-419"/>
      </w:rPr>
      <w:t>-</w:t>
    </w:r>
    <w:proofErr w:type="gramEnd"/>
    <w:r w:rsidR="00F4395D">
      <w:rPr>
        <w:sz w:val="16"/>
        <w:szCs w:val="16"/>
        <w:lang w:val="es-419"/>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C82F7" w14:textId="77777777" w:rsidR="00F95EE0" w:rsidRDefault="00F95EE0" w:rsidP="00C76C33">
      <w:r>
        <w:separator/>
      </w:r>
    </w:p>
  </w:footnote>
  <w:footnote w:type="continuationSeparator" w:id="0">
    <w:p w14:paraId="3B7DA006" w14:textId="77777777" w:rsidR="00F95EE0" w:rsidRDefault="00F95EE0" w:rsidP="00C76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83CA" w14:textId="77777777" w:rsidR="00C76C33" w:rsidRDefault="00C76C33" w:rsidP="00C76C33">
    <w:pPr>
      <w:pStyle w:val="Encabezado"/>
      <w:jc w:val="center"/>
    </w:pPr>
    <w:r>
      <w:rPr>
        <w:noProof/>
        <w:lang w:val="es-CO" w:eastAsia="es-CO"/>
      </w:rPr>
      <mc:AlternateContent>
        <mc:Choice Requires="wpg">
          <w:drawing>
            <wp:anchor distT="0" distB="0" distL="114300" distR="114300" simplePos="0" relativeHeight="251659264" behindDoc="0" locked="0" layoutInCell="1" allowOverlap="1" wp14:anchorId="43B3508F" wp14:editId="1B423215">
              <wp:simplePos x="0" y="0"/>
              <wp:positionH relativeFrom="column">
                <wp:posOffset>-323850</wp:posOffset>
              </wp:positionH>
              <wp:positionV relativeFrom="paragraph">
                <wp:posOffset>-243570</wp:posOffset>
              </wp:positionV>
              <wp:extent cx="8349883" cy="642214"/>
              <wp:effectExtent l="76200" t="0" r="32385" b="24765"/>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49883" cy="642214"/>
                        <a:chOff x="2175" y="365"/>
                        <a:chExt cx="9105" cy="1914"/>
                      </a:xfrm>
                    </wpg:grpSpPr>
                    <wps:wsp>
                      <wps:cNvPr id="6" name="Cuadro de texto 2"/>
                      <wps:cNvSpPr txBox="1">
                        <a:spLocks noChangeArrowheads="1"/>
                      </wps:cNvSpPr>
                      <wps:spPr bwMode="auto">
                        <a:xfrm>
                          <a:off x="3169" y="365"/>
                          <a:ext cx="5380" cy="1394"/>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B50BA" w14:textId="77777777" w:rsidR="00C76C33" w:rsidRPr="009D029C" w:rsidRDefault="00C76C33" w:rsidP="00C76C33">
                            <w:pPr>
                              <w:rPr>
                                <w:sz w:val="20"/>
                              </w:rPr>
                            </w:pPr>
                          </w:p>
                        </w:txbxContent>
                      </wps:txbx>
                      <wps:bodyPr rot="0" vert="horz" wrap="square" lIns="91440" tIns="45720" rIns="91440" bIns="45720" anchor="t" anchorCtr="0" upright="1">
                        <a:noAutofit/>
                      </wps:bodyPr>
                    </wps:wsp>
                    <wps:wsp>
                      <wps:cNvPr id="7" name="AutoShape 7"/>
                      <wps:cNvCnPr>
                        <a:cxnSpLocks noChangeShapeType="1"/>
                      </wps:cNvCnPr>
                      <wps:spPr bwMode="auto">
                        <a:xfrm>
                          <a:off x="2175" y="2279"/>
                          <a:ext cx="9105" cy="0"/>
                        </a:xfrm>
                        <a:prstGeom prst="straightConnector1">
                          <a:avLst/>
                        </a:prstGeom>
                        <a:noFill/>
                        <a:ln w="38100" cmpd="sng">
                          <a:solidFill>
                            <a:sysClr val="windowText" lastClr="000000">
                              <a:lumMod val="100000"/>
                              <a:lumOff val="0"/>
                            </a:sysClr>
                          </a:solidFill>
                          <a:prstDash val="solid"/>
                          <a:round/>
                          <a:headEnd type="none" w="med" len="med"/>
                          <a:tailEnd type="none" w="med" len="med"/>
                        </a:ln>
                        <a:effectLst>
                          <a:outerShdw dist="107763" dir="13500000" algn="ctr" rotWithShape="0">
                            <a:sysClr val="window" lastClr="FFFFFF">
                              <a:lumMod val="50000"/>
                              <a:lumOff val="0"/>
                              <a:alpha val="50000"/>
                            </a:sys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B3508F" id="Grupo 4" o:spid="_x0000_s1026" style="position:absolute;left:0;text-align:left;margin-left:-25.5pt;margin-top:-19.2pt;width:657.45pt;height:50.55pt;z-index:251659264" coordorigin="2175,365" coordsize="9105,1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">
              <v:shapetype id="_x0000_t202" coordsize="21600,21600" o:spt="202" path="m,l,21600r21600,l21600,xe">
                <v:stroke joinstyle="miter"/>
                <v:path gradientshapeok="t" o:connecttype="rect"/>
              </v:shapetype>
              <v:shape id="Cuadro de texto 2" o:spid="_x0000_s1027" type="#_x0000_t202" style="position:absolute;left:3169;top:365;width:5380;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0CEB50BA" w14:textId="77777777" w:rsidR="00C76C33" w:rsidRPr="009D029C" w:rsidRDefault="00C76C33" w:rsidP="00C76C33">
                      <w:pPr>
                        <w:rPr>
                          <w:sz w:val="20"/>
                        </w:rPr>
                      </w:pPr>
                    </w:p>
                  </w:txbxContent>
                </v:textbox>
              </v:shape>
              <v:shapetype id="_x0000_t32" coordsize="21600,21600" o:spt="32" o:oned="t" path="m,l21600,21600e" filled="f">
                <v:path arrowok="t" fillok="f" o:connecttype="none"/>
                <o:lock v:ext="edit" shapetype="t"/>
              </v:shapetype>
              <v:shape id="AutoShape 7" o:spid="_x0000_s1028" type="#_x0000_t32" style="position:absolute;left:2175;top:2279;width:91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" strokeweight="3pt">
                <v:shadow on="t" color="#7f7f7f" opacity=".5" offset="-6pt,-6pt"/>
              </v:shape>
            </v:group>
          </w:pict>
        </mc:Fallback>
      </mc:AlternateContent>
    </w:r>
  </w:p>
  <w:p w14:paraId="1007E80D" w14:textId="77777777" w:rsidR="00C76C33" w:rsidRDefault="00C76C33" w:rsidP="00C76C33">
    <w:pPr>
      <w:pStyle w:val="Encabezado"/>
    </w:pPr>
  </w:p>
  <w:p w14:paraId="1A5E0461" w14:textId="77777777" w:rsidR="00C76C33" w:rsidRDefault="00C76C33" w:rsidP="00C76C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E1A"/>
    <w:multiLevelType w:val="hybridMultilevel"/>
    <w:tmpl w:val="153024D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9D31FD6"/>
    <w:multiLevelType w:val="hybridMultilevel"/>
    <w:tmpl w:val="158885C2"/>
    <w:lvl w:ilvl="0" w:tplc="240A000F">
      <w:start w:val="1"/>
      <w:numFmt w:val="decimal"/>
      <w:lvlText w:val="%1."/>
      <w:lvlJc w:val="left"/>
      <w:pPr>
        <w:ind w:left="927"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4F332E"/>
    <w:multiLevelType w:val="hybridMultilevel"/>
    <w:tmpl w:val="4D2CFA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2706A3F"/>
    <w:multiLevelType w:val="hybridMultilevel"/>
    <w:tmpl w:val="660899D6"/>
    <w:lvl w:ilvl="0" w:tplc="2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D776EAF"/>
    <w:multiLevelType w:val="hybridMultilevel"/>
    <w:tmpl w:val="02BC25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E1E7B84"/>
    <w:multiLevelType w:val="hybridMultilevel"/>
    <w:tmpl w:val="A4C48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690682F"/>
    <w:multiLevelType w:val="hybridMultilevel"/>
    <w:tmpl w:val="2280F000"/>
    <w:lvl w:ilvl="0" w:tplc="24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012974"/>
    <w:multiLevelType w:val="hybridMultilevel"/>
    <w:tmpl w:val="153024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F847E2F"/>
    <w:multiLevelType w:val="hybridMultilevel"/>
    <w:tmpl w:val="6AB2AC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F8E77AD"/>
    <w:multiLevelType w:val="hybridMultilevel"/>
    <w:tmpl w:val="8C6A5A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4111253"/>
    <w:multiLevelType w:val="hybridMultilevel"/>
    <w:tmpl w:val="DFE601DA"/>
    <w:lvl w:ilvl="0" w:tplc="240A000F">
      <w:start w:val="1"/>
      <w:numFmt w:val="decimal"/>
      <w:lvlText w:val="%1."/>
      <w:lvlJc w:val="left"/>
      <w:pPr>
        <w:ind w:left="14439" w:hanging="360"/>
      </w:pPr>
      <w:rPr>
        <w:rFonts w:hint="default"/>
      </w:rPr>
    </w:lvl>
    <w:lvl w:ilvl="1" w:tplc="240A0019" w:tentative="1">
      <w:start w:val="1"/>
      <w:numFmt w:val="lowerLetter"/>
      <w:lvlText w:val="%2."/>
      <w:lvlJc w:val="left"/>
      <w:pPr>
        <w:ind w:left="15159" w:hanging="360"/>
      </w:pPr>
    </w:lvl>
    <w:lvl w:ilvl="2" w:tplc="240A001B" w:tentative="1">
      <w:start w:val="1"/>
      <w:numFmt w:val="lowerRoman"/>
      <w:lvlText w:val="%3."/>
      <w:lvlJc w:val="right"/>
      <w:pPr>
        <w:ind w:left="15879" w:hanging="180"/>
      </w:pPr>
    </w:lvl>
    <w:lvl w:ilvl="3" w:tplc="240A000F" w:tentative="1">
      <w:start w:val="1"/>
      <w:numFmt w:val="decimal"/>
      <w:lvlText w:val="%4."/>
      <w:lvlJc w:val="left"/>
      <w:pPr>
        <w:ind w:left="16599" w:hanging="360"/>
      </w:pPr>
    </w:lvl>
    <w:lvl w:ilvl="4" w:tplc="240A0019" w:tentative="1">
      <w:start w:val="1"/>
      <w:numFmt w:val="lowerLetter"/>
      <w:lvlText w:val="%5."/>
      <w:lvlJc w:val="left"/>
      <w:pPr>
        <w:ind w:left="17319" w:hanging="360"/>
      </w:pPr>
    </w:lvl>
    <w:lvl w:ilvl="5" w:tplc="240A001B" w:tentative="1">
      <w:start w:val="1"/>
      <w:numFmt w:val="lowerRoman"/>
      <w:lvlText w:val="%6."/>
      <w:lvlJc w:val="right"/>
      <w:pPr>
        <w:ind w:left="18039" w:hanging="180"/>
      </w:pPr>
    </w:lvl>
    <w:lvl w:ilvl="6" w:tplc="240A000F" w:tentative="1">
      <w:start w:val="1"/>
      <w:numFmt w:val="decimal"/>
      <w:lvlText w:val="%7."/>
      <w:lvlJc w:val="left"/>
      <w:pPr>
        <w:ind w:left="18759" w:hanging="360"/>
      </w:pPr>
    </w:lvl>
    <w:lvl w:ilvl="7" w:tplc="240A0019" w:tentative="1">
      <w:start w:val="1"/>
      <w:numFmt w:val="lowerLetter"/>
      <w:lvlText w:val="%8."/>
      <w:lvlJc w:val="left"/>
      <w:pPr>
        <w:ind w:left="19479" w:hanging="360"/>
      </w:pPr>
    </w:lvl>
    <w:lvl w:ilvl="8" w:tplc="240A001B" w:tentative="1">
      <w:start w:val="1"/>
      <w:numFmt w:val="lowerRoman"/>
      <w:lvlText w:val="%9."/>
      <w:lvlJc w:val="right"/>
      <w:pPr>
        <w:ind w:left="20199" w:hanging="180"/>
      </w:pPr>
    </w:lvl>
  </w:abstractNum>
  <w:abstractNum w:abstractNumId="11" w15:restartNumberingAfterBreak="0">
    <w:nsid w:val="5A8C6615"/>
    <w:multiLevelType w:val="hybridMultilevel"/>
    <w:tmpl w:val="28A81B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8E557D1"/>
    <w:multiLevelType w:val="hybridMultilevel"/>
    <w:tmpl w:val="5008D646"/>
    <w:lvl w:ilvl="0" w:tplc="240A0001">
      <w:start w:val="1"/>
      <w:numFmt w:val="bullet"/>
      <w:lvlText w:val=""/>
      <w:lvlJc w:val="left"/>
      <w:pPr>
        <w:ind w:left="647" w:hanging="360"/>
      </w:pPr>
      <w:rPr>
        <w:rFonts w:ascii="Symbol" w:hAnsi="Symbol" w:hint="default"/>
      </w:rPr>
    </w:lvl>
    <w:lvl w:ilvl="1" w:tplc="240A0003" w:tentative="1">
      <w:start w:val="1"/>
      <w:numFmt w:val="bullet"/>
      <w:lvlText w:val="o"/>
      <w:lvlJc w:val="left"/>
      <w:pPr>
        <w:ind w:left="1367" w:hanging="360"/>
      </w:pPr>
      <w:rPr>
        <w:rFonts w:ascii="Courier New" w:hAnsi="Courier New" w:cs="Courier New" w:hint="default"/>
      </w:rPr>
    </w:lvl>
    <w:lvl w:ilvl="2" w:tplc="240A0005" w:tentative="1">
      <w:start w:val="1"/>
      <w:numFmt w:val="bullet"/>
      <w:lvlText w:val=""/>
      <w:lvlJc w:val="left"/>
      <w:pPr>
        <w:ind w:left="2087" w:hanging="360"/>
      </w:pPr>
      <w:rPr>
        <w:rFonts w:ascii="Wingdings" w:hAnsi="Wingdings" w:hint="default"/>
      </w:rPr>
    </w:lvl>
    <w:lvl w:ilvl="3" w:tplc="240A0001" w:tentative="1">
      <w:start w:val="1"/>
      <w:numFmt w:val="bullet"/>
      <w:lvlText w:val=""/>
      <w:lvlJc w:val="left"/>
      <w:pPr>
        <w:ind w:left="2807" w:hanging="360"/>
      </w:pPr>
      <w:rPr>
        <w:rFonts w:ascii="Symbol" w:hAnsi="Symbol" w:hint="default"/>
      </w:rPr>
    </w:lvl>
    <w:lvl w:ilvl="4" w:tplc="240A0003" w:tentative="1">
      <w:start w:val="1"/>
      <w:numFmt w:val="bullet"/>
      <w:lvlText w:val="o"/>
      <w:lvlJc w:val="left"/>
      <w:pPr>
        <w:ind w:left="3527" w:hanging="360"/>
      </w:pPr>
      <w:rPr>
        <w:rFonts w:ascii="Courier New" w:hAnsi="Courier New" w:cs="Courier New" w:hint="default"/>
      </w:rPr>
    </w:lvl>
    <w:lvl w:ilvl="5" w:tplc="240A0005" w:tentative="1">
      <w:start w:val="1"/>
      <w:numFmt w:val="bullet"/>
      <w:lvlText w:val=""/>
      <w:lvlJc w:val="left"/>
      <w:pPr>
        <w:ind w:left="4247" w:hanging="360"/>
      </w:pPr>
      <w:rPr>
        <w:rFonts w:ascii="Wingdings" w:hAnsi="Wingdings" w:hint="default"/>
      </w:rPr>
    </w:lvl>
    <w:lvl w:ilvl="6" w:tplc="240A0001" w:tentative="1">
      <w:start w:val="1"/>
      <w:numFmt w:val="bullet"/>
      <w:lvlText w:val=""/>
      <w:lvlJc w:val="left"/>
      <w:pPr>
        <w:ind w:left="4967" w:hanging="360"/>
      </w:pPr>
      <w:rPr>
        <w:rFonts w:ascii="Symbol" w:hAnsi="Symbol" w:hint="default"/>
      </w:rPr>
    </w:lvl>
    <w:lvl w:ilvl="7" w:tplc="240A0003" w:tentative="1">
      <w:start w:val="1"/>
      <w:numFmt w:val="bullet"/>
      <w:lvlText w:val="o"/>
      <w:lvlJc w:val="left"/>
      <w:pPr>
        <w:ind w:left="5687" w:hanging="360"/>
      </w:pPr>
      <w:rPr>
        <w:rFonts w:ascii="Courier New" w:hAnsi="Courier New" w:cs="Courier New" w:hint="default"/>
      </w:rPr>
    </w:lvl>
    <w:lvl w:ilvl="8" w:tplc="240A0005" w:tentative="1">
      <w:start w:val="1"/>
      <w:numFmt w:val="bullet"/>
      <w:lvlText w:val=""/>
      <w:lvlJc w:val="left"/>
      <w:pPr>
        <w:ind w:left="6407" w:hanging="360"/>
      </w:pPr>
      <w:rPr>
        <w:rFonts w:ascii="Wingdings" w:hAnsi="Wingdings" w:hint="default"/>
      </w:rPr>
    </w:lvl>
  </w:abstractNum>
  <w:abstractNum w:abstractNumId="13" w15:restartNumberingAfterBreak="0">
    <w:nsid w:val="70DB50F6"/>
    <w:multiLevelType w:val="hybridMultilevel"/>
    <w:tmpl w:val="55D664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2DC239F"/>
    <w:multiLevelType w:val="hybridMultilevel"/>
    <w:tmpl w:val="7FAEA8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33C190E"/>
    <w:multiLevelType w:val="hybridMultilevel"/>
    <w:tmpl w:val="9E56CC12"/>
    <w:lvl w:ilvl="0" w:tplc="24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34972674">
    <w:abstractNumId w:val="11"/>
  </w:num>
  <w:num w:numId="2" w16cid:durableId="16176">
    <w:abstractNumId w:val="8"/>
  </w:num>
  <w:num w:numId="3" w16cid:durableId="1325164711">
    <w:abstractNumId w:val="10"/>
  </w:num>
  <w:num w:numId="4" w16cid:durableId="1365592808">
    <w:abstractNumId w:val="14"/>
  </w:num>
  <w:num w:numId="5" w16cid:durableId="1708869953">
    <w:abstractNumId w:val="2"/>
  </w:num>
  <w:num w:numId="6" w16cid:durableId="957492318">
    <w:abstractNumId w:val="1"/>
  </w:num>
  <w:num w:numId="7" w16cid:durableId="1792356010">
    <w:abstractNumId w:val="15"/>
  </w:num>
  <w:num w:numId="8" w16cid:durableId="820197791">
    <w:abstractNumId w:val="3"/>
  </w:num>
  <w:num w:numId="9" w16cid:durableId="624234707">
    <w:abstractNumId w:val="6"/>
  </w:num>
  <w:num w:numId="10" w16cid:durableId="17187009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70501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3509034">
    <w:abstractNumId w:val="9"/>
  </w:num>
  <w:num w:numId="13" w16cid:durableId="1234707132">
    <w:abstractNumId w:val="7"/>
  </w:num>
  <w:num w:numId="14" w16cid:durableId="994724034">
    <w:abstractNumId w:val="0"/>
  </w:num>
  <w:num w:numId="15" w16cid:durableId="1715158610">
    <w:abstractNumId w:val="12"/>
  </w:num>
  <w:num w:numId="16" w16cid:durableId="445781842">
    <w:abstractNumId w:val="4"/>
  </w:num>
  <w:num w:numId="17" w16cid:durableId="988947714">
    <w:abstractNumId w:val="5"/>
  </w:num>
  <w:num w:numId="18" w16cid:durableId="9847455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C33"/>
    <w:rsid w:val="00004FF5"/>
    <w:rsid w:val="000101C2"/>
    <w:rsid w:val="00017B55"/>
    <w:rsid w:val="000A03F4"/>
    <w:rsid w:val="000C1C6C"/>
    <w:rsid w:val="000C6C1E"/>
    <w:rsid w:val="000D259A"/>
    <w:rsid w:val="00105E35"/>
    <w:rsid w:val="00115D27"/>
    <w:rsid w:val="00134AA7"/>
    <w:rsid w:val="001627DB"/>
    <w:rsid w:val="00176F5B"/>
    <w:rsid w:val="00185066"/>
    <w:rsid w:val="001A6CAE"/>
    <w:rsid w:val="001D2870"/>
    <w:rsid w:val="001F60CB"/>
    <w:rsid w:val="00260E72"/>
    <w:rsid w:val="002A62DB"/>
    <w:rsid w:val="002C1D3F"/>
    <w:rsid w:val="002C4F14"/>
    <w:rsid w:val="002D4C94"/>
    <w:rsid w:val="003040C3"/>
    <w:rsid w:val="0032198D"/>
    <w:rsid w:val="003826C0"/>
    <w:rsid w:val="003A6BB6"/>
    <w:rsid w:val="003F2068"/>
    <w:rsid w:val="003F7AD9"/>
    <w:rsid w:val="00400E9C"/>
    <w:rsid w:val="0046032C"/>
    <w:rsid w:val="004641C4"/>
    <w:rsid w:val="004A1CBA"/>
    <w:rsid w:val="004C6031"/>
    <w:rsid w:val="00505A15"/>
    <w:rsid w:val="0050694F"/>
    <w:rsid w:val="00515C7B"/>
    <w:rsid w:val="00544FE8"/>
    <w:rsid w:val="005647E9"/>
    <w:rsid w:val="005B1808"/>
    <w:rsid w:val="005D0E81"/>
    <w:rsid w:val="005E2376"/>
    <w:rsid w:val="005E2E05"/>
    <w:rsid w:val="0062189B"/>
    <w:rsid w:val="00637284"/>
    <w:rsid w:val="00676084"/>
    <w:rsid w:val="006C1587"/>
    <w:rsid w:val="00705424"/>
    <w:rsid w:val="007474DA"/>
    <w:rsid w:val="007E1FA5"/>
    <w:rsid w:val="0080380C"/>
    <w:rsid w:val="00845155"/>
    <w:rsid w:val="00865733"/>
    <w:rsid w:val="00877DBD"/>
    <w:rsid w:val="008A4D3F"/>
    <w:rsid w:val="008A6C4D"/>
    <w:rsid w:val="00910CB7"/>
    <w:rsid w:val="009116E5"/>
    <w:rsid w:val="00950EFE"/>
    <w:rsid w:val="00952A75"/>
    <w:rsid w:val="009721F7"/>
    <w:rsid w:val="0098718C"/>
    <w:rsid w:val="009B0510"/>
    <w:rsid w:val="009B759E"/>
    <w:rsid w:val="009D353C"/>
    <w:rsid w:val="009E52C9"/>
    <w:rsid w:val="009E5817"/>
    <w:rsid w:val="009E758C"/>
    <w:rsid w:val="00A1073A"/>
    <w:rsid w:val="00A3440A"/>
    <w:rsid w:val="00A86815"/>
    <w:rsid w:val="00A976E9"/>
    <w:rsid w:val="00AA79E6"/>
    <w:rsid w:val="00B10E9E"/>
    <w:rsid w:val="00B56318"/>
    <w:rsid w:val="00B81981"/>
    <w:rsid w:val="00BD6617"/>
    <w:rsid w:val="00BE5280"/>
    <w:rsid w:val="00C078C8"/>
    <w:rsid w:val="00C76C33"/>
    <w:rsid w:val="00C87CB8"/>
    <w:rsid w:val="00C96CCC"/>
    <w:rsid w:val="00CB3513"/>
    <w:rsid w:val="00CC1554"/>
    <w:rsid w:val="00CD0FD7"/>
    <w:rsid w:val="00D04ECA"/>
    <w:rsid w:val="00D23DD2"/>
    <w:rsid w:val="00DC4CEA"/>
    <w:rsid w:val="00E11FFC"/>
    <w:rsid w:val="00E13A26"/>
    <w:rsid w:val="00E81759"/>
    <w:rsid w:val="00E92EC9"/>
    <w:rsid w:val="00ED5763"/>
    <w:rsid w:val="00EE6F45"/>
    <w:rsid w:val="00EF5274"/>
    <w:rsid w:val="00F0233E"/>
    <w:rsid w:val="00F108A0"/>
    <w:rsid w:val="00F14512"/>
    <w:rsid w:val="00F2157A"/>
    <w:rsid w:val="00F4395D"/>
    <w:rsid w:val="00F80716"/>
    <w:rsid w:val="00F93307"/>
    <w:rsid w:val="00F948E8"/>
    <w:rsid w:val="00F95EE0"/>
    <w:rsid w:val="00FC2E1B"/>
    <w:rsid w:val="00FE7783"/>
    <w:rsid w:val="00FF0660"/>
    <w:rsid w:val="00FF4E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E70E6"/>
  <w15:docId w15:val="{6AEBECEE-D42E-45DC-A14B-61E137C4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C33"/>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6C33"/>
    <w:pPr>
      <w:tabs>
        <w:tab w:val="center" w:pos="4419"/>
        <w:tab w:val="right" w:pos="8838"/>
      </w:tabs>
    </w:pPr>
  </w:style>
  <w:style w:type="character" w:customStyle="1" w:styleId="EncabezadoCar">
    <w:name w:val="Encabezado Car"/>
    <w:basedOn w:val="Fuentedeprrafopredeter"/>
    <w:link w:val="Encabezado"/>
    <w:uiPriority w:val="99"/>
    <w:rsid w:val="00C76C33"/>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C76C33"/>
    <w:pPr>
      <w:tabs>
        <w:tab w:val="center" w:pos="4419"/>
        <w:tab w:val="right" w:pos="8838"/>
      </w:tabs>
    </w:pPr>
  </w:style>
  <w:style w:type="character" w:customStyle="1" w:styleId="PiedepginaCar">
    <w:name w:val="Pie de página Car"/>
    <w:basedOn w:val="Fuentedeprrafopredeter"/>
    <w:link w:val="Piedepgina"/>
    <w:uiPriority w:val="99"/>
    <w:rsid w:val="00C76C33"/>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6C15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1587"/>
    <w:rPr>
      <w:rFonts w:ascii="Segoe UI" w:eastAsia="Times New Roman" w:hAnsi="Segoe UI" w:cs="Segoe UI"/>
      <w:sz w:val="18"/>
      <w:szCs w:val="18"/>
      <w:lang w:val="es-MX" w:eastAsia="es-MX"/>
    </w:rPr>
  </w:style>
  <w:style w:type="paragraph" w:styleId="Prrafodelista">
    <w:name w:val="List Paragraph"/>
    <w:basedOn w:val="Normal"/>
    <w:uiPriority w:val="34"/>
    <w:qFormat/>
    <w:rsid w:val="00115D27"/>
    <w:pPr>
      <w:ind w:left="720"/>
      <w:contextualSpacing/>
    </w:pPr>
  </w:style>
  <w:style w:type="table" w:styleId="Tabladelista7concolores">
    <w:name w:val="List Table 7 Colorful"/>
    <w:basedOn w:val="Tablanormal"/>
    <w:uiPriority w:val="52"/>
    <w:rsid w:val="00F108A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4">
    <w:name w:val="List Table 4"/>
    <w:basedOn w:val="Tablanormal"/>
    <w:uiPriority w:val="49"/>
    <w:rsid w:val="00F108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3">
    <w:name w:val="Grid Table 4 Accent 3"/>
    <w:basedOn w:val="Tablanormal"/>
    <w:uiPriority w:val="49"/>
    <w:rsid w:val="00F108A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
    <w:name w:val="Table Grid"/>
    <w:basedOn w:val="Tablanormal"/>
    <w:rsid w:val="0050694F"/>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6">
    <w:name w:val="Grid Table 5 Dark Accent 6"/>
    <w:basedOn w:val="Tablanormal"/>
    <w:uiPriority w:val="50"/>
    <w:rsid w:val="001D28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4-nfasis6">
    <w:name w:val="Grid Table 4 Accent 6"/>
    <w:basedOn w:val="Tablanormal"/>
    <w:uiPriority w:val="49"/>
    <w:rsid w:val="004A1CB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74437">
      <w:bodyDiv w:val="1"/>
      <w:marLeft w:val="0"/>
      <w:marRight w:val="0"/>
      <w:marTop w:val="0"/>
      <w:marBottom w:val="0"/>
      <w:divBdr>
        <w:top w:val="none" w:sz="0" w:space="0" w:color="auto"/>
        <w:left w:val="none" w:sz="0" w:space="0" w:color="auto"/>
        <w:bottom w:val="none" w:sz="0" w:space="0" w:color="auto"/>
        <w:right w:val="none" w:sz="0" w:space="0" w:color="auto"/>
      </w:divBdr>
    </w:div>
    <w:div w:id="698774622">
      <w:bodyDiv w:val="1"/>
      <w:marLeft w:val="0"/>
      <w:marRight w:val="0"/>
      <w:marTop w:val="0"/>
      <w:marBottom w:val="0"/>
      <w:divBdr>
        <w:top w:val="none" w:sz="0" w:space="0" w:color="auto"/>
        <w:left w:val="none" w:sz="0" w:space="0" w:color="auto"/>
        <w:bottom w:val="none" w:sz="0" w:space="0" w:color="auto"/>
        <w:right w:val="none" w:sz="0" w:space="0" w:color="auto"/>
      </w:divBdr>
    </w:div>
    <w:div w:id="804544386">
      <w:bodyDiv w:val="1"/>
      <w:marLeft w:val="0"/>
      <w:marRight w:val="0"/>
      <w:marTop w:val="0"/>
      <w:marBottom w:val="0"/>
      <w:divBdr>
        <w:top w:val="none" w:sz="0" w:space="0" w:color="auto"/>
        <w:left w:val="none" w:sz="0" w:space="0" w:color="auto"/>
        <w:bottom w:val="none" w:sz="0" w:space="0" w:color="auto"/>
        <w:right w:val="none" w:sz="0" w:space="0" w:color="auto"/>
      </w:divBdr>
    </w:div>
    <w:div w:id="834804449">
      <w:bodyDiv w:val="1"/>
      <w:marLeft w:val="0"/>
      <w:marRight w:val="0"/>
      <w:marTop w:val="0"/>
      <w:marBottom w:val="0"/>
      <w:divBdr>
        <w:top w:val="none" w:sz="0" w:space="0" w:color="auto"/>
        <w:left w:val="none" w:sz="0" w:space="0" w:color="auto"/>
        <w:bottom w:val="none" w:sz="0" w:space="0" w:color="auto"/>
        <w:right w:val="none" w:sz="0" w:space="0" w:color="auto"/>
      </w:divBdr>
    </w:div>
    <w:div w:id="1443568964">
      <w:bodyDiv w:val="1"/>
      <w:marLeft w:val="0"/>
      <w:marRight w:val="0"/>
      <w:marTop w:val="0"/>
      <w:marBottom w:val="0"/>
      <w:divBdr>
        <w:top w:val="none" w:sz="0" w:space="0" w:color="auto"/>
        <w:left w:val="none" w:sz="0" w:space="0" w:color="auto"/>
        <w:bottom w:val="none" w:sz="0" w:space="0" w:color="auto"/>
        <w:right w:val="none" w:sz="0" w:space="0" w:color="auto"/>
      </w:divBdr>
    </w:div>
    <w:div w:id="1804736064">
      <w:bodyDiv w:val="1"/>
      <w:marLeft w:val="0"/>
      <w:marRight w:val="0"/>
      <w:marTop w:val="0"/>
      <w:marBottom w:val="0"/>
      <w:divBdr>
        <w:top w:val="none" w:sz="0" w:space="0" w:color="auto"/>
        <w:left w:val="none" w:sz="0" w:space="0" w:color="auto"/>
        <w:bottom w:val="none" w:sz="0" w:space="0" w:color="auto"/>
        <w:right w:val="none" w:sz="0" w:space="0" w:color="auto"/>
      </w:divBdr>
    </w:div>
    <w:div w:id="187376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B919B-5404-484D-ABBF-0E8F1E385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646</Words>
  <Characters>3556</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EVAR</dc:creator>
  <cp:lastModifiedBy>JOSE  EV LATORRE GOMEZ</cp:lastModifiedBy>
  <cp:revision>2</cp:revision>
  <cp:lastPrinted>2017-10-24T23:14:00Z</cp:lastPrinted>
  <dcterms:created xsi:type="dcterms:W3CDTF">2022-10-15T00:17:00Z</dcterms:created>
  <dcterms:modified xsi:type="dcterms:W3CDTF">2022-10-15T00:17:00Z</dcterms:modified>
</cp:coreProperties>
</file>