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F6B7" w14:textId="77777777" w:rsidR="001B5E72" w:rsidRDefault="001B5E72" w:rsidP="001B5E72">
      <w:pPr>
        <w:rPr>
          <w:noProof/>
          <w:lang w:eastAsia="es-419"/>
        </w:rPr>
      </w:pPr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58880EF4" wp14:editId="76B298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92556" cy="100681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56" cy="1006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9B5B3" w14:textId="77777777" w:rsidR="00BA4FD6" w:rsidRDefault="00BA4FD6" w:rsidP="001B5E72"/>
    <w:p w14:paraId="058C9189" w14:textId="77777777" w:rsidR="001B5E72" w:rsidRDefault="001B5E72" w:rsidP="001B5E72"/>
    <w:p w14:paraId="7CB7F1D5" w14:textId="77777777" w:rsidR="001B5E72" w:rsidRDefault="001B5E72" w:rsidP="001B5E72"/>
    <w:p w14:paraId="37C57A01" w14:textId="77777777" w:rsidR="001B5E72" w:rsidRDefault="001B5E72" w:rsidP="001B5E72"/>
    <w:p w14:paraId="2DE65B7F" w14:textId="77777777" w:rsidR="001B5E72" w:rsidRDefault="001B5E72" w:rsidP="001B5E72"/>
    <w:p w14:paraId="7950D686" w14:textId="77777777" w:rsidR="001B5E72" w:rsidRDefault="001B5E72" w:rsidP="001B5E72"/>
    <w:p w14:paraId="2D42C625" w14:textId="77777777" w:rsidR="001B5E72" w:rsidRDefault="001B5E72" w:rsidP="001B5E72"/>
    <w:p w14:paraId="75B84FD5" w14:textId="77777777" w:rsidR="001B5E72" w:rsidRDefault="001B5E72" w:rsidP="001B5E72"/>
    <w:p w14:paraId="3ADB88C7" w14:textId="77777777"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3B611" wp14:editId="26260A68">
                <wp:simplePos x="0" y="0"/>
                <wp:positionH relativeFrom="page">
                  <wp:posOffset>355600</wp:posOffset>
                </wp:positionH>
                <wp:positionV relativeFrom="paragraph">
                  <wp:posOffset>52070</wp:posOffset>
                </wp:positionV>
                <wp:extent cx="7099300" cy="2446507"/>
                <wp:effectExtent l="0" t="0" r="25400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244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440181" w14:textId="191204E8" w:rsidR="001B5E72" w:rsidRDefault="000D1E8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BAJO:  Los estudiantes están condicionados a una nota. Situación que hace que en el tercer periodo el nivel bajo aumente. </w:t>
                            </w:r>
                            <w:r w:rsidR="00985254">
                              <w:rPr>
                                <w:lang w:val="es-CO"/>
                              </w:rPr>
                              <w:t xml:space="preserve"> Niveles de comprensión de las guías pedagógicas.</w:t>
                            </w:r>
                            <w:r w:rsidR="0095527C">
                              <w:rPr>
                                <w:lang w:val="es-CO"/>
                              </w:rPr>
                              <w:t xml:space="preserve"> El acompañamiento de la familia  en el caso de estudiante que tiene dificultades académicas. </w:t>
                            </w:r>
                          </w:p>
                          <w:p w14:paraId="7C49DFA5" w14:textId="6F9720F9" w:rsidR="000D1E82" w:rsidRDefault="000D1E8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BÁSICO: </w:t>
                            </w:r>
                            <w:r w:rsidR="00DB48A1">
                              <w:rPr>
                                <w:lang w:val="es-CO"/>
                              </w:rPr>
                              <w:t>Los estudiantes resuelven lo fundamental por falta de acompañamiento y su conformismo.</w:t>
                            </w:r>
                          </w:p>
                          <w:p w14:paraId="5957AFAE" w14:textId="13FB976E" w:rsidR="000D1E82" w:rsidRDefault="000D1E82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5ED1C0C" w14:textId="2CA268F0" w:rsidR="000D1E82" w:rsidRDefault="000D1E8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ALTO:</w:t>
                            </w:r>
                            <w:r w:rsidR="00DB48A1">
                              <w:rPr>
                                <w:lang w:val="es-CO"/>
                              </w:rPr>
                              <w:t xml:space="preserve"> Estudiantes que cumplieron con los compromisos académicos, pero no profundizaron sobre aspectos importantes en cada una de las áreas.</w:t>
                            </w:r>
                          </w:p>
                          <w:p w14:paraId="588B294E" w14:textId="6DBC67C1" w:rsidR="000D1E82" w:rsidRDefault="000D1E82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6FE54FD2" w14:textId="7966DC93" w:rsidR="000D1E82" w:rsidRPr="000D1E82" w:rsidRDefault="000D1E8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SUPERIOR: Muchos estudiantes son conformistas y es la razón por la cu</w:t>
                            </w:r>
                            <w:r w:rsidR="00DB48A1">
                              <w:rPr>
                                <w:lang w:val="es-CO"/>
                              </w:rPr>
                              <w:t>al no llegan a niveles superiores.  Los estudiantes carecen de acompañamiento idóneo para alcanzar este nivel.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B6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pt;margin-top:4.1pt;width:559pt;height:1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" fillcolor="white [3201]" strokecolor="white [3212]" strokeweight=".5pt">
                <v:textbox>
                  <w:txbxContent>
                    <w:p w14:paraId="54440181" w14:textId="191204E8" w:rsidR="001B5E72" w:rsidRDefault="000D1E8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BAJO:  Los estudiantes están condicionados a una nota. Situación que hace que en el tercer periodo el nivel bajo aumente. </w:t>
                      </w:r>
                      <w:r w:rsidR="00985254">
                        <w:rPr>
                          <w:lang w:val="es-CO"/>
                        </w:rPr>
                        <w:t xml:space="preserve"> Niveles de comprensión de las guías pedagógicas.</w:t>
                      </w:r>
                      <w:r w:rsidR="0095527C">
                        <w:rPr>
                          <w:lang w:val="es-CO"/>
                        </w:rPr>
                        <w:t xml:space="preserve"> El acompañamiento de la familia  en el caso de estudiante que tiene dificultades académicas. </w:t>
                      </w:r>
                    </w:p>
                    <w:p w14:paraId="7C49DFA5" w14:textId="6F9720F9" w:rsidR="000D1E82" w:rsidRDefault="000D1E8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BÁSICO: </w:t>
                      </w:r>
                      <w:r w:rsidR="00DB48A1">
                        <w:rPr>
                          <w:lang w:val="es-CO"/>
                        </w:rPr>
                        <w:t>Los estudiantes resuelven lo fundamental por falta de acompañamiento y su conformismo.</w:t>
                      </w:r>
                    </w:p>
                    <w:p w14:paraId="5957AFAE" w14:textId="13FB976E" w:rsidR="000D1E82" w:rsidRDefault="000D1E82">
                      <w:pPr>
                        <w:rPr>
                          <w:lang w:val="es-CO"/>
                        </w:rPr>
                      </w:pPr>
                    </w:p>
                    <w:p w14:paraId="35ED1C0C" w14:textId="2CA268F0" w:rsidR="000D1E82" w:rsidRDefault="000D1E8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ALTO:</w:t>
                      </w:r>
                      <w:r w:rsidR="00DB48A1">
                        <w:rPr>
                          <w:lang w:val="es-CO"/>
                        </w:rPr>
                        <w:t xml:space="preserve"> Estudiantes que cumplieron con los compromisos académicos, pero no profundizaron sobre aspectos importantes en cada una de las áreas.</w:t>
                      </w:r>
                    </w:p>
                    <w:p w14:paraId="588B294E" w14:textId="6DBC67C1" w:rsidR="000D1E82" w:rsidRDefault="000D1E82">
                      <w:pPr>
                        <w:rPr>
                          <w:lang w:val="es-CO"/>
                        </w:rPr>
                      </w:pPr>
                    </w:p>
                    <w:p w14:paraId="6FE54FD2" w14:textId="7966DC93" w:rsidR="000D1E82" w:rsidRPr="000D1E82" w:rsidRDefault="000D1E8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SUPERIOR: Muchos estudiantes son conformistas y es la razón por la cu</w:t>
                      </w:r>
                      <w:r w:rsidR="00DB48A1">
                        <w:rPr>
                          <w:lang w:val="es-CO"/>
                        </w:rPr>
                        <w:t>al no llegan a niveles superiores.  Los estudiantes carecen de acompañamiento idóneo para alcanzar este nivel.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1B1170" w14:textId="77777777" w:rsidR="001B5E72" w:rsidRDefault="001B5E72" w:rsidP="001B5E72"/>
    <w:p w14:paraId="1078B2AF" w14:textId="77777777" w:rsidR="001B5E72" w:rsidRDefault="001B5E72" w:rsidP="001B5E72"/>
    <w:p w14:paraId="016B9182" w14:textId="77777777" w:rsidR="001B5E72" w:rsidRDefault="001B5E72" w:rsidP="001B5E72"/>
    <w:p w14:paraId="16B9E8F8" w14:textId="77777777" w:rsidR="001B5E72" w:rsidRDefault="001B5E72" w:rsidP="001B5E72"/>
    <w:p w14:paraId="752B232C" w14:textId="77777777" w:rsidR="001B5E72" w:rsidRDefault="001B5E72" w:rsidP="001B5E72"/>
    <w:p w14:paraId="12F1335B" w14:textId="77777777" w:rsidR="001B5E72" w:rsidRDefault="001B5E72" w:rsidP="001B5E72"/>
    <w:p w14:paraId="4A4BD631" w14:textId="77777777" w:rsidR="001B5E72" w:rsidRDefault="001B5E72" w:rsidP="001B5E72"/>
    <w:p w14:paraId="5A64EF1D" w14:textId="77777777" w:rsidR="001B5E72" w:rsidRDefault="001B5E72" w:rsidP="001B5E72"/>
    <w:p w14:paraId="6D361927" w14:textId="77777777" w:rsidR="001B5E72" w:rsidRDefault="001B5E72" w:rsidP="001B5E72"/>
    <w:p w14:paraId="4F6FE367" w14:textId="77777777" w:rsidR="001B5E72" w:rsidRDefault="001B5E72" w:rsidP="001B5E72"/>
    <w:p w14:paraId="1273D889" w14:textId="77777777" w:rsidR="001B5E72" w:rsidRDefault="001B5E72" w:rsidP="001B5E72"/>
    <w:p w14:paraId="0146CBC0" w14:textId="77777777" w:rsidR="001B5E72" w:rsidRDefault="001B5E72" w:rsidP="001B5E72"/>
    <w:p w14:paraId="14033F46" w14:textId="77777777"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8282D" wp14:editId="145A33AC">
                <wp:simplePos x="0" y="0"/>
                <wp:positionH relativeFrom="margin">
                  <wp:posOffset>432881</wp:posOffset>
                </wp:positionH>
                <wp:positionV relativeFrom="paragraph">
                  <wp:posOffset>94952</wp:posOffset>
                </wp:positionV>
                <wp:extent cx="6860432" cy="2704289"/>
                <wp:effectExtent l="0" t="0" r="1714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432" cy="2704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E51D84" w14:textId="73024B99" w:rsidR="001B5E72" w:rsidRDefault="00DB48A1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Priorización de contenidos, el mejoramiento en la planeación y elaboración de guías pedagógicas y procesos de evaluación (rúbricas).</w:t>
                            </w:r>
                          </w:p>
                          <w:p w14:paraId="3A1B2105" w14:textId="5B4CB8D4" w:rsidR="00DB48A1" w:rsidRDefault="00DB48A1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El acompañamiento</w:t>
                            </w:r>
                            <w:r w:rsidR="00985254">
                              <w:rPr>
                                <w:lang w:val="es-CO"/>
                              </w:rPr>
                              <w:t xml:space="preserve"> personalizado del docente y </w:t>
                            </w:r>
                            <w:r>
                              <w:rPr>
                                <w:lang w:val="es-CO"/>
                              </w:rPr>
                              <w:t>de la familia.</w:t>
                            </w:r>
                          </w:p>
                          <w:p w14:paraId="7C38B32A" w14:textId="2F74A5FD" w:rsidR="00DB48A1" w:rsidRDefault="00DB48A1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Evaluación formativa.</w:t>
                            </w:r>
                          </w:p>
                          <w:p w14:paraId="2910B919" w14:textId="391BB0FE" w:rsidR="00985254" w:rsidRDefault="00985254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Flexibilización curricular.</w:t>
                            </w:r>
                          </w:p>
                          <w:p w14:paraId="7661D70A" w14:textId="20B357E2" w:rsidR="00985254" w:rsidRDefault="00985254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Procesos de comunicación con el estudiante y la familia.</w:t>
                            </w:r>
                          </w:p>
                          <w:p w14:paraId="1B3F4FB9" w14:textId="036E8260" w:rsidR="00985254" w:rsidRDefault="00985254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Compromiso del padre de familia.</w:t>
                            </w:r>
                          </w:p>
                          <w:p w14:paraId="418C3F44" w14:textId="49F275DA" w:rsidR="00985254" w:rsidRDefault="00985254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Uso de diferentes Estrategias pedagógicas (Videos, audios…)</w:t>
                            </w:r>
                          </w:p>
                          <w:p w14:paraId="4825FD6D" w14:textId="77777777" w:rsidR="00DB48A1" w:rsidRPr="00DB48A1" w:rsidRDefault="00DB48A1" w:rsidP="001B5E72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282D" id="Cuadro de texto 4" o:spid="_x0000_s1027" type="#_x0000_t202" style="position:absolute;margin-left:34.1pt;margin-top:7.5pt;width:540.2pt;height:2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" fillcolor="white [3201]" strokecolor="white [3212]" strokeweight=".5pt">
                <v:textbox>
                  <w:txbxContent>
                    <w:p w14:paraId="5AE51D84" w14:textId="73024B99" w:rsidR="001B5E72" w:rsidRDefault="00DB48A1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Priorización de contenidos, el mejoramiento en la planeación y elaboración de guías pedagógicas y procesos de evaluación (rúbricas).</w:t>
                      </w:r>
                    </w:p>
                    <w:p w14:paraId="3A1B2105" w14:textId="5B4CB8D4" w:rsidR="00DB48A1" w:rsidRDefault="00DB48A1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El acompañamiento</w:t>
                      </w:r>
                      <w:r w:rsidR="00985254">
                        <w:rPr>
                          <w:lang w:val="es-CO"/>
                        </w:rPr>
                        <w:t xml:space="preserve"> personalizado del docente y </w:t>
                      </w:r>
                      <w:r>
                        <w:rPr>
                          <w:lang w:val="es-CO"/>
                        </w:rPr>
                        <w:t>de la familia.</w:t>
                      </w:r>
                    </w:p>
                    <w:p w14:paraId="7C38B32A" w14:textId="2F74A5FD" w:rsidR="00DB48A1" w:rsidRDefault="00DB48A1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Evaluación formativa.</w:t>
                      </w:r>
                    </w:p>
                    <w:p w14:paraId="2910B919" w14:textId="391BB0FE" w:rsidR="00985254" w:rsidRDefault="00985254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Flexibilización curricular.</w:t>
                      </w:r>
                    </w:p>
                    <w:p w14:paraId="7661D70A" w14:textId="20B357E2" w:rsidR="00985254" w:rsidRDefault="00985254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Procesos de comunicación con el estudiante y la familia.</w:t>
                      </w:r>
                    </w:p>
                    <w:p w14:paraId="1B3F4FB9" w14:textId="036E8260" w:rsidR="00985254" w:rsidRDefault="00985254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Compromiso del padre de familia.</w:t>
                      </w:r>
                    </w:p>
                    <w:p w14:paraId="418C3F44" w14:textId="49F275DA" w:rsidR="00985254" w:rsidRDefault="00985254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Uso de diferentes Estrategias pedagógicas (Videos, audios…)</w:t>
                      </w:r>
                    </w:p>
                    <w:p w14:paraId="4825FD6D" w14:textId="77777777" w:rsidR="00DB48A1" w:rsidRPr="00DB48A1" w:rsidRDefault="00DB48A1" w:rsidP="001B5E72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F0E96" w14:textId="77777777" w:rsidR="001B5E72" w:rsidRDefault="001B5E72" w:rsidP="001B5E72"/>
    <w:p w14:paraId="7FFF71A2" w14:textId="77777777" w:rsidR="001B5E72" w:rsidRDefault="001B5E72" w:rsidP="001B5E72"/>
    <w:p w14:paraId="05B753FC" w14:textId="77777777" w:rsidR="001B5E72" w:rsidRDefault="001B5E72" w:rsidP="001B5E72"/>
    <w:p w14:paraId="651D8F09" w14:textId="77777777" w:rsidR="001B5E72" w:rsidRDefault="001B5E72" w:rsidP="001B5E72"/>
    <w:p w14:paraId="3A0537B8" w14:textId="77777777" w:rsidR="001B5E72" w:rsidRDefault="001B5E72" w:rsidP="001B5E72"/>
    <w:p w14:paraId="75375373" w14:textId="77777777" w:rsidR="001B5E72" w:rsidRDefault="001B5E72" w:rsidP="001B5E72"/>
    <w:p w14:paraId="66895929" w14:textId="77777777" w:rsidR="001B5E72" w:rsidRDefault="001B5E72" w:rsidP="001B5E72"/>
    <w:p w14:paraId="3E2E79CC" w14:textId="77777777" w:rsidR="001B5E72" w:rsidRDefault="001B5E72" w:rsidP="001B5E72"/>
    <w:p w14:paraId="18036346" w14:textId="77777777" w:rsidR="001B5E72" w:rsidRDefault="001B5E72" w:rsidP="001B5E72"/>
    <w:p w14:paraId="550437F0" w14:textId="77777777" w:rsidR="001B5E72" w:rsidRDefault="001B5E72" w:rsidP="001B5E72"/>
    <w:p w14:paraId="1DE2E548" w14:textId="77777777" w:rsidR="001B5E72" w:rsidRDefault="001B5E72" w:rsidP="001B5E72"/>
    <w:p w14:paraId="2482AEA2" w14:textId="77777777" w:rsidR="001B5E72" w:rsidRDefault="001B5E72" w:rsidP="001B5E72"/>
    <w:p w14:paraId="44724E86" w14:textId="77777777" w:rsidR="001B5E72" w:rsidRDefault="001B5E72" w:rsidP="001B5E72">
      <w:r>
        <w:rPr>
          <w:noProof/>
          <w:lang w:eastAsia="es-419"/>
        </w:rPr>
        <w:lastRenderedPageBreak/>
        <w:drawing>
          <wp:anchor distT="0" distB="0" distL="114300" distR="114300" simplePos="0" relativeHeight="251659264" behindDoc="1" locked="0" layoutInCell="1" allowOverlap="1" wp14:anchorId="637D018F" wp14:editId="4DB1AE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21038" cy="10104927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8" cy="10104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B4411" w14:textId="77777777" w:rsidR="001B5E72" w:rsidRDefault="001B5E72" w:rsidP="001B5E72"/>
    <w:p w14:paraId="2CAF34C4" w14:textId="77777777"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D3B26" wp14:editId="5D82F207">
                <wp:simplePos x="0" y="0"/>
                <wp:positionH relativeFrom="margin">
                  <wp:posOffset>454768</wp:posOffset>
                </wp:positionH>
                <wp:positionV relativeFrom="paragraph">
                  <wp:posOffset>2142517</wp:posOffset>
                </wp:positionV>
                <wp:extent cx="6859905" cy="2402286"/>
                <wp:effectExtent l="0" t="0" r="17145" b="171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402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7F0B21" w14:textId="77777777" w:rsidR="0095527C" w:rsidRDefault="0095527C" w:rsidP="0095527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Mejoramiento en los procesos de elaboración de guías. (guías más pedagógicas, más comprensibles)</w:t>
                            </w:r>
                          </w:p>
                          <w:p w14:paraId="787CF9C8" w14:textId="4C9F758F" w:rsidR="001B5E72" w:rsidRDefault="0095527C" w:rsidP="0095527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Planeación de asignaturas y áreas con priorización de contenidos por importancia, transversalidad y lo que se puede trabajar desde casa.</w:t>
                            </w:r>
                          </w:p>
                          <w:p w14:paraId="4D88621F" w14:textId="775E570D" w:rsidR="0095527C" w:rsidRDefault="0095527C" w:rsidP="0095527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Fortalecer los procesos de evaluación formativa. (Rúbricas, autoevaluación, participación)</w:t>
                            </w:r>
                          </w:p>
                          <w:p w14:paraId="793E8D3F" w14:textId="77777777" w:rsidR="0095527C" w:rsidRPr="0095527C" w:rsidRDefault="0095527C" w:rsidP="0095527C">
                            <w:pPr>
                              <w:pStyle w:val="Prrafodelista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3B26" id="Cuadro de texto 5" o:spid="_x0000_s1028" type="#_x0000_t202" style="position:absolute;margin-left:35.8pt;margin-top:168.7pt;width:540.15pt;height:18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" fillcolor="white [3201]" strokecolor="white [3212]" strokeweight=".5pt">
                <v:textbox>
                  <w:txbxContent>
                    <w:p w14:paraId="687F0B21" w14:textId="77777777" w:rsidR="0095527C" w:rsidRDefault="0095527C" w:rsidP="0095527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Mejoramiento en los procesos de elaboración de guías. (guías más pedagógicas, más comprensibles)</w:t>
                      </w:r>
                    </w:p>
                    <w:p w14:paraId="787CF9C8" w14:textId="4C9F758F" w:rsidR="001B5E72" w:rsidRDefault="0095527C" w:rsidP="0095527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Planeación de asignaturas y áreas con priorización de contenidos por importancia, transversalidad y lo que se puede trabajar desde casa.</w:t>
                      </w:r>
                    </w:p>
                    <w:p w14:paraId="4D88621F" w14:textId="775E570D" w:rsidR="0095527C" w:rsidRDefault="0095527C" w:rsidP="0095527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Fortalecer los procesos de evaluación formativa. (Rúbricas, autoevaluación, participación)</w:t>
                      </w:r>
                    </w:p>
                    <w:p w14:paraId="793E8D3F" w14:textId="77777777" w:rsidR="0095527C" w:rsidRPr="0095527C" w:rsidRDefault="0095527C" w:rsidP="0095527C">
                      <w:pPr>
                        <w:pStyle w:val="Prrafodelista"/>
                        <w:rPr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E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BCC7D" wp14:editId="25309800">
                <wp:simplePos x="0" y="0"/>
                <wp:positionH relativeFrom="margin">
                  <wp:posOffset>474223</wp:posOffset>
                </wp:positionH>
                <wp:positionV relativeFrom="paragraph">
                  <wp:posOffset>5822004</wp:posOffset>
                </wp:positionV>
                <wp:extent cx="6859905" cy="2687266"/>
                <wp:effectExtent l="0" t="0" r="17145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687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FED491" w14:textId="15DA0944" w:rsidR="001B5E72" w:rsidRDefault="009947C8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CRITERIOS Y PROCESO DE EVALUACIÓN FORMATIVA</w:t>
                            </w:r>
                          </w:p>
                          <w:p w14:paraId="2B1C9F11" w14:textId="68A220EF" w:rsidR="009947C8" w:rsidRDefault="009947C8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PROCESOS DE RECUPERACIÓN</w:t>
                            </w:r>
                          </w:p>
                          <w:p w14:paraId="2ED6699C" w14:textId="0EDA439F" w:rsidR="009947C8" w:rsidRDefault="009947C8" w:rsidP="001B5E7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RECONOCIMIENTO AL DESEMPEÑO DEL ESTUDIANTE.</w:t>
                            </w:r>
                          </w:p>
                          <w:p w14:paraId="73EE8562" w14:textId="77777777" w:rsidR="009947C8" w:rsidRPr="009947C8" w:rsidRDefault="009947C8" w:rsidP="001B5E72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CC7D" id="Cuadro de texto 6" o:spid="_x0000_s1029" type="#_x0000_t202" style="position:absolute;margin-left:37.35pt;margin-top:458.45pt;width:540.15pt;height:21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" fillcolor="white [3201]" strokecolor="white [3212]" strokeweight=".5pt">
                <v:textbox>
                  <w:txbxContent>
                    <w:p w14:paraId="7DFED491" w14:textId="15DA0944" w:rsidR="001B5E72" w:rsidRDefault="009947C8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CRITERIOS Y PROCESO DE EVALUACIÓN FORMATIVA</w:t>
                      </w:r>
                    </w:p>
                    <w:p w14:paraId="2B1C9F11" w14:textId="68A220EF" w:rsidR="009947C8" w:rsidRDefault="009947C8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PROCESOS DE RECUPERACIÓN</w:t>
                      </w:r>
                    </w:p>
                    <w:p w14:paraId="2ED6699C" w14:textId="0EDA439F" w:rsidR="009947C8" w:rsidRDefault="009947C8" w:rsidP="001B5E7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RECONOCIMIENTO AL DESEMPEÑO DEL ESTUDIANTE.</w:t>
                      </w:r>
                    </w:p>
                    <w:p w14:paraId="73EE8562" w14:textId="77777777" w:rsidR="009947C8" w:rsidRPr="009947C8" w:rsidRDefault="009947C8" w:rsidP="001B5E72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5E72" w:rsidSect="001B5E72">
      <w:pgSz w:w="12240" w:h="15840" w:code="1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93BA1"/>
    <w:multiLevelType w:val="hybridMultilevel"/>
    <w:tmpl w:val="4D0E8A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0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72"/>
    <w:rsid w:val="000D1E82"/>
    <w:rsid w:val="001B5E72"/>
    <w:rsid w:val="002F6304"/>
    <w:rsid w:val="0095527C"/>
    <w:rsid w:val="00985254"/>
    <w:rsid w:val="009947C8"/>
    <w:rsid w:val="00B631A3"/>
    <w:rsid w:val="00BA4FD6"/>
    <w:rsid w:val="00C70FE3"/>
    <w:rsid w:val="00C96C5D"/>
    <w:rsid w:val="00D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9FC6"/>
  <w15:chartTrackingRefBased/>
  <w15:docId w15:val="{2A83A538-F368-4CD7-819E-6CBAC867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5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 EV LATORRE GOMEZ</cp:lastModifiedBy>
  <cp:revision>2</cp:revision>
  <dcterms:created xsi:type="dcterms:W3CDTF">2022-10-17T15:02:00Z</dcterms:created>
  <dcterms:modified xsi:type="dcterms:W3CDTF">2022-10-17T15:02:00Z</dcterms:modified>
</cp:coreProperties>
</file>