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83E" w14:textId="77777777" w:rsidR="00290880" w:rsidRDefault="00290880" w:rsidP="0042781F">
      <w:pPr>
        <w:jc w:val="center"/>
        <w:rPr>
          <w:b/>
        </w:rPr>
      </w:pPr>
      <w:r>
        <w:rPr>
          <w:b/>
        </w:rPr>
        <w:t>CENTRO EDUCATIVO RURAL LA SAGRADA FAMILIA</w:t>
      </w:r>
    </w:p>
    <w:p w14:paraId="5F1DBD7C" w14:textId="77777777" w:rsidR="00F87904" w:rsidRDefault="0042781F" w:rsidP="0042781F">
      <w:pPr>
        <w:jc w:val="center"/>
        <w:rPr>
          <w:b/>
        </w:rPr>
      </w:pPr>
      <w:r w:rsidRPr="0042781F">
        <w:rPr>
          <w:b/>
        </w:rPr>
        <w:t>DISEÑO DE ESTRATEGIA PARA LA RENDICIÓN DE CUENTAS</w:t>
      </w:r>
      <w:r w:rsidR="00290880">
        <w:rPr>
          <w:b/>
        </w:rPr>
        <w:t xml:space="preserve"> 2021</w:t>
      </w:r>
    </w:p>
    <w:p w14:paraId="12FB2B85" w14:textId="77777777" w:rsidR="0042781F" w:rsidRPr="0042781F" w:rsidRDefault="0042781F" w:rsidP="0042781F">
      <w:pPr>
        <w:jc w:val="center"/>
        <w:rPr>
          <w:b/>
        </w:rPr>
      </w:pPr>
    </w:p>
    <w:p w14:paraId="48C14F41" w14:textId="77777777" w:rsidR="00C7012F" w:rsidRDefault="00C7012F" w:rsidP="00C7012F">
      <w:pPr>
        <w:jc w:val="both"/>
      </w:pPr>
      <w:r w:rsidRPr="00C7012F">
        <w:rPr>
          <w:b/>
        </w:rPr>
        <w:t>Objetivos y alcance</w:t>
      </w:r>
      <w:r>
        <w:t>: Generar procesos de rendición de cuentas que mejoren la eficiencia de procesos educativos y manejo de recursos institucionales</w:t>
      </w:r>
    </w:p>
    <w:p w14:paraId="3B0A4475" w14:textId="77777777" w:rsidR="0042781F" w:rsidRDefault="0042781F" w:rsidP="00C7012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"/>
        <w:gridCol w:w="3474"/>
        <w:gridCol w:w="1610"/>
        <w:gridCol w:w="1627"/>
        <w:gridCol w:w="1125"/>
      </w:tblGrid>
      <w:tr w:rsidR="00C7012F" w14:paraId="532772A1" w14:textId="77777777" w:rsidTr="00290880">
        <w:tc>
          <w:tcPr>
            <w:tcW w:w="984" w:type="dxa"/>
            <w:shd w:val="clear" w:color="auto" w:fill="70AD47" w:themeFill="accent6"/>
          </w:tcPr>
          <w:p w14:paraId="13F12029" w14:textId="77777777" w:rsidR="005C4ADC" w:rsidRDefault="005C4ADC" w:rsidP="005C4ADC">
            <w:pPr>
              <w:jc w:val="center"/>
              <w:rPr>
                <w:b/>
              </w:rPr>
            </w:pPr>
          </w:p>
          <w:p w14:paraId="246B8EB3" w14:textId="77777777" w:rsidR="00C7012F" w:rsidRDefault="00C7012F" w:rsidP="005C4ADC">
            <w:pPr>
              <w:jc w:val="center"/>
              <w:rPr>
                <w:b/>
              </w:rPr>
            </w:pPr>
            <w:r w:rsidRPr="005C4ADC">
              <w:rPr>
                <w:b/>
              </w:rPr>
              <w:t>FASE</w:t>
            </w:r>
          </w:p>
          <w:p w14:paraId="4D4E3FA5" w14:textId="77777777" w:rsidR="005C4ADC" w:rsidRPr="005C4ADC" w:rsidRDefault="005C4ADC" w:rsidP="005C4ADC">
            <w:pPr>
              <w:jc w:val="center"/>
              <w:rPr>
                <w:b/>
              </w:rPr>
            </w:pPr>
          </w:p>
        </w:tc>
        <w:tc>
          <w:tcPr>
            <w:tcW w:w="3481" w:type="dxa"/>
            <w:shd w:val="clear" w:color="auto" w:fill="70AD47" w:themeFill="accent6"/>
          </w:tcPr>
          <w:p w14:paraId="4DEC75E1" w14:textId="77777777" w:rsidR="005C4ADC" w:rsidRDefault="005C4ADC" w:rsidP="005C4ADC">
            <w:pPr>
              <w:jc w:val="center"/>
              <w:rPr>
                <w:b/>
              </w:rPr>
            </w:pPr>
          </w:p>
          <w:p w14:paraId="037329E2" w14:textId="77777777" w:rsidR="00C7012F" w:rsidRPr="005C4ADC" w:rsidRDefault="00C7012F" w:rsidP="005C4ADC">
            <w:pPr>
              <w:jc w:val="center"/>
              <w:rPr>
                <w:b/>
              </w:rPr>
            </w:pPr>
            <w:r w:rsidRPr="005C4ADC">
              <w:rPr>
                <w:b/>
              </w:rPr>
              <w:t>ACTIVIDAD</w:t>
            </w:r>
          </w:p>
        </w:tc>
        <w:tc>
          <w:tcPr>
            <w:tcW w:w="1610" w:type="dxa"/>
            <w:shd w:val="clear" w:color="auto" w:fill="70AD47" w:themeFill="accent6"/>
          </w:tcPr>
          <w:p w14:paraId="741A8137" w14:textId="77777777" w:rsidR="005C4ADC" w:rsidRDefault="005C4ADC" w:rsidP="005C4ADC">
            <w:pPr>
              <w:jc w:val="center"/>
              <w:rPr>
                <w:b/>
              </w:rPr>
            </w:pPr>
          </w:p>
          <w:p w14:paraId="37DC0B13" w14:textId="77777777" w:rsidR="00C7012F" w:rsidRPr="005C4ADC" w:rsidRDefault="00C7012F" w:rsidP="005C4ADC">
            <w:pPr>
              <w:jc w:val="center"/>
              <w:rPr>
                <w:b/>
              </w:rPr>
            </w:pPr>
            <w:r w:rsidRPr="005C4ADC">
              <w:rPr>
                <w:b/>
              </w:rPr>
              <w:t>RECURSOS</w:t>
            </w:r>
          </w:p>
        </w:tc>
        <w:tc>
          <w:tcPr>
            <w:tcW w:w="1627" w:type="dxa"/>
            <w:shd w:val="clear" w:color="auto" w:fill="70AD47" w:themeFill="accent6"/>
          </w:tcPr>
          <w:p w14:paraId="0FA1A78E" w14:textId="77777777" w:rsidR="005C4ADC" w:rsidRDefault="005C4ADC" w:rsidP="005C4ADC">
            <w:pPr>
              <w:jc w:val="center"/>
              <w:rPr>
                <w:b/>
              </w:rPr>
            </w:pPr>
          </w:p>
          <w:p w14:paraId="47A5A949" w14:textId="77777777" w:rsidR="00C7012F" w:rsidRPr="005C4ADC" w:rsidRDefault="00C7012F" w:rsidP="005C4ADC">
            <w:pPr>
              <w:jc w:val="center"/>
              <w:rPr>
                <w:b/>
              </w:rPr>
            </w:pPr>
            <w:r w:rsidRPr="005C4ADC">
              <w:rPr>
                <w:b/>
              </w:rPr>
              <w:t>RESPONSABLES</w:t>
            </w:r>
          </w:p>
        </w:tc>
        <w:tc>
          <w:tcPr>
            <w:tcW w:w="1126" w:type="dxa"/>
            <w:shd w:val="clear" w:color="auto" w:fill="70AD47" w:themeFill="accent6"/>
          </w:tcPr>
          <w:p w14:paraId="395C1FED" w14:textId="77777777" w:rsidR="005C4ADC" w:rsidRDefault="005C4ADC" w:rsidP="005C4ADC">
            <w:pPr>
              <w:jc w:val="center"/>
              <w:rPr>
                <w:b/>
              </w:rPr>
            </w:pPr>
          </w:p>
          <w:p w14:paraId="1E4188BD" w14:textId="77777777" w:rsidR="00C7012F" w:rsidRPr="005C4ADC" w:rsidRDefault="00C7012F" w:rsidP="005C4ADC">
            <w:pPr>
              <w:jc w:val="center"/>
              <w:rPr>
                <w:b/>
              </w:rPr>
            </w:pPr>
            <w:r w:rsidRPr="005C4ADC">
              <w:rPr>
                <w:b/>
              </w:rPr>
              <w:t>TIEMPO</w:t>
            </w:r>
          </w:p>
        </w:tc>
      </w:tr>
      <w:tr w:rsidR="005C4ADC" w14:paraId="267A4632" w14:textId="77777777" w:rsidTr="00290880">
        <w:trPr>
          <w:trHeight w:val="975"/>
        </w:trPr>
        <w:tc>
          <w:tcPr>
            <w:tcW w:w="984" w:type="dxa"/>
            <w:vMerge w:val="restart"/>
            <w:shd w:val="clear" w:color="auto" w:fill="C5E0B3" w:themeFill="accent6" w:themeFillTint="66"/>
          </w:tcPr>
          <w:p w14:paraId="2B657EA1" w14:textId="77777777" w:rsidR="005C4ADC" w:rsidRDefault="005C4ADC" w:rsidP="00C7012F">
            <w:pPr>
              <w:jc w:val="both"/>
            </w:pPr>
          </w:p>
          <w:p w14:paraId="6FB7AECB" w14:textId="77777777" w:rsidR="005C4ADC" w:rsidRPr="00290880" w:rsidRDefault="005C4ADC" w:rsidP="00C7012F">
            <w:pPr>
              <w:jc w:val="both"/>
              <w:rPr>
                <w:b/>
              </w:rPr>
            </w:pPr>
            <w:r w:rsidRPr="00290880">
              <w:rPr>
                <w:b/>
              </w:rPr>
              <w:t>Planear</w:t>
            </w:r>
          </w:p>
        </w:tc>
        <w:tc>
          <w:tcPr>
            <w:tcW w:w="3481" w:type="dxa"/>
          </w:tcPr>
          <w:p w14:paraId="74B98672" w14:textId="77777777" w:rsidR="005C4ADC" w:rsidRDefault="005C4ADC" w:rsidP="00C7012F">
            <w:pPr>
              <w:jc w:val="both"/>
            </w:pPr>
          </w:p>
          <w:p w14:paraId="0C67C86A" w14:textId="77777777" w:rsidR="005C4ADC" w:rsidRDefault="005C4ADC" w:rsidP="00C7012F">
            <w:pPr>
              <w:jc w:val="both"/>
            </w:pPr>
            <w:r>
              <w:t>Identificación de información a presentar en la rendición de cuentas:</w:t>
            </w:r>
          </w:p>
          <w:p w14:paraId="04804DDF" w14:textId="77777777" w:rsidR="005C4ADC" w:rsidRDefault="0042781F" w:rsidP="005C4AD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Gestión académica</w:t>
            </w:r>
          </w:p>
          <w:p w14:paraId="493822CD" w14:textId="77777777" w:rsidR="0042781F" w:rsidRDefault="0042781F" w:rsidP="005C4AD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Gestión comunitaria</w:t>
            </w:r>
          </w:p>
          <w:p w14:paraId="099BF48F" w14:textId="77777777" w:rsidR="0042781F" w:rsidRDefault="0042781F" w:rsidP="005C4AD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Gestión directiva</w:t>
            </w:r>
          </w:p>
          <w:p w14:paraId="3F01BC82" w14:textId="77777777" w:rsidR="0042781F" w:rsidRDefault="0042781F" w:rsidP="005C4AD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Gestión financiera</w:t>
            </w:r>
          </w:p>
          <w:p w14:paraId="40A9A7A9" w14:textId="77777777" w:rsidR="005C4ADC" w:rsidRDefault="005C4ADC" w:rsidP="00C7012F">
            <w:pPr>
              <w:jc w:val="both"/>
            </w:pPr>
          </w:p>
        </w:tc>
        <w:tc>
          <w:tcPr>
            <w:tcW w:w="1610" w:type="dxa"/>
          </w:tcPr>
          <w:p w14:paraId="4791CF78" w14:textId="77777777" w:rsidR="005C4ADC" w:rsidRDefault="005C4ADC" w:rsidP="00C7012F">
            <w:pPr>
              <w:jc w:val="both"/>
            </w:pPr>
          </w:p>
          <w:p w14:paraId="3FD0F69A" w14:textId="77777777" w:rsidR="0042781F" w:rsidRDefault="0042781F" w:rsidP="00C7012F">
            <w:pPr>
              <w:jc w:val="both"/>
            </w:pPr>
            <w:r>
              <w:t>PEI</w:t>
            </w:r>
          </w:p>
          <w:p w14:paraId="4E913AC6" w14:textId="77777777" w:rsidR="0042781F" w:rsidRDefault="0042781F" w:rsidP="00C7012F">
            <w:pPr>
              <w:jc w:val="both"/>
            </w:pPr>
            <w:r>
              <w:t>Autoevaluación institucional</w:t>
            </w:r>
          </w:p>
        </w:tc>
        <w:tc>
          <w:tcPr>
            <w:tcW w:w="1627" w:type="dxa"/>
          </w:tcPr>
          <w:p w14:paraId="3488AD0D" w14:textId="77777777" w:rsidR="005C4ADC" w:rsidRDefault="005C4ADC" w:rsidP="00C7012F">
            <w:pPr>
              <w:jc w:val="both"/>
            </w:pPr>
          </w:p>
          <w:p w14:paraId="7A638D82" w14:textId="77777777" w:rsidR="0042781F" w:rsidRDefault="0042781F" w:rsidP="00C7012F">
            <w:pPr>
              <w:jc w:val="both"/>
            </w:pPr>
            <w:r>
              <w:t xml:space="preserve">Director docentes </w:t>
            </w:r>
          </w:p>
        </w:tc>
        <w:tc>
          <w:tcPr>
            <w:tcW w:w="1126" w:type="dxa"/>
          </w:tcPr>
          <w:p w14:paraId="5838A07F" w14:textId="77777777" w:rsidR="005C4ADC" w:rsidRDefault="005C4ADC" w:rsidP="00C7012F">
            <w:pPr>
              <w:jc w:val="both"/>
            </w:pPr>
          </w:p>
          <w:p w14:paraId="0F72141D" w14:textId="77777777" w:rsidR="00973654" w:rsidRDefault="00973654" w:rsidP="00C7012F">
            <w:pPr>
              <w:jc w:val="both"/>
            </w:pPr>
            <w:r>
              <w:t>Febrero 1</w:t>
            </w:r>
          </w:p>
        </w:tc>
      </w:tr>
      <w:tr w:rsidR="005C4ADC" w14:paraId="3FC499B7" w14:textId="77777777" w:rsidTr="00290880">
        <w:trPr>
          <w:trHeight w:val="660"/>
        </w:trPr>
        <w:tc>
          <w:tcPr>
            <w:tcW w:w="984" w:type="dxa"/>
            <w:vMerge/>
            <w:shd w:val="clear" w:color="auto" w:fill="C5E0B3" w:themeFill="accent6" w:themeFillTint="66"/>
          </w:tcPr>
          <w:p w14:paraId="3BE3C5B4" w14:textId="77777777" w:rsidR="005C4ADC" w:rsidRDefault="005C4ADC" w:rsidP="00C7012F">
            <w:pPr>
              <w:jc w:val="both"/>
            </w:pPr>
          </w:p>
        </w:tc>
        <w:tc>
          <w:tcPr>
            <w:tcW w:w="3481" w:type="dxa"/>
          </w:tcPr>
          <w:p w14:paraId="2C24668E" w14:textId="77777777" w:rsidR="0042781F" w:rsidRDefault="0042781F" w:rsidP="00C7012F">
            <w:pPr>
              <w:jc w:val="both"/>
            </w:pPr>
          </w:p>
          <w:p w14:paraId="0B7F191A" w14:textId="77777777" w:rsidR="005C4ADC" w:rsidRDefault="005C4ADC" w:rsidP="00C7012F">
            <w:pPr>
              <w:jc w:val="both"/>
            </w:pPr>
            <w:r>
              <w:t xml:space="preserve">Diseño de formatos e instrumentos para la </w:t>
            </w:r>
            <w:r w:rsidR="0042781F">
              <w:t>recolección de la información. Cada gestión se evalúa en dos dimensiones:</w:t>
            </w:r>
          </w:p>
          <w:p w14:paraId="25F2A0CF" w14:textId="77777777" w:rsidR="005C4ADC" w:rsidRDefault="0042781F" w:rsidP="0042781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Indicadores evaluados positivamente en la autoevaluación institucional</w:t>
            </w:r>
          </w:p>
          <w:p w14:paraId="680FFF09" w14:textId="77777777" w:rsidR="0042781F" w:rsidRDefault="0042781F" w:rsidP="0042781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Indicadores que requieren mejoramiento según autoevaluación institucional</w:t>
            </w:r>
          </w:p>
          <w:p w14:paraId="48B7F44E" w14:textId="77777777" w:rsidR="0042781F" w:rsidRDefault="0042781F" w:rsidP="00C7012F">
            <w:pPr>
              <w:jc w:val="both"/>
            </w:pPr>
          </w:p>
        </w:tc>
        <w:tc>
          <w:tcPr>
            <w:tcW w:w="1610" w:type="dxa"/>
          </w:tcPr>
          <w:p w14:paraId="54242DB9" w14:textId="77777777" w:rsidR="005C4ADC" w:rsidRDefault="005C4ADC" w:rsidP="00C7012F">
            <w:pPr>
              <w:jc w:val="both"/>
            </w:pPr>
          </w:p>
          <w:p w14:paraId="0AFB06CD" w14:textId="77777777" w:rsidR="0042781F" w:rsidRDefault="0042781F" w:rsidP="00C7012F">
            <w:pPr>
              <w:jc w:val="both"/>
            </w:pPr>
            <w:r>
              <w:t>Autoevaluación institucional</w:t>
            </w:r>
          </w:p>
        </w:tc>
        <w:tc>
          <w:tcPr>
            <w:tcW w:w="1627" w:type="dxa"/>
          </w:tcPr>
          <w:p w14:paraId="5B408BDC" w14:textId="77777777" w:rsidR="005C4ADC" w:rsidRDefault="005C4ADC" w:rsidP="00C7012F">
            <w:pPr>
              <w:jc w:val="both"/>
            </w:pPr>
          </w:p>
          <w:p w14:paraId="56426943" w14:textId="77777777" w:rsidR="0042781F" w:rsidRDefault="0042781F" w:rsidP="00C7012F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4CCD1039" w14:textId="77777777" w:rsidR="005C4ADC" w:rsidRDefault="005C4ADC" w:rsidP="00C7012F">
            <w:pPr>
              <w:jc w:val="both"/>
            </w:pPr>
          </w:p>
          <w:p w14:paraId="71F42F39" w14:textId="77777777" w:rsidR="00973654" w:rsidRDefault="00973654" w:rsidP="00C7012F">
            <w:pPr>
              <w:jc w:val="both"/>
            </w:pPr>
            <w:r>
              <w:t>Febrero 2</w:t>
            </w:r>
          </w:p>
        </w:tc>
      </w:tr>
      <w:tr w:rsidR="0042781F" w14:paraId="3A2B1AF8" w14:textId="77777777" w:rsidTr="00290880">
        <w:trPr>
          <w:trHeight w:val="660"/>
        </w:trPr>
        <w:tc>
          <w:tcPr>
            <w:tcW w:w="984" w:type="dxa"/>
            <w:vMerge/>
            <w:shd w:val="clear" w:color="auto" w:fill="C5E0B3" w:themeFill="accent6" w:themeFillTint="66"/>
          </w:tcPr>
          <w:p w14:paraId="7449CCA1" w14:textId="77777777" w:rsidR="0042781F" w:rsidRDefault="0042781F" w:rsidP="0042781F">
            <w:pPr>
              <w:jc w:val="both"/>
            </w:pPr>
          </w:p>
        </w:tc>
        <w:tc>
          <w:tcPr>
            <w:tcW w:w="3481" w:type="dxa"/>
          </w:tcPr>
          <w:p w14:paraId="4E3C43CF" w14:textId="77777777" w:rsidR="0042781F" w:rsidRDefault="0042781F" w:rsidP="0042781F">
            <w:pPr>
              <w:jc w:val="both"/>
            </w:pPr>
          </w:p>
          <w:p w14:paraId="790237D5" w14:textId="77777777" w:rsidR="0042781F" w:rsidRDefault="0042781F" w:rsidP="0042781F">
            <w:pPr>
              <w:jc w:val="both"/>
            </w:pPr>
            <w:r>
              <w:t>Definición de la estructura de p</w:t>
            </w:r>
            <w:r w:rsidR="00007F51">
              <w:t>resentación de la información por cada una de las áreas de gestión institucional y en las dos dimensiones enunciadas en el ítem anterior.</w:t>
            </w:r>
          </w:p>
          <w:p w14:paraId="6524EC33" w14:textId="77777777" w:rsidR="0042781F" w:rsidRDefault="0042781F" w:rsidP="0042781F">
            <w:pPr>
              <w:jc w:val="both"/>
            </w:pPr>
          </w:p>
        </w:tc>
        <w:tc>
          <w:tcPr>
            <w:tcW w:w="1610" w:type="dxa"/>
          </w:tcPr>
          <w:p w14:paraId="54864A40" w14:textId="77777777" w:rsidR="0042781F" w:rsidRDefault="0042781F" w:rsidP="0042781F">
            <w:pPr>
              <w:jc w:val="both"/>
            </w:pPr>
          </w:p>
          <w:p w14:paraId="3EDB5E67" w14:textId="77777777" w:rsidR="0042781F" w:rsidRDefault="0042781F" w:rsidP="0042781F">
            <w:pPr>
              <w:jc w:val="both"/>
            </w:pPr>
            <w:r>
              <w:t>Autoevaluación institucional</w:t>
            </w:r>
          </w:p>
          <w:p w14:paraId="00C17781" w14:textId="77777777" w:rsidR="0042781F" w:rsidRDefault="0042781F" w:rsidP="0042781F">
            <w:pPr>
              <w:jc w:val="both"/>
            </w:pPr>
            <w:r>
              <w:t>Documento orientador para rendición de cuentas</w:t>
            </w:r>
          </w:p>
        </w:tc>
        <w:tc>
          <w:tcPr>
            <w:tcW w:w="1627" w:type="dxa"/>
          </w:tcPr>
          <w:p w14:paraId="19123A6D" w14:textId="77777777" w:rsidR="0042781F" w:rsidRDefault="0042781F" w:rsidP="0042781F">
            <w:pPr>
              <w:jc w:val="both"/>
            </w:pPr>
          </w:p>
          <w:p w14:paraId="6B5821AA" w14:textId="77777777" w:rsidR="0042781F" w:rsidRDefault="0042781F" w:rsidP="0042781F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2F1079B2" w14:textId="77777777" w:rsidR="0042781F" w:rsidRDefault="0042781F" w:rsidP="0042781F">
            <w:pPr>
              <w:jc w:val="both"/>
            </w:pPr>
          </w:p>
          <w:p w14:paraId="2619785C" w14:textId="77777777" w:rsidR="00973654" w:rsidRDefault="00973654" w:rsidP="0042781F">
            <w:pPr>
              <w:jc w:val="both"/>
            </w:pPr>
            <w:r>
              <w:t>Febrero 2</w:t>
            </w:r>
          </w:p>
        </w:tc>
      </w:tr>
      <w:tr w:rsidR="0042781F" w14:paraId="0DC58240" w14:textId="77777777" w:rsidTr="00290880">
        <w:trPr>
          <w:trHeight w:val="975"/>
        </w:trPr>
        <w:tc>
          <w:tcPr>
            <w:tcW w:w="984" w:type="dxa"/>
            <w:vMerge/>
            <w:shd w:val="clear" w:color="auto" w:fill="C5E0B3" w:themeFill="accent6" w:themeFillTint="66"/>
          </w:tcPr>
          <w:p w14:paraId="22B662C1" w14:textId="77777777" w:rsidR="0042781F" w:rsidRDefault="0042781F" w:rsidP="0042781F">
            <w:pPr>
              <w:jc w:val="both"/>
            </w:pPr>
          </w:p>
        </w:tc>
        <w:tc>
          <w:tcPr>
            <w:tcW w:w="3481" w:type="dxa"/>
          </w:tcPr>
          <w:p w14:paraId="49F7449A" w14:textId="77777777" w:rsidR="0042781F" w:rsidRDefault="0042781F" w:rsidP="0042781F">
            <w:pPr>
              <w:jc w:val="both"/>
            </w:pPr>
          </w:p>
          <w:p w14:paraId="2E0FB485" w14:textId="77777777" w:rsidR="0042781F" w:rsidRDefault="0042781F" w:rsidP="0042781F">
            <w:pPr>
              <w:jc w:val="both"/>
            </w:pPr>
            <w:r>
              <w:t xml:space="preserve">Diseñar los instrumentos de evaluación tanto de la audiencia </w:t>
            </w:r>
            <w:r>
              <w:lastRenderedPageBreak/>
              <w:t>pública como de la estrategia</w:t>
            </w:r>
            <w:r w:rsidR="00007F51">
              <w:t xml:space="preserve"> según documento orientador.</w:t>
            </w:r>
          </w:p>
          <w:p w14:paraId="2B8D0D5D" w14:textId="77777777" w:rsidR="0042781F" w:rsidRDefault="0042781F" w:rsidP="0042781F">
            <w:pPr>
              <w:jc w:val="both"/>
            </w:pPr>
          </w:p>
        </w:tc>
        <w:tc>
          <w:tcPr>
            <w:tcW w:w="1610" w:type="dxa"/>
          </w:tcPr>
          <w:p w14:paraId="5D46615B" w14:textId="77777777" w:rsidR="0042781F" w:rsidRDefault="0042781F" w:rsidP="0042781F">
            <w:pPr>
              <w:jc w:val="both"/>
            </w:pPr>
          </w:p>
          <w:p w14:paraId="7011BF37" w14:textId="77777777" w:rsidR="0042781F" w:rsidRDefault="0042781F" w:rsidP="0042781F">
            <w:pPr>
              <w:jc w:val="both"/>
            </w:pPr>
            <w:r>
              <w:t>Autoevaluación institucional</w:t>
            </w:r>
          </w:p>
          <w:p w14:paraId="73E1950B" w14:textId="77777777" w:rsidR="0042781F" w:rsidRDefault="0042781F" w:rsidP="0042781F">
            <w:pPr>
              <w:jc w:val="both"/>
            </w:pPr>
            <w:r>
              <w:lastRenderedPageBreak/>
              <w:t>Documento orientador para rendición de cuentas</w:t>
            </w:r>
          </w:p>
        </w:tc>
        <w:tc>
          <w:tcPr>
            <w:tcW w:w="1627" w:type="dxa"/>
          </w:tcPr>
          <w:p w14:paraId="301FAEC6" w14:textId="77777777" w:rsidR="0042781F" w:rsidRDefault="0042781F" w:rsidP="0042781F">
            <w:pPr>
              <w:jc w:val="both"/>
            </w:pPr>
          </w:p>
          <w:p w14:paraId="4A80AB6F" w14:textId="77777777" w:rsidR="0042781F" w:rsidRDefault="0042781F" w:rsidP="0042781F">
            <w:pPr>
              <w:jc w:val="both"/>
            </w:pPr>
            <w:r>
              <w:lastRenderedPageBreak/>
              <w:t>Equipo de rendición de cuentas</w:t>
            </w:r>
          </w:p>
        </w:tc>
        <w:tc>
          <w:tcPr>
            <w:tcW w:w="1126" w:type="dxa"/>
          </w:tcPr>
          <w:p w14:paraId="453DA26E" w14:textId="77777777" w:rsidR="0042781F" w:rsidRDefault="0042781F" w:rsidP="0042781F">
            <w:pPr>
              <w:jc w:val="both"/>
            </w:pPr>
          </w:p>
          <w:p w14:paraId="688D3F62" w14:textId="77777777" w:rsidR="00973654" w:rsidRDefault="00973654" w:rsidP="0042781F">
            <w:pPr>
              <w:jc w:val="both"/>
            </w:pPr>
            <w:r>
              <w:t>Febrero 2</w:t>
            </w:r>
          </w:p>
        </w:tc>
      </w:tr>
      <w:tr w:rsidR="0042781F" w14:paraId="095BCE33" w14:textId="77777777" w:rsidTr="00290880">
        <w:trPr>
          <w:trHeight w:val="705"/>
        </w:trPr>
        <w:tc>
          <w:tcPr>
            <w:tcW w:w="984" w:type="dxa"/>
            <w:vMerge/>
            <w:shd w:val="clear" w:color="auto" w:fill="C5E0B3" w:themeFill="accent6" w:themeFillTint="66"/>
          </w:tcPr>
          <w:p w14:paraId="6D227716" w14:textId="77777777" w:rsidR="0042781F" w:rsidRDefault="0042781F" w:rsidP="0042781F">
            <w:pPr>
              <w:jc w:val="both"/>
            </w:pPr>
          </w:p>
        </w:tc>
        <w:tc>
          <w:tcPr>
            <w:tcW w:w="3481" w:type="dxa"/>
          </w:tcPr>
          <w:p w14:paraId="5E3F7CC7" w14:textId="77777777" w:rsidR="0042781F" w:rsidRDefault="0042781F" w:rsidP="0042781F">
            <w:pPr>
              <w:jc w:val="both"/>
            </w:pPr>
            <w:r>
              <w:t>Definir los indicadores para la medición de la ejecución tanto de la audiencia pública como de la estrategia</w:t>
            </w:r>
          </w:p>
          <w:p w14:paraId="44A2CCD0" w14:textId="77777777" w:rsidR="0042781F" w:rsidRDefault="0042781F" w:rsidP="0042781F">
            <w:pPr>
              <w:jc w:val="both"/>
            </w:pPr>
          </w:p>
        </w:tc>
        <w:tc>
          <w:tcPr>
            <w:tcW w:w="1610" w:type="dxa"/>
          </w:tcPr>
          <w:p w14:paraId="34981E55" w14:textId="77777777" w:rsidR="0042781F" w:rsidRDefault="0042781F" w:rsidP="0042781F">
            <w:pPr>
              <w:jc w:val="both"/>
            </w:pPr>
          </w:p>
        </w:tc>
        <w:tc>
          <w:tcPr>
            <w:tcW w:w="1627" w:type="dxa"/>
          </w:tcPr>
          <w:p w14:paraId="4AD06364" w14:textId="77777777" w:rsidR="0042781F" w:rsidRDefault="0042781F" w:rsidP="0042781F">
            <w:pPr>
              <w:jc w:val="both"/>
            </w:pPr>
          </w:p>
          <w:p w14:paraId="3781DC3B" w14:textId="77777777" w:rsidR="0042781F" w:rsidRDefault="0042781F" w:rsidP="0042781F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0BEA824D" w14:textId="77777777" w:rsidR="0042781F" w:rsidRDefault="0042781F" w:rsidP="0042781F">
            <w:pPr>
              <w:jc w:val="both"/>
            </w:pPr>
          </w:p>
          <w:p w14:paraId="3E9586A9" w14:textId="77777777" w:rsidR="00366A95" w:rsidRDefault="00366A95" w:rsidP="0042781F">
            <w:pPr>
              <w:jc w:val="both"/>
            </w:pPr>
            <w:r>
              <w:t>Febrero 2</w:t>
            </w:r>
          </w:p>
        </w:tc>
      </w:tr>
      <w:tr w:rsidR="00007F51" w14:paraId="0F854701" w14:textId="77777777" w:rsidTr="00290880">
        <w:trPr>
          <w:trHeight w:val="495"/>
        </w:trPr>
        <w:tc>
          <w:tcPr>
            <w:tcW w:w="984" w:type="dxa"/>
            <w:vMerge w:val="restart"/>
            <w:shd w:val="clear" w:color="auto" w:fill="70AD47" w:themeFill="accent6"/>
          </w:tcPr>
          <w:p w14:paraId="220234F9" w14:textId="77777777" w:rsidR="00007F51" w:rsidRDefault="00007F51" w:rsidP="0042781F">
            <w:pPr>
              <w:jc w:val="both"/>
            </w:pPr>
          </w:p>
          <w:p w14:paraId="49B70202" w14:textId="77777777" w:rsidR="00007F51" w:rsidRDefault="00007F51" w:rsidP="0042781F">
            <w:pPr>
              <w:jc w:val="both"/>
            </w:pPr>
            <w:r w:rsidRPr="00290880">
              <w:rPr>
                <w:b/>
              </w:rPr>
              <w:t>Ejecutar</w:t>
            </w:r>
          </w:p>
        </w:tc>
        <w:tc>
          <w:tcPr>
            <w:tcW w:w="3481" w:type="dxa"/>
          </w:tcPr>
          <w:p w14:paraId="0CD4E07E" w14:textId="77777777" w:rsidR="00007F51" w:rsidRDefault="00007F51" w:rsidP="0042781F">
            <w:pPr>
              <w:jc w:val="both"/>
            </w:pPr>
          </w:p>
          <w:p w14:paraId="5DB50C7A" w14:textId="77777777" w:rsidR="00007F51" w:rsidRDefault="00007F51" w:rsidP="0042781F">
            <w:pPr>
              <w:jc w:val="both"/>
            </w:pPr>
            <w:r>
              <w:t>Recolección, análisis y sistematización de la información</w:t>
            </w:r>
            <w:r w:rsidR="005F5A52">
              <w:t xml:space="preserve"> mediante revisión de aspectos evaluados positivamente en cada una de las áreas de gestión o evaluados como necesidad de mejoramiento.</w:t>
            </w:r>
          </w:p>
          <w:p w14:paraId="05AC81D6" w14:textId="77777777" w:rsidR="00007F51" w:rsidRDefault="00007F51" w:rsidP="0042781F">
            <w:pPr>
              <w:jc w:val="both"/>
            </w:pPr>
          </w:p>
        </w:tc>
        <w:tc>
          <w:tcPr>
            <w:tcW w:w="1610" w:type="dxa"/>
          </w:tcPr>
          <w:p w14:paraId="45FD963B" w14:textId="77777777" w:rsidR="00007F51" w:rsidRDefault="00007F51" w:rsidP="0042781F">
            <w:pPr>
              <w:jc w:val="both"/>
            </w:pPr>
          </w:p>
          <w:p w14:paraId="2C7924B6" w14:textId="77777777" w:rsidR="005F5A52" w:rsidRDefault="005F5A52" w:rsidP="0042781F">
            <w:pPr>
              <w:jc w:val="both"/>
            </w:pPr>
            <w:r>
              <w:t>Diapositivas de rendición de cuentas</w:t>
            </w:r>
          </w:p>
        </w:tc>
        <w:tc>
          <w:tcPr>
            <w:tcW w:w="1627" w:type="dxa"/>
          </w:tcPr>
          <w:p w14:paraId="3E821456" w14:textId="77777777" w:rsidR="00007F51" w:rsidRDefault="00007F51" w:rsidP="0042781F">
            <w:pPr>
              <w:jc w:val="both"/>
            </w:pPr>
          </w:p>
          <w:p w14:paraId="1F530641" w14:textId="77777777" w:rsidR="00EC7191" w:rsidRDefault="00EC7191" w:rsidP="0042781F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4F23AB60" w14:textId="77777777" w:rsidR="00007F51" w:rsidRDefault="00007F51" w:rsidP="0042781F">
            <w:pPr>
              <w:jc w:val="both"/>
            </w:pPr>
          </w:p>
          <w:p w14:paraId="267271D2" w14:textId="77777777" w:rsidR="00973654" w:rsidRDefault="00973654" w:rsidP="0042781F">
            <w:pPr>
              <w:jc w:val="both"/>
            </w:pPr>
            <w:r>
              <w:t>Febrero 3</w:t>
            </w:r>
          </w:p>
        </w:tc>
      </w:tr>
      <w:tr w:rsidR="00007F51" w14:paraId="50B8CE5D" w14:textId="77777777" w:rsidTr="00290880">
        <w:trPr>
          <w:trHeight w:val="510"/>
        </w:trPr>
        <w:tc>
          <w:tcPr>
            <w:tcW w:w="984" w:type="dxa"/>
            <w:vMerge/>
            <w:shd w:val="clear" w:color="auto" w:fill="70AD47" w:themeFill="accent6"/>
          </w:tcPr>
          <w:p w14:paraId="0701B04F" w14:textId="77777777" w:rsidR="00007F51" w:rsidRDefault="00007F51" w:rsidP="0042781F">
            <w:pPr>
              <w:jc w:val="both"/>
            </w:pPr>
          </w:p>
        </w:tc>
        <w:tc>
          <w:tcPr>
            <w:tcW w:w="3481" w:type="dxa"/>
          </w:tcPr>
          <w:p w14:paraId="66D569FD" w14:textId="77777777" w:rsidR="00007F51" w:rsidRDefault="00007F51" w:rsidP="00007F51">
            <w:pPr>
              <w:jc w:val="both"/>
            </w:pPr>
          </w:p>
          <w:p w14:paraId="244FFDF5" w14:textId="77777777" w:rsidR="00007F51" w:rsidRDefault="00007F51" w:rsidP="00007F51">
            <w:pPr>
              <w:jc w:val="both"/>
            </w:pPr>
            <w:r>
              <w:t>Elaboración y publicación de informe de rendición de cuentas</w:t>
            </w:r>
            <w:r w:rsidR="005F5A52">
              <w:t xml:space="preserve"> según criterios planeados.</w:t>
            </w:r>
          </w:p>
          <w:p w14:paraId="2BCE5AD3" w14:textId="77777777" w:rsidR="00007F51" w:rsidRDefault="00007F51" w:rsidP="00007F51">
            <w:pPr>
              <w:jc w:val="both"/>
            </w:pPr>
          </w:p>
        </w:tc>
        <w:tc>
          <w:tcPr>
            <w:tcW w:w="1610" w:type="dxa"/>
          </w:tcPr>
          <w:p w14:paraId="267F1AAF" w14:textId="77777777" w:rsidR="00007F51" w:rsidRDefault="00007F51" w:rsidP="0042781F">
            <w:pPr>
              <w:jc w:val="both"/>
            </w:pPr>
          </w:p>
          <w:p w14:paraId="752F70BB" w14:textId="77777777" w:rsidR="00E909B9" w:rsidRDefault="00E909B9" w:rsidP="0042781F">
            <w:pPr>
              <w:jc w:val="both"/>
            </w:pPr>
            <w:r>
              <w:t>Diapositivas de rendición de cuentas</w:t>
            </w:r>
          </w:p>
        </w:tc>
        <w:tc>
          <w:tcPr>
            <w:tcW w:w="1627" w:type="dxa"/>
          </w:tcPr>
          <w:p w14:paraId="3804A8E0" w14:textId="77777777" w:rsidR="00007F51" w:rsidRDefault="00007F51" w:rsidP="0042781F">
            <w:pPr>
              <w:jc w:val="both"/>
            </w:pPr>
          </w:p>
          <w:p w14:paraId="25CF656E" w14:textId="77777777" w:rsidR="00EC7191" w:rsidRDefault="00EC7191" w:rsidP="0042781F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2072EE73" w14:textId="77777777" w:rsidR="00007F51" w:rsidRDefault="00007F51" w:rsidP="0042781F">
            <w:pPr>
              <w:jc w:val="both"/>
            </w:pPr>
          </w:p>
          <w:p w14:paraId="7432822C" w14:textId="77777777" w:rsidR="00973654" w:rsidRDefault="00973654" w:rsidP="0042781F">
            <w:pPr>
              <w:jc w:val="both"/>
            </w:pPr>
            <w:r>
              <w:t>Febrero 4 a 18</w:t>
            </w:r>
          </w:p>
        </w:tc>
      </w:tr>
      <w:tr w:rsidR="00007F51" w14:paraId="6B945566" w14:textId="77777777" w:rsidTr="00290880">
        <w:trPr>
          <w:trHeight w:val="315"/>
        </w:trPr>
        <w:tc>
          <w:tcPr>
            <w:tcW w:w="984" w:type="dxa"/>
            <w:vMerge/>
            <w:shd w:val="clear" w:color="auto" w:fill="70AD47" w:themeFill="accent6"/>
          </w:tcPr>
          <w:p w14:paraId="5CD1B3B4" w14:textId="77777777" w:rsidR="00007F51" w:rsidRDefault="00007F51" w:rsidP="0042781F">
            <w:pPr>
              <w:jc w:val="both"/>
            </w:pPr>
          </w:p>
        </w:tc>
        <w:tc>
          <w:tcPr>
            <w:tcW w:w="3481" w:type="dxa"/>
          </w:tcPr>
          <w:p w14:paraId="73E7EC22" w14:textId="77777777" w:rsidR="00007F51" w:rsidRDefault="00007F51" w:rsidP="00007F51">
            <w:pPr>
              <w:jc w:val="both"/>
            </w:pPr>
          </w:p>
          <w:p w14:paraId="235ADC33" w14:textId="77777777" w:rsidR="00007F51" w:rsidRDefault="00007F51" w:rsidP="00007F51">
            <w:pPr>
              <w:jc w:val="both"/>
            </w:pPr>
            <w:r>
              <w:t>Organización logística</w:t>
            </w:r>
            <w:r w:rsidR="005F5A52">
              <w:t>. Determinación de lugar, hora, asistentes, formas de presentación, agenda y recursos.</w:t>
            </w:r>
          </w:p>
          <w:p w14:paraId="6FBE5024" w14:textId="77777777" w:rsidR="00007F51" w:rsidRDefault="00007F51" w:rsidP="0042781F">
            <w:pPr>
              <w:jc w:val="both"/>
            </w:pPr>
          </w:p>
        </w:tc>
        <w:tc>
          <w:tcPr>
            <w:tcW w:w="1610" w:type="dxa"/>
          </w:tcPr>
          <w:p w14:paraId="73155715" w14:textId="77777777" w:rsidR="00007F51" w:rsidRDefault="00007F51" w:rsidP="0042781F">
            <w:pPr>
              <w:jc w:val="both"/>
            </w:pPr>
          </w:p>
          <w:p w14:paraId="14BAB0F3" w14:textId="77777777" w:rsidR="00E909B9" w:rsidRDefault="009E2014" w:rsidP="0042781F">
            <w:pPr>
              <w:jc w:val="both"/>
            </w:pPr>
            <w:r>
              <w:t>Documento orientador</w:t>
            </w:r>
          </w:p>
        </w:tc>
        <w:tc>
          <w:tcPr>
            <w:tcW w:w="1627" w:type="dxa"/>
          </w:tcPr>
          <w:p w14:paraId="5923188B" w14:textId="77777777" w:rsidR="00007F51" w:rsidRDefault="00007F51" w:rsidP="0042781F">
            <w:pPr>
              <w:jc w:val="both"/>
            </w:pPr>
          </w:p>
          <w:p w14:paraId="3271642A" w14:textId="77777777" w:rsidR="00EC7191" w:rsidRDefault="00EC7191" w:rsidP="0042781F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431C66AA" w14:textId="77777777" w:rsidR="00007F51" w:rsidRDefault="00007F51" w:rsidP="0042781F">
            <w:pPr>
              <w:jc w:val="both"/>
            </w:pPr>
          </w:p>
          <w:p w14:paraId="339B6592" w14:textId="77777777" w:rsidR="00973654" w:rsidRDefault="00973654" w:rsidP="0042781F">
            <w:pPr>
              <w:jc w:val="both"/>
            </w:pPr>
            <w:r>
              <w:t>Febrero 8</w:t>
            </w:r>
          </w:p>
        </w:tc>
      </w:tr>
      <w:tr w:rsidR="00007F51" w14:paraId="14FEF8A2" w14:textId="77777777" w:rsidTr="00290880">
        <w:trPr>
          <w:trHeight w:val="210"/>
        </w:trPr>
        <w:tc>
          <w:tcPr>
            <w:tcW w:w="984" w:type="dxa"/>
            <w:vMerge/>
            <w:shd w:val="clear" w:color="auto" w:fill="70AD47" w:themeFill="accent6"/>
          </w:tcPr>
          <w:p w14:paraId="349D0F35" w14:textId="77777777" w:rsidR="00007F51" w:rsidRDefault="00007F51" w:rsidP="0042781F">
            <w:pPr>
              <w:jc w:val="both"/>
            </w:pPr>
          </w:p>
        </w:tc>
        <w:tc>
          <w:tcPr>
            <w:tcW w:w="3481" w:type="dxa"/>
          </w:tcPr>
          <w:p w14:paraId="085D467D" w14:textId="77777777" w:rsidR="00007F51" w:rsidRDefault="00007F51" w:rsidP="0042781F">
            <w:pPr>
              <w:jc w:val="both"/>
            </w:pPr>
          </w:p>
          <w:p w14:paraId="7D65E1E7" w14:textId="77777777" w:rsidR="00007F51" w:rsidRDefault="00007F51" w:rsidP="0042781F">
            <w:pPr>
              <w:jc w:val="both"/>
            </w:pPr>
            <w:r>
              <w:t>Divulgación</w:t>
            </w:r>
            <w:r w:rsidR="005F5A52">
              <w:t xml:space="preserve"> por medio de oficio escrito y Whatsapp</w:t>
            </w:r>
          </w:p>
          <w:p w14:paraId="48985979" w14:textId="77777777" w:rsidR="00007F51" w:rsidRDefault="00007F51" w:rsidP="0042781F">
            <w:pPr>
              <w:jc w:val="both"/>
            </w:pPr>
          </w:p>
        </w:tc>
        <w:tc>
          <w:tcPr>
            <w:tcW w:w="1610" w:type="dxa"/>
          </w:tcPr>
          <w:p w14:paraId="17AD48DB" w14:textId="77777777" w:rsidR="00007F51" w:rsidRDefault="00007F51" w:rsidP="0042781F">
            <w:pPr>
              <w:jc w:val="both"/>
            </w:pPr>
          </w:p>
          <w:p w14:paraId="6DD0C17D" w14:textId="77777777" w:rsidR="009E2014" w:rsidRDefault="009E2014" w:rsidP="0042781F">
            <w:pPr>
              <w:jc w:val="both"/>
            </w:pPr>
            <w:r>
              <w:t>Oficios</w:t>
            </w:r>
          </w:p>
          <w:p w14:paraId="7C9BC0A2" w14:textId="77777777" w:rsidR="009E2014" w:rsidRDefault="009E2014" w:rsidP="0042781F">
            <w:pPr>
              <w:jc w:val="both"/>
            </w:pPr>
            <w:r>
              <w:t xml:space="preserve">Whatsapp </w:t>
            </w:r>
          </w:p>
        </w:tc>
        <w:tc>
          <w:tcPr>
            <w:tcW w:w="1627" w:type="dxa"/>
          </w:tcPr>
          <w:p w14:paraId="7E39FA2A" w14:textId="77777777" w:rsidR="00007F51" w:rsidRDefault="00007F51" w:rsidP="0042781F">
            <w:pPr>
              <w:jc w:val="both"/>
            </w:pPr>
          </w:p>
          <w:p w14:paraId="113F0C14" w14:textId="77777777" w:rsidR="00EC7191" w:rsidRDefault="00EC7191" w:rsidP="0042781F">
            <w:pPr>
              <w:jc w:val="both"/>
            </w:pPr>
            <w:r>
              <w:t>Director</w:t>
            </w:r>
          </w:p>
          <w:p w14:paraId="3ABF279E" w14:textId="77777777" w:rsidR="00EC7191" w:rsidRDefault="00EC7191" w:rsidP="0042781F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525FB5C2" w14:textId="77777777" w:rsidR="00007F51" w:rsidRDefault="00007F51" w:rsidP="0042781F">
            <w:pPr>
              <w:jc w:val="both"/>
            </w:pPr>
          </w:p>
          <w:p w14:paraId="3CCCB9C1" w14:textId="77777777" w:rsidR="00973654" w:rsidRDefault="00973654" w:rsidP="0042781F">
            <w:pPr>
              <w:jc w:val="both"/>
            </w:pPr>
            <w:r>
              <w:t>Febrero 6</w:t>
            </w:r>
          </w:p>
        </w:tc>
      </w:tr>
      <w:tr w:rsidR="00007F51" w14:paraId="618CFB55" w14:textId="77777777" w:rsidTr="00290880">
        <w:trPr>
          <w:trHeight w:val="225"/>
        </w:trPr>
        <w:tc>
          <w:tcPr>
            <w:tcW w:w="984" w:type="dxa"/>
            <w:vMerge/>
            <w:shd w:val="clear" w:color="auto" w:fill="70AD47" w:themeFill="accent6"/>
          </w:tcPr>
          <w:p w14:paraId="14951853" w14:textId="77777777" w:rsidR="00007F51" w:rsidRDefault="00007F51" w:rsidP="0042781F">
            <w:pPr>
              <w:jc w:val="both"/>
            </w:pPr>
          </w:p>
        </w:tc>
        <w:tc>
          <w:tcPr>
            <w:tcW w:w="3481" w:type="dxa"/>
          </w:tcPr>
          <w:p w14:paraId="36D2E7D8" w14:textId="77777777" w:rsidR="00007F51" w:rsidRDefault="00007F51" w:rsidP="0042781F">
            <w:pPr>
              <w:jc w:val="both"/>
            </w:pPr>
          </w:p>
          <w:p w14:paraId="54150C14" w14:textId="77777777" w:rsidR="005F5A52" w:rsidRDefault="00007F51" w:rsidP="005F5A52">
            <w:pPr>
              <w:jc w:val="both"/>
            </w:pPr>
            <w:r>
              <w:t>Convocatoria</w:t>
            </w:r>
            <w:r w:rsidR="005F5A52">
              <w:t xml:space="preserve"> por medio de oficio escrito y Whatsapp</w:t>
            </w:r>
          </w:p>
          <w:p w14:paraId="467D4776" w14:textId="77777777" w:rsidR="00007F51" w:rsidRDefault="00007F51" w:rsidP="0042781F">
            <w:pPr>
              <w:jc w:val="both"/>
            </w:pPr>
          </w:p>
        </w:tc>
        <w:tc>
          <w:tcPr>
            <w:tcW w:w="1610" w:type="dxa"/>
          </w:tcPr>
          <w:p w14:paraId="4F2B5ECC" w14:textId="77777777" w:rsidR="00007F51" w:rsidRDefault="00007F51" w:rsidP="0042781F">
            <w:pPr>
              <w:jc w:val="both"/>
            </w:pPr>
          </w:p>
          <w:p w14:paraId="4DE08549" w14:textId="77777777" w:rsidR="009E2014" w:rsidRDefault="009E2014" w:rsidP="009E2014">
            <w:pPr>
              <w:jc w:val="both"/>
            </w:pPr>
            <w:r>
              <w:t>Oficios</w:t>
            </w:r>
          </w:p>
          <w:p w14:paraId="39661ECE" w14:textId="77777777" w:rsidR="009E2014" w:rsidRDefault="009E2014" w:rsidP="009E2014">
            <w:pPr>
              <w:jc w:val="both"/>
            </w:pPr>
            <w:r>
              <w:t>Whatsapp</w:t>
            </w:r>
          </w:p>
        </w:tc>
        <w:tc>
          <w:tcPr>
            <w:tcW w:w="1627" w:type="dxa"/>
          </w:tcPr>
          <w:p w14:paraId="1DB8A426" w14:textId="77777777" w:rsidR="00C23CA5" w:rsidRDefault="00C23CA5" w:rsidP="00C23CA5">
            <w:pPr>
              <w:jc w:val="both"/>
            </w:pPr>
          </w:p>
          <w:p w14:paraId="4F7DFB14" w14:textId="77777777" w:rsidR="00C23CA5" w:rsidRDefault="00C23CA5" w:rsidP="00C23CA5">
            <w:pPr>
              <w:jc w:val="both"/>
            </w:pPr>
            <w:r>
              <w:t>Director</w:t>
            </w:r>
          </w:p>
          <w:p w14:paraId="2F160DBA" w14:textId="77777777" w:rsidR="00C23CA5" w:rsidRDefault="00C23CA5" w:rsidP="00C23CA5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7C195BC7" w14:textId="77777777" w:rsidR="00007F51" w:rsidRDefault="00007F51" w:rsidP="0042781F">
            <w:pPr>
              <w:jc w:val="both"/>
            </w:pPr>
          </w:p>
          <w:p w14:paraId="73E2DEDF" w14:textId="77777777" w:rsidR="00973654" w:rsidRDefault="00973654" w:rsidP="0042781F">
            <w:pPr>
              <w:jc w:val="both"/>
            </w:pPr>
            <w:r>
              <w:t>Febrero 6</w:t>
            </w:r>
          </w:p>
        </w:tc>
      </w:tr>
      <w:tr w:rsidR="00007F51" w14:paraId="57372A74" w14:textId="77777777" w:rsidTr="00290880">
        <w:trPr>
          <w:trHeight w:val="345"/>
        </w:trPr>
        <w:tc>
          <w:tcPr>
            <w:tcW w:w="984" w:type="dxa"/>
            <w:vMerge/>
            <w:shd w:val="clear" w:color="auto" w:fill="70AD47" w:themeFill="accent6"/>
          </w:tcPr>
          <w:p w14:paraId="7892E27D" w14:textId="77777777" w:rsidR="00007F51" w:rsidRDefault="00007F51" w:rsidP="0042781F">
            <w:pPr>
              <w:jc w:val="both"/>
            </w:pPr>
          </w:p>
        </w:tc>
        <w:tc>
          <w:tcPr>
            <w:tcW w:w="3481" w:type="dxa"/>
          </w:tcPr>
          <w:p w14:paraId="3607C3DB" w14:textId="77777777" w:rsidR="00007F51" w:rsidRDefault="00007F51" w:rsidP="00007F51">
            <w:pPr>
              <w:jc w:val="both"/>
            </w:pPr>
          </w:p>
          <w:p w14:paraId="62F17881" w14:textId="77777777" w:rsidR="00007F51" w:rsidRDefault="00007F51" w:rsidP="00007F51">
            <w:pPr>
              <w:jc w:val="both"/>
            </w:pPr>
            <w:r>
              <w:t>Realización de audiencia pública</w:t>
            </w:r>
          </w:p>
          <w:p w14:paraId="64A8E5CC" w14:textId="77777777" w:rsidR="00007F51" w:rsidRDefault="00007F51" w:rsidP="0042781F">
            <w:pPr>
              <w:jc w:val="both"/>
            </w:pPr>
          </w:p>
        </w:tc>
        <w:tc>
          <w:tcPr>
            <w:tcW w:w="1610" w:type="dxa"/>
          </w:tcPr>
          <w:p w14:paraId="3E84A365" w14:textId="77777777" w:rsidR="00007F51" w:rsidRDefault="00007F51" w:rsidP="0042781F">
            <w:pPr>
              <w:jc w:val="both"/>
            </w:pPr>
          </w:p>
          <w:p w14:paraId="017D1CD5" w14:textId="77777777" w:rsidR="009E2014" w:rsidRDefault="009E2014" w:rsidP="0042781F">
            <w:pPr>
              <w:jc w:val="both"/>
            </w:pPr>
            <w:r>
              <w:t>Tics</w:t>
            </w:r>
          </w:p>
          <w:p w14:paraId="37C7C144" w14:textId="77777777" w:rsidR="009E2014" w:rsidRDefault="009E2014" w:rsidP="0042781F">
            <w:pPr>
              <w:jc w:val="both"/>
            </w:pPr>
            <w:r>
              <w:t>Agenda</w:t>
            </w:r>
          </w:p>
          <w:p w14:paraId="054E15CA" w14:textId="77777777" w:rsidR="009E2014" w:rsidRDefault="009E2014" w:rsidP="0042781F">
            <w:pPr>
              <w:jc w:val="both"/>
            </w:pPr>
            <w:r>
              <w:t>Acta</w:t>
            </w:r>
          </w:p>
          <w:p w14:paraId="1FA69B49" w14:textId="77777777" w:rsidR="009E2014" w:rsidRDefault="009E2014" w:rsidP="0042781F">
            <w:pPr>
              <w:jc w:val="both"/>
            </w:pPr>
            <w:r>
              <w:t>Refrigerios</w:t>
            </w:r>
          </w:p>
          <w:p w14:paraId="559FFC23" w14:textId="77777777" w:rsidR="009E2014" w:rsidRDefault="009E2014" w:rsidP="0042781F">
            <w:pPr>
              <w:jc w:val="both"/>
            </w:pPr>
            <w:r>
              <w:t>Papelería</w:t>
            </w:r>
          </w:p>
          <w:p w14:paraId="7598A287" w14:textId="77777777" w:rsidR="009E2014" w:rsidRDefault="009E2014" w:rsidP="0042781F">
            <w:pPr>
              <w:jc w:val="both"/>
            </w:pPr>
            <w:r>
              <w:lastRenderedPageBreak/>
              <w:t>Listados de asistencia</w:t>
            </w:r>
          </w:p>
          <w:p w14:paraId="7BA010BF" w14:textId="77777777" w:rsidR="009E2014" w:rsidRDefault="009E2014" w:rsidP="0042781F">
            <w:pPr>
              <w:jc w:val="both"/>
            </w:pPr>
          </w:p>
        </w:tc>
        <w:tc>
          <w:tcPr>
            <w:tcW w:w="1627" w:type="dxa"/>
          </w:tcPr>
          <w:p w14:paraId="46AF6B65" w14:textId="77777777" w:rsidR="00007F51" w:rsidRDefault="00007F51" w:rsidP="0042781F">
            <w:pPr>
              <w:jc w:val="both"/>
            </w:pPr>
          </w:p>
          <w:p w14:paraId="52B7CCD8" w14:textId="77777777" w:rsidR="00C23CA5" w:rsidRDefault="00C23CA5" w:rsidP="00C23CA5">
            <w:pPr>
              <w:jc w:val="both"/>
            </w:pPr>
            <w:r>
              <w:t>Director</w:t>
            </w:r>
          </w:p>
          <w:p w14:paraId="703A5B6C" w14:textId="77777777" w:rsidR="00C23CA5" w:rsidRDefault="00C23CA5" w:rsidP="00C23CA5">
            <w:pPr>
              <w:jc w:val="both"/>
            </w:pPr>
            <w:r>
              <w:t>Equipo de rendición de cuentas</w:t>
            </w:r>
          </w:p>
          <w:p w14:paraId="09D24017" w14:textId="77777777" w:rsidR="00C23CA5" w:rsidRDefault="00C23CA5" w:rsidP="00C23CA5">
            <w:pPr>
              <w:jc w:val="both"/>
            </w:pPr>
            <w:r>
              <w:t>Docentes</w:t>
            </w:r>
          </w:p>
          <w:p w14:paraId="61F15D96" w14:textId="77777777" w:rsidR="00C23CA5" w:rsidRDefault="00C23CA5" w:rsidP="00C23CA5">
            <w:pPr>
              <w:jc w:val="both"/>
            </w:pPr>
            <w:r>
              <w:lastRenderedPageBreak/>
              <w:t>Comunidad educativa</w:t>
            </w:r>
          </w:p>
        </w:tc>
        <w:tc>
          <w:tcPr>
            <w:tcW w:w="1126" w:type="dxa"/>
          </w:tcPr>
          <w:p w14:paraId="03A03C48" w14:textId="77777777" w:rsidR="00007F51" w:rsidRDefault="00007F51" w:rsidP="0042781F">
            <w:pPr>
              <w:jc w:val="both"/>
            </w:pPr>
          </w:p>
          <w:p w14:paraId="35354224" w14:textId="77777777" w:rsidR="00973654" w:rsidRDefault="00973654" w:rsidP="0042781F">
            <w:pPr>
              <w:jc w:val="both"/>
            </w:pPr>
            <w:r>
              <w:t>Febrero 22</w:t>
            </w:r>
          </w:p>
        </w:tc>
      </w:tr>
      <w:tr w:rsidR="00007F51" w14:paraId="78130179" w14:textId="77777777" w:rsidTr="00290880">
        <w:trPr>
          <w:trHeight w:val="270"/>
        </w:trPr>
        <w:tc>
          <w:tcPr>
            <w:tcW w:w="984" w:type="dxa"/>
            <w:vMerge/>
            <w:shd w:val="clear" w:color="auto" w:fill="70AD47" w:themeFill="accent6"/>
          </w:tcPr>
          <w:p w14:paraId="7A649A00" w14:textId="77777777" w:rsidR="00007F51" w:rsidRDefault="00007F51" w:rsidP="0042781F">
            <w:pPr>
              <w:jc w:val="both"/>
            </w:pPr>
          </w:p>
        </w:tc>
        <w:tc>
          <w:tcPr>
            <w:tcW w:w="3481" w:type="dxa"/>
          </w:tcPr>
          <w:p w14:paraId="0074E77E" w14:textId="77777777" w:rsidR="00007F51" w:rsidRDefault="00007F51" w:rsidP="0042781F">
            <w:pPr>
              <w:jc w:val="both"/>
            </w:pPr>
          </w:p>
          <w:p w14:paraId="1FE1790F" w14:textId="77777777" w:rsidR="00007F51" w:rsidRDefault="00007F51" w:rsidP="0042781F">
            <w:pPr>
              <w:jc w:val="both"/>
            </w:pPr>
            <w:r>
              <w:t xml:space="preserve">Elaboración y publicación de informe de audiencia pública de rendición de cuentas </w:t>
            </w:r>
          </w:p>
          <w:p w14:paraId="27EDF557" w14:textId="77777777" w:rsidR="00007F51" w:rsidRDefault="00007F51" w:rsidP="0042781F">
            <w:pPr>
              <w:jc w:val="both"/>
            </w:pPr>
          </w:p>
        </w:tc>
        <w:tc>
          <w:tcPr>
            <w:tcW w:w="1610" w:type="dxa"/>
          </w:tcPr>
          <w:p w14:paraId="6EE9D51E" w14:textId="77777777" w:rsidR="00007F51" w:rsidRDefault="00007F51" w:rsidP="0042781F">
            <w:pPr>
              <w:jc w:val="both"/>
            </w:pPr>
          </w:p>
          <w:p w14:paraId="1BA1E589" w14:textId="77777777" w:rsidR="00EC7191" w:rsidRDefault="00EC7191" w:rsidP="0042781F">
            <w:pPr>
              <w:jc w:val="both"/>
            </w:pPr>
            <w:r>
              <w:t>Documento orientador</w:t>
            </w:r>
          </w:p>
          <w:p w14:paraId="2CEF7DC8" w14:textId="77777777" w:rsidR="00EC7191" w:rsidRDefault="00EC7191" w:rsidP="0042781F">
            <w:pPr>
              <w:jc w:val="both"/>
            </w:pPr>
            <w:r>
              <w:t xml:space="preserve">Papelería </w:t>
            </w:r>
          </w:p>
        </w:tc>
        <w:tc>
          <w:tcPr>
            <w:tcW w:w="1627" w:type="dxa"/>
          </w:tcPr>
          <w:p w14:paraId="7AB9204B" w14:textId="77777777" w:rsidR="00007F51" w:rsidRDefault="00007F51" w:rsidP="0042781F">
            <w:pPr>
              <w:jc w:val="both"/>
            </w:pPr>
          </w:p>
          <w:p w14:paraId="2B18D7C1" w14:textId="77777777" w:rsidR="00C23CA5" w:rsidRDefault="00C23CA5" w:rsidP="00C23CA5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7319E05A" w14:textId="77777777" w:rsidR="00007F51" w:rsidRDefault="00007F51" w:rsidP="0042781F">
            <w:pPr>
              <w:jc w:val="both"/>
            </w:pPr>
          </w:p>
          <w:p w14:paraId="42C0C359" w14:textId="77777777" w:rsidR="00973654" w:rsidRDefault="00973654" w:rsidP="0042781F">
            <w:pPr>
              <w:jc w:val="both"/>
            </w:pPr>
            <w:r>
              <w:t>Febrero 23 a marzo 18</w:t>
            </w:r>
          </w:p>
        </w:tc>
      </w:tr>
      <w:tr w:rsidR="00007F51" w14:paraId="15D195B7" w14:textId="77777777" w:rsidTr="00290880">
        <w:trPr>
          <w:trHeight w:val="255"/>
        </w:trPr>
        <w:tc>
          <w:tcPr>
            <w:tcW w:w="984" w:type="dxa"/>
            <w:vMerge w:val="restart"/>
            <w:shd w:val="clear" w:color="auto" w:fill="C5E0B3" w:themeFill="accent6" w:themeFillTint="66"/>
          </w:tcPr>
          <w:p w14:paraId="0C2C7E7D" w14:textId="77777777" w:rsidR="00C23CA5" w:rsidRDefault="00C23CA5" w:rsidP="0042781F">
            <w:pPr>
              <w:jc w:val="both"/>
            </w:pPr>
          </w:p>
          <w:p w14:paraId="21FD3AE2" w14:textId="77777777" w:rsidR="00007F51" w:rsidRPr="00290880" w:rsidRDefault="00007F51" w:rsidP="0042781F">
            <w:pPr>
              <w:jc w:val="both"/>
              <w:rPr>
                <w:b/>
              </w:rPr>
            </w:pPr>
            <w:r w:rsidRPr="00290880">
              <w:rPr>
                <w:b/>
              </w:rPr>
              <w:t>Verificar</w:t>
            </w:r>
          </w:p>
        </w:tc>
        <w:tc>
          <w:tcPr>
            <w:tcW w:w="3481" w:type="dxa"/>
          </w:tcPr>
          <w:p w14:paraId="0AC8AFCB" w14:textId="77777777" w:rsidR="00007F51" w:rsidRDefault="00007F51" w:rsidP="0042781F">
            <w:pPr>
              <w:jc w:val="both"/>
            </w:pPr>
          </w:p>
          <w:p w14:paraId="500CC15B" w14:textId="77777777" w:rsidR="005F5A52" w:rsidRDefault="005F5A52" w:rsidP="0042781F">
            <w:pPr>
              <w:jc w:val="both"/>
            </w:pPr>
            <w:r>
              <w:t>Análisis de resultados de evaluación audiencia pública</w:t>
            </w:r>
            <w:r w:rsidR="00C23CA5">
              <w:t xml:space="preserve"> en forma cualitativa</w:t>
            </w:r>
          </w:p>
          <w:p w14:paraId="1462AC42" w14:textId="77777777" w:rsidR="005F5A52" w:rsidRDefault="005F5A52" w:rsidP="0042781F">
            <w:pPr>
              <w:jc w:val="both"/>
            </w:pPr>
          </w:p>
        </w:tc>
        <w:tc>
          <w:tcPr>
            <w:tcW w:w="1610" w:type="dxa"/>
          </w:tcPr>
          <w:p w14:paraId="28771E8B" w14:textId="77777777" w:rsidR="00007F51" w:rsidRDefault="00007F51" w:rsidP="0042781F">
            <w:pPr>
              <w:jc w:val="both"/>
            </w:pPr>
          </w:p>
          <w:p w14:paraId="7CDB87AB" w14:textId="77777777" w:rsidR="00C23CA5" w:rsidRDefault="00C23CA5" w:rsidP="0042781F">
            <w:pPr>
              <w:jc w:val="both"/>
            </w:pPr>
            <w:r>
              <w:t>Acta de rendición de cuentas</w:t>
            </w:r>
          </w:p>
        </w:tc>
        <w:tc>
          <w:tcPr>
            <w:tcW w:w="1627" w:type="dxa"/>
          </w:tcPr>
          <w:p w14:paraId="0CF0AEC6" w14:textId="77777777" w:rsidR="00C23CA5" w:rsidRDefault="00C23CA5" w:rsidP="00C23CA5">
            <w:pPr>
              <w:jc w:val="both"/>
            </w:pPr>
          </w:p>
          <w:p w14:paraId="086D9AF4" w14:textId="77777777" w:rsidR="00C23CA5" w:rsidRDefault="00C23CA5" w:rsidP="00C23CA5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6FDE3EE1" w14:textId="77777777" w:rsidR="00007F51" w:rsidRDefault="00007F51" w:rsidP="0042781F">
            <w:pPr>
              <w:jc w:val="both"/>
            </w:pPr>
          </w:p>
          <w:p w14:paraId="3C1F3F71" w14:textId="77777777" w:rsidR="00973654" w:rsidRDefault="00973654" w:rsidP="0042781F">
            <w:pPr>
              <w:jc w:val="both"/>
            </w:pPr>
            <w:r>
              <w:t>Marzo 22 a 25</w:t>
            </w:r>
          </w:p>
        </w:tc>
      </w:tr>
      <w:tr w:rsidR="005F5A52" w14:paraId="28F0D748" w14:textId="77777777" w:rsidTr="00290880">
        <w:trPr>
          <w:trHeight w:val="1343"/>
        </w:trPr>
        <w:tc>
          <w:tcPr>
            <w:tcW w:w="984" w:type="dxa"/>
            <w:vMerge/>
            <w:shd w:val="clear" w:color="auto" w:fill="C5E0B3" w:themeFill="accent6" w:themeFillTint="66"/>
          </w:tcPr>
          <w:p w14:paraId="246941C8" w14:textId="77777777" w:rsidR="005F5A52" w:rsidRDefault="005F5A52" w:rsidP="0042781F">
            <w:pPr>
              <w:jc w:val="both"/>
            </w:pPr>
          </w:p>
        </w:tc>
        <w:tc>
          <w:tcPr>
            <w:tcW w:w="3481" w:type="dxa"/>
          </w:tcPr>
          <w:p w14:paraId="750D6740" w14:textId="77777777" w:rsidR="005F5A52" w:rsidRDefault="005F5A52" w:rsidP="00007F51">
            <w:pPr>
              <w:jc w:val="both"/>
            </w:pPr>
          </w:p>
          <w:p w14:paraId="1E3EFB09" w14:textId="77777777" w:rsidR="005F5A52" w:rsidRDefault="005F5A52" w:rsidP="00007F51">
            <w:pPr>
              <w:jc w:val="both"/>
            </w:pPr>
            <w:r>
              <w:t>Análisis de resultados de evaluación de estrategia de rendición de cuentas</w:t>
            </w:r>
            <w:r w:rsidR="00C23CA5">
              <w:t xml:space="preserve"> en formato definido </w:t>
            </w:r>
          </w:p>
          <w:p w14:paraId="71315A9D" w14:textId="77777777" w:rsidR="005F5A52" w:rsidRDefault="005F5A52" w:rsidP="0042781F">
            <w:pPr>
              <w:jc w:val="both"/>
            </w:pPr>
          </w:p>
        </w:tc>
        <w:tc>
          <w:tcPr>
            <w:tcW w:w="1610" w:type="dxa"/>
          </w:tcPr>
          <w:p w14:paraId="0D6E2AC8" w14:textId="77777777" w:rsidR="005F5A52" w:rsidRDefault="005F5A52" w:rsidP="0042781F">
            <w:pPr>
              <w:jc w:val="both"/>
            </w:pPr>
          </w:p>
          <w:p w14:paraId="566BE3F1" w14:textId="77777777" w:rsidR="00C23CA5" w:rsidRDefault="00C23CA5" w:rsidP="0042781F">
            <w:pPr>
              <w:jc w:val="both"/>
            </w:pPr>
            <w:r>
              <w:t>Formato Excel</w:t>
            </w:r>
          </w:p>
        </w:tc>
        <w:tc>
          <w:tcPr>
            <w:tcW w:w="1627" w:type="dxa"/>
          </w:tcPr>
          <w:p w14:paraId="0414719E" w14:textId="77777777" w:rsidR="00C23CA5" w:rsidRDefault="00C23CA5" w:rsidP="00C23CA5">
            <w:pPr>
              <w:jc w:val="both"/>
            </w:pPr>
          </w:p>
          <w:p w14:paraId="1F575E71" w14:textId="77777777" w:rsidR="005F5A52" w:rsidRDefault="00C23CA5" w:rsidP="00C23CA5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75CED6AF" w14:textId="77777777" w:rsidR="005F5A52" w:rsidRDefault="005F5A52" w:rsidP="0042781F">
            <w:pPr>
              <w:jc w:val="both"/>
            </w:pPr>
          </w:p>
          <w:p w14:paraId="1B0EFC46" w14:textId="77777777" w:rsidR="00973654" w:rsidRDefault="00973654" w:rsidP="0042781F">
            <w:pPr>
              <w:jc w:val="both"/>
            </w:pPr>
            <w:r>
              <w:t>Marzo 22 a 25</w:t>
            </w:r>
          </w:p>
        </w:tc>
      </w:tr>
      <w:tr w:rsidR="00C23CA5" w14:paraId="34736179" w14:textId="77777777" w:rsidTr="00290880">
        <w:trPr>
          <w:trHeight w:val="165"/>
        </w:trPr>
        <w:tc>
          <w:tcPr>
            <w:tcW w:w="984" w:type="dxa"/>
            <w:vMerge w:val="restart"/>
            <w:shd w:val="clear" w:color="auto" w:fill="70AD47" w:themeFill="accent6"/>
          </w:tcPr>
          <w:p w14:paraId="3A7FB46E" w14:textId="77777777" w:rsidR="00C23CA5" w:rsidRPr="00290880" w:rsidRDefault="00C23CA5" w:rsidP="00C23CA5">
            <w:pPr>
              <w:jc w:val="both"/>
              <w:rPr>
                <w:b/>
              </w:rPr>
            </w:pPr>
            <w:r w:rsidRPr="00290880">
              <w:rPr>
                <w:b/>
              </w:rPr>
              <w:t>Actuar</w:t>
            </w:r>
          </w:p>
        </w:tc>
        <w:tc>
          <w:tcPr>
            <w:tcW w:w="3481" w:type="dxa"/>
          </w:tcPr>
          <w:p w14:paraId="5039C08B" w14:textId="77777777" w:rsidR="00C23CA5" w:rsidRDefault="00C23CA5" w:rsidP="00C23CA5">
            <w:pPr>
              <w:jc w:val="both"/>
            </w:pPr>
          </w:p>
          <w:p w14:paraId="529C7381" w14:textId="77777777" w:rsidR="00C23CA5" w:rsidRDefault="00C23CA5" w:rsidP="00C23CA5">
            <w:pPr>
              <w:jc w:val="both"/>
            </w:pPr>
            <w:r>
              <w:t>Respuestas a inquietudes de la comunidad educativa y ciudadanía</w:t>
            </w:r>
          </w:p>
          <w:p w14:paraId="570801FD" w14:textId="77777777" w:rsidR="00C23CA5" w:rsidRDefault="00C23CA5" w:rsidP="00C23CA5">
            <w:pPr>
              <w:jc w:val="both"/>
            </w:pPr>
          </w:p>
        </w:tc>
        <w:tc>
          <w:tcPr>
            <w:tcW w:w="1610" w:type="dxa"/>
          </w:tcPr>
          <w:p w14:paraId="694136DA" w14:textId="77777777" w:rsidR="00C23CA5" w:rsidRDefault="00C23CA5" w:rsidP="00C23CA5">
            <w:pPr>
              <w:jc w:val="both"/>
            </w:pPr>
          </w:p>
          <w:p w14:paraId="05E23146" w14:textId="77777777" w:rsidR="00C23CA5" w:rsidRDefault="00C23CA5" w:rsidP="00C23CA5">
            <w:pPr>
              <w:jc w:val="both"/>
            </w:pPr>
            <w:r>
              <w:t>Acta de rendición de cuentas</w:t>
            </w:r>
          </w:p>
        </w:tc>
        <w:tc>
          <w:tcPr>
            <w:tcW w:w="1627" w:type="dxa"/>
          </w:tcPr>
          <w:p w14:paraId="5189095E" w14:textId="77777777" w:rsidR="00C23CA5" w:rsidRDefault="00C23CA5" w:rsidP="00C23CA5">
            <w:pPr>
              <w:jc w:val="both"/>
            </w:pPr>
          </w:p>
          <w:p w14:paraId="11394B2B" w14:textId="77777777" w:rsidR="00C23CA5" w:rsidRDefault="00C23CA5" w:rsidP="00C23CA5">
            <w:pPr>
              <w:jc w:val="both"/>
            </w:pPr>
            <w:r>
              <w:t>Director</w:t>
            </w:r>
          </w:p>
          <w:p w14:paraId="5E05794D" w14:textId="77777777" w:rsidR="00C23CA5" w:rsidRDefault="00C23CA5" w:rsidP="00C23CA5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130B6028" w14:textId="77777777" w:rsidR="00C23CA5" w:rsidRDefault="00C23CA5" w:rsidP="00C23CA5">
            <w:pPr>
              <w:jc w:val="both"/>
            </w:pPr>
          </w:p>
          <w:p w14:paraId="3674A890" w14:textId="77777777" w:rsidR="00973654" w:rsidRDefault="00973654" w:rsidP="00C23CA5">
            <w:pPr>
              <w:jc w:val="both"/>
            </w:pPr>
            <w:r>
              <w:t>Febrero 22</w:t>
            </w:r>
          </w:p>
        </w:tc>
      </w:tr>
      <w:tr w:rsidR="00C23CA5" w14:paraId="00CAB06D" w14:textId="77777777" w:rsidTr="00290880">
        <w:trPr>
          <w:trHeight w:val="90"/>
        </w:trPr>
        <w:tc>
          <w:tcPr>
            <w:tcW w:w="984" w:type="dxa"/>
            <w:vMerge/>
            <w:shd w:val="clear" w:color="auto" w:fill="70AD47" w:themeFill="accent6"/>
          </w:tcPr>
          <w:p w14:paraId="496F2B89" w14:textId="77777777" w:rsidR="00C23CA5" w:rsidRDefault="00C23CA5" w:rsidP="00C23CA5">
            <w:pPr>
              <w:jc w:val="both"/>
            </w:pPr>
          </w:p>
        </w:tc>
        <w:tc>
          <w:tcPr>
            <w:tcW w:w="3481" w:type="dxa"/>
          </w:tcPr>
          <w:p w14:paraId="48E5F2AC" w14:textId="77777777" w:rsidR="00C23CA5" w:rsidRDefault="00C23CA5" w:rsidP="00C23CA5">
            <w:pPr>
              <w:jc w:val="both"/>
            </w:pPr>
          </w:p>
          <w:p w14:paraId="389B8A66" w14:textId="77777777" w:rsidR="00C23CA5" w:rsidRDefault="00C23CA5" w:rsidP="00C23CA5">
            <w:pPr>
              <w:jc w:val="both"/>
            </w:pPr>
            <w:r>
              <w:t>Plan de acción</w:t>
            </w:r>
          </w:p>
          <w:p w14:paraId="421943B2" w14:textId="77777777" w:rsidR="00C23CA5" w:rsidRDefault="00C23CA5" w:rsidP="00C23CA5">
            <w:pPr>
              <w:jc w:val="both"/>
            </w:pPr>
          </w:p>
        </w:tc>
        <w:tc>
          <w:tcPr>
            <w:tcW w:w="1610" w:type="dxa"/>
          </w:tcPr>
          <w:p w14:paraId="5E46D8EE" w14:textId="77777777" w:rsidR="00C23CA5" w:rsidRDefault="00C23CA5" w:rsidP="00C23CA5">
            <w:pPr>
              <w:jc w:val="both"/>
            </w:pPr>
          </w:p>
          <w:p w14:paraId="5EFD176C" w14:textId="77777777" w:rsidR="00C23CA5" w:rsidRDefault="00C23CA5" w:rsidP="00C23CA5">
            <w:pPr>
              <w:jc w:val="both"/>
            </w:pPr>
            <w:r>
              <w:t>Acta de rendición de cuentas Formato indicado</w:t>
            </w:r>
          </w:p>
        </w:tc>
        <w:tc>
          <w:tcPr>
            <w:tcW w:w="1627" w:type="dxa"/>
          </w:tcPr>
          <w:p w14:paraId="2E7878D4" w14:textId="77777777" w:rsidR="00C23CA5" w:rsidRDefault="00C23CA5" w:rsidP="00C23CA5">
            <w:pPr>
              <w:jc w:val="both"/>
            </w:pPr>
          </w:p>
          <w:p w14:paraId="5EC03AC0" w14:textId="77777777" w:rsidR="00C23CA5" w:rsidRDefault="00C23CA5" w:rsidP="00C23CA5">
            <w:pPr>
              <w:jc w:val="both"/>
            </w:pPr>
            <w:r>
              <w:t>Equipo de rendición de cuentas</w:t>
            </w:r>
          </w:p>
        </w:tc>
        <w:tc>
          <w:tcPr>
            <w:tcW w:w="1126" w:type="dxa"/>
          </w:tcPr>
          <w:p w14:paraId="0F9ABA82" w14:textId="77777777" w:rsidR="00C23CA5" w:rsidRDefault="00C23CA5" w:rsidP="00C23CA5">
            <w:pPr>
              <w:jc w:val="both"/>
            </w:pPr>
          </w:p>
          <w:p w14:paraId="3DF1D023" w14:textId="77777777" w:rsidR="00973654" w:rsidRDefault="00973654" w:rsidP="00C23CA5">
            <w:pPr>
              <w:jc w:val="both"/>
            </w:pPr>
            <w:r>
              <w:t>Marzo 22 a 25</w:t>
            </w:r>
          </w:p>
        </w:tc>
      </w:tr>
    </w:tbl>
    <w:p w14:paraId="7ADEF3AD" w14:textId="77777777" w:rsidR="00C7012F" w:rsidRDefault="00C7012F" w:rsidP="005C4ADC">
      <w:pPr>
        <w:jc w:val="both"/>
      </w:pPr>
    </w:p>
    <w:sectPr w:rsidR="00C7012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EF8A" w14:textId="77777777" w:rsidR="000B2CE9" w:rsidRDefault="000B2CE9" w:rsidP="00004A68">
      <w:pPr>
        <w:spacing w:after="0" w:line="240" w:lineRule="auto"/>
      </w:pPr>
      <w:r>
        <w:separator/>
      </w:r>
    </w:p>
  </w:endnote>
  <w:endnote w:type="continuationSeparator" w:id="0">
    <w:p w14:paraId="7806DE5C" w14:textId="77777777" w:rsidR="000B2CE9" w:rsidRDefault="000B2CE9" w:rsidP="0000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CAF7" w14:textId="77777777" w:rsidR="000B2CE9" w:rsidRDefault="000B2CE9" w:rsidP="00004A68">
      <w:pPr>
        <w:spacing w:after="0" w:line="240" w:lineRule="auto"/>
      </w:pPr>
      <w:r>
        <w:separator/>
      </w:r>
    </w:p>
  </w:footnote>
  <w:footnote w:type="continuationSeparator" w:id="0">
    <w:p w14:paraId="4022D1D5" w14:textId="77777777" w:rsidR="000B2CE9" w:rsidRDefault="000B2CE9" w:rsidP="0000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AB18" w14:textId="77777777" w:rsidR="00004A68" w:rsidRDefault="00004A68" w:rsidP="00004A68">
    <w:pPr>
      <w:pStyle w:val="Encabezado"/>
      <w:tabs>
        <w:tab w:val="left" w:pos="540"/>
        <w:tab w:val="left" w:pos="1515"/>
        <w:tab w:val="center" w:pos="5400"/>
      </w:tabs>
      <w:rPr>
        <w:color w:val="262626" w:themeColor="text1" w:themeTint="D9"/>
        <w:sz w:val="11"/>
        <w:szCs w:val="11"/>
      </w:rPr>
    </w:pPr>
    <w:r w:rsidRPr="00680F57">
      <w:rPr>
        <w:noProof/>
        <w:sz w:val="11"/>
        <w:szCs w:val="11"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350C51A3" wp14:editId="34A4BBD9">
          <wp:simplePos x="0" y="0"/>
          <wp:positionH relativeFrom="column">
            <wp:posOffset>4378960</wp:posOffset>
          </wp:positionH>
          <wp:positionV relativeFrom="paragraph">
            <wp:posOffset>46355</wp:posOffset>
          </wp:positionV>
          <wp:extent cx="442595" cy="57213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F57">
      <w:rPr>
        <w:noProof/>
        <w:sz w:val="11"/>
        <w:szCs w:val="11"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EC7414F" wp14:editId="2D21467F">
          <wp:simplePos x="0" y="0"/>
          <wp:positionH relativeFrom="column">
            <wp:posOffset>510540</wp:posOffset>
          </wp:positionH>
          <wp:positionV relativeFrom="paragraph">
            <wp:posOffset>50827</wp:posOffset>
          </wp:positionV>
          <wp:extent cx="532932" cy="541954"/>
          <wp:effectExtent l="0" t="0" r="635" b="0"/>
          <wp:wrapNone/>
          <wp:docPr id="4" name="Imagen 4" descr="Resultado de imagen para ESCUDO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 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32" cy="54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25C5C" w14:textId="77777777" w:rsidR="00004A68" w:rsidRDefault="00004A68" w:rsidP="00004A68">
    <w:pPr>
      <w:pStyle w:val="Encabezado"/>
      <w:tabs>
        <w:tab w:val="left" w:pos="540"/>
        <w:tab w:val="left" w:pos="1515"/>
        <w:tab w:val="center" w:pos="5400"/>
      </w:tabs>
      <w:rPr>
        <w:color w:val="262626" w:themeColor="text1" w:themeTint="D9"/>
        <w:sz w:val="11"/>
        <w:szCs w:val="11"/>
      </w:rPr>
    </w:pPr>
  </w:p>
  <w:p w14:paraId="2BDE0872" w14:textId="77777777" w:rsidR="00004A68" w:rsidRPr="00680F57" w:rsidRDefault="00004A68" w:rsidP="00004A68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REPUBLICA DE COLOMBIA</w:t>
    </w:r>
  </w:p>
  <w:p w14:paraId="7FF6BAC7" w14:textId="77777777" w:rsidR="00004A68" w:rsidRPr="00680F57" w:rsidRDefault="00004A68" w:rsidP="00004A68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DEPARTAMENTO NORTE DE SANTANDER</w:t>
    </w:r>
  </w:p>
  <w:p w14:paraId="37685B6E" w14:textId="77777777" w:rsidR="00004A68" w:rsidRPr="00680F57" w:rsidRDefault="00004A68" w:rsidP="00004A68">
    <w:pPr>
      <w:pStyle w:val="Encabezado"/>
      <w:tabs>
        <w:tab w:val="left" w:pos="540"/>
        <w:tab w:val="left" w:pos="1515"/>
        <w:tab w:val="center" w:pos="5670"/>
      </w:tabs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MUNICIPIO DE MUTISCUA</w:t>
    </w:r>
  </w:p>
  <w:p w14:paraId="39885D9C" w14:textId="77777777" w:rsidR="00004A68" w:rsidRPr="00680F57" w:rsidRDefault="00004A68" w:rsidP="00004A68">
    <w:pPr>
      <w:pStyle w:val="Encabezado"/>
      <w:jc w:val="center"/>
      <w:rPr>
        <w:b/>
        <w:color w:val="262626" w:themeColor="text1" w:themeTint="D9"/>
        <w:sz w:val="11"/>
        <w:szCs w:val="11"/>
      </w:rPr>
    </w:pPr>
    <w:r w:rsidRPr="00680F57">
      <w:rPr>
        <w:b/>
        <w:color w:val="262626" w:themeColor="text1" w:themeTint="D9"/>
        <w:sz w:val="11"/>
        <w:szCs w:val="11"/>
      </w:rPr>
      <w:t>CENTRO EDUCATIVO RURAL LA SAGRADA FAMILIA</w:t>
    </w:r>
  </w:p>
  <w:p w14:paraId="3F7BEA8F" w14:textId="77777777" w:rsidR="00004A68" w:rsidRPr="00680F57" w:rsidRDefault="00004A68" w:rsidP="00004A68">
    <w:pPr>
      <w:pStyle w:val="Encabezado"/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CREADO CON EL DECRETO N. 000287   DE   01-02-17</w:t>
    </w:r>
  </w:p>
  <w:p w14:paraId="0FE25555" w14:textId="77777777" w:rsidR="00004A68" w:rsidRPr="00680F57" w:rsidRDefault="00004A68" w:rsidP="00004A68">
    <w:pPr>
      <w:pStyle w:val="Encabezado"/>
      <w:jc w:val="center"/>
      <w:rPr>
        <w:color w:val="262626" w:themeColor="text1" w:themeTint="D9"/>
        <w:sz w:val="11"/>
        <w:szCs w:val="11"/>
      </w:rPr>
    </w:pPr>
    <w:r w:rsidRPr="00680F57">
      <w:rPr>
        <w:color w:val="262626" w:themeColor="text1" w:themeTint="D9"/>
        <w:sz w:val="11"/>
        <w:szCs w:val="11"/>
      </w:rPr>
      <w:t>CODIGO DANE 254480000066</w:t>
    </w:r>
    <w:r>
      <w:rPr>
        <w:color w:val="262626" w:themeColor="text1" w:themeTint="D9"/>
        <w:sz w:val="11"/>
        <w:szCs w:val="11"/>
      </w:rPr>
      <w:t xml:space="preserve"> – NIT 901080434-3</w:t>
    </w:r>
  </w:p>
  <w:p w14:paraId="78F04823" w14:textId="77777777" w:rsidR="00004A68" w:rsidRPr="00680F57" w:rsidRDefault="00004A68" w:rsidP="00004A68">
    <w:pPr>
      <w:pStyle w:val="Encabezado"/>
      <w:rPr>
        <w:sz w:val="11"/>
        <w:szCs w:val="11"/>
      </w:rPr>
    </w:pPr>
  </w:p>
  <w:p w14:paraId="6C82C087" w14:textId="77777777" w:rsidR="00004A68" w:rsidRDefault="00004A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151"/>
    <w:multiLevelType w:val="hybridMultilevel"/>
    <w:tmpl w:val="F88242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A5289"/>
    <w:multiLevelType w:val="hybridMultilevel"/>
    <w:tmpl w:val="1FB6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242974">
    <w:abstractNumId w:val="1"/>
  </w:num>
  <w:num w:numId="2" w16cid:durableId="149233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69"/>
    <w:rsid w:val="00004A68"/>
    <w:rsid w:val="00007F51"/>
    <w:rsid w:val="000B2CE9"/>
    <w:rsid w:val="00170E69"/>
    <w:rsid w:val="00290880"/>
    <w:rsid w:val="00366A95"/>
    <w:rsid w:val="0042781F"/>
    <w:rsid w:val="005C4ADC"/>
    <w:rsid w:val="005F5A52"/>
    <w:rsid w:val="00973654"/>
    <w:rsid w:val="009E2014"/>
    <w:rsid w:val="00C23CA5"/>
    <w:rsid w:val="00C7012F"/>
    <w:rsid w:val="00E909B9"/>
    <w:rsid w:val="00EC7191"/>
    <w:rsid w:val="00F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6735"/>
  <w15:chartTrackingRefBased/>
  <w15:docId w15:val="{760F3A28-8AE4-4297-8318-43EEB9D6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4AD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04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A68"/>
  </w:style>
  <w:style w:type="paragraph" w:styleId="Piedepgina">
    <w:name w:val="footer"/>
    <w:basedOn w:val="Normal"/>
    <w:link w:val="PiedepginaCar"/>
    <w:uiPriority w:val="99"/>
    <w:unhideWhenUsed/>
    <w:rsid w:val="00004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 evelia</dc:creator>
  <cp:keywords/>
  <dc:description/>
  <cp:lastModifiedBy>Microsoft Office User</cp:lastModifiedBy>
  <cp:revision>8</cp:revision>
  <dcterms:created xsi:type="dcterms:W3CDTF">2022-04-11T21:47:00Z</dcterms:created>
  <dcterms:modified xsi:type="dcterms:W3CDTF">2022-04-25T17:21:00Z</dcterms:modified>
</cp:coreProperties>
</file>