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43" w:rsidRPr="00E461BF" w:rsidRDefault="00CB1743" w:rsidP="00CB1743">
      <w:pPr>
        <w:spacing w:line="360" w:lineRule="auto"/>
        <w:jc w:val="center"/>
        <w:rPr>
          <w:rFonts w:cs="Arial"/>
          <w:b/>
          <w:sz w:val="24"/>
          <w:szCs w:val="24"/>
          <w:lang w:val="es-ES"/>
        </w:rPr>
      </w:pPr>
    </w:p>
    <w:p w:rsidR="0094055D" w:rsidRPr="00E461BF" w:rsidRDefault="0094055D" w:rsidP="00CB1743">
      <w:pPr>
        <w:spacing w:line="360" w:lineRule="auto"/>
        <w:jc w:val="center"/>
        <w:rPr>
          <w:rFonts w:cs="Arial"/>
          <w:sz w:val="40"/>
          <w:szCs w:val="40"/>
          <w:lang w:val="es-ES"/>
        </w:rPr>
      </w:pPr>
      <w:bookmarkStart w:id="0" w:name="_GoBack"/>
      <w:bookmarkEnd w:id="0"/>
      <w:r w:rsidRPr="00E461BF">
        <w:rPr>
          <w:rFonts w:cs="Arial"/>
          <w:sz w:val="40"/>
          <w:szCs w:val="40"/>
          <w:lang w:val="es-ES"/>
        </w:rPr>
        <w:t xml:space="preserve">Educación Económica, </w:t>
      </w:r>
      <w:r w:rsidR="00F35599" w:rsidRPr="00E461BF">
        <w:rPr>
          <w:rFonts w:cs="Arial"/>
          <w:sz w:val="40"/>
          <w:szCs w:val="40"/>
          <w:lang w:val="es-ES"/>
        </w:rPr>
        <w:t>F</w:t>
      </w:r>
      <w:r w:rsidRPr="00E461BF">
        <w:rPr>
          <w:rFonts w:cs="Arial"/>
          <w:sz w:val="40"/>
          <w:szCs w:val="40"/>
          <w:lang w:val="es-ES"/>
        </w:rPr>
        <w:t xml:space="preserve">inanciamiento y </w:t>
      </w:r>
      <w:r w:rsidR="00F35599" w:rsidRPr="00E461BF">
        <w:rPr>
          <w:rFonts w:cs="Arial"/>
          <w:sz w:val="40"/>
          <w:szCs w:val="40"/>
          <w:lang w:val="es-ES"/>
        </w:rPr>
        <w:t>E</w:t>
      </w:r>
      <w:r w:rsidRPr="00E461BF">
        <w:rPr>
          <w:rFonts w:cs="Arial"/>
          <w:sz w:val="40"/>
          <w:szCs w:val="40"/>
          <w:lang w:val="es-ES"/>
        </w:rPr>
        <w:t>mprendimiento</w:t>
      </w:r>
      <w:r w:rsidR="00F35599" w:rsidRPr="00E461BF">
        <w:rPr>
          <w:rFonts w:cs="Arial"/>
          <w:sz w:val="40"/>
          <w:szCs w:val="40"/>
          <w:lang w:val="es-ES"/>
        </w:rPr>
        <w:t>.</w:t>
      </w:r>
    </w:p>
    <w:p w:rsidR="0094055D" w:rsidRPr="00CE0E4C" w:rsidRDefault="0094055D" w:rsidP="00CE0E4C">
      <w:pPr>
        <w:pStyle w:val="Prrafodelista"/>
        <w:numPr>
          <w:ilvl w:val="0"/>
          <w:numId w:val="11"/>
        </w:numPr>
        <w:jc w:val="both"/>
        <w:rPr>
          <w:rFonts w:cs="Arial"/>
          <w:b/>
          <w:sz w:val="24"/>
          <w:szCs w:val="24"/>
          <w:lang w:val="es-ES"/>
        </w:rPr>
      </w:pPr>
      <w:r w:rsidRPr="00CE0E4C">
        <w:rPr>
          <w:rFonts w:cs="Arial"/>
          <w:b/>
          <w:sz w:val="24"/>
          <w:szCs w:val="24"/>
          <w:lang w:val="es-ES"/>
        </w:rPr>
        <w:t>INTRODUCCIÓN</w:t>
      </w:r>
    </w:p>
    <w:p w:rsidR="00CE0E4C" w:rsidRPr="00CE0E4C" w:rsidRDefault="00CE0E4C" w:rsidP="00CE0E4C">
      <w:pPr>
        <w:pStyle w:val="Prrafodelista"/>
        <w:ind w:left="720" w:firstLine="0"/>
        <w:jc w:val="both"/>
        <w:rPr>
          <w:rFonts w:cs="Arial"/>
          <w:b/>
          <w:sz w:val="24"/>
          <w:szCs w:val="24"/>
          <w:lang w:val="es-ES"/>
        </w:rPr>
      </w:pPr>
    </w:p>
    <w:p w:rsidR="0094055D" w:rsidRPr="00E461BF" w:rsidRDefault="0094055D" w:rsidP="00E461BF">
      <w:pPr>
        <w:pStyle w:val="Sinespaciado"/>
        <w:jc w:val="both"/>
        <w:rPr>
          <w:rFonts w:cs="Arial"/>
          <w:sz w:val="24"/>
          <w:szCs w:val="24"/>
        </w:rPr>
      </w:pPr>
      <w:r w:rsidRPr="00E461BF">
        <w:rPr>
          <w:rFonts w:cs="Arial"/>
          <w:sz w:val="24"/>
          <w:szCs w:val="24"/>
        </w:rPr>
        <w:t>La dinámica económica actual, hace necesario que todas las personas (estudiantes, profesores, comerciantes, empleados públicos, etc.) estén al tanto de lo que sucede con la economía del país y como lo beneficiará o lo afectará en su vida personal; es por ello que este trabajo propone iniciar la formación desde la base (niños y jóvenes) para comenzar a lograr transformaciones paulatinas en la visión miope, indiferente o apática que tienen la mayoría de ciudadanos en relación con los temas económicos; evidenciados en la falta de conocimientos en educación financiera.</w:t>
      </w:r>
    </w:p>
    <w:p w:rsidR="0094055D" w:rsidRPr="00E461BF" w:rsidRDefault="0094055D" w:rsidP="00E461BF">
      <w:pPr>
        <w:pStyle w:val="Sinespaciado"/>
        <w:jc w:val="both"/>
        <w:rPr>
          <w:rFonts w:cs="Arial"/>
          <w:sz w:val="24"/>
          <w:szCs w:val="24"/>
        </w:rPr>
      </w:pPr>
    </w:p>
    <w:p w:rsidR="0094055D" w:rsidRPr="00E461BF" w:rsidRDefault="0094055D" w:rsidP="00E461BF">
      <w:pPr>
        <w:pStyle w:val="Sinespaciado"/>
        <w:jc w:val="both"/>
        <w:rPr>
          <w:rFonts w:cs="Arial"/>
          <w:sz w:val="24"/>
          <w:szCs w:val="24"/>
        </w:rPr>
      </w:pPr>
      <w:r w:rsidRPr="00E461BF">
        <w:rPr>
          <w:rFonts w:cs="Arial"/>
          <w:sz w:val="24"/>
          <w:szCs w:val="24"/>
        </w:rPr>
        <w:t>Los resultados de las pruebas internacionales (pisa) aplicadas a jóvenes de muchos países del mundo, demuestran esa ignorancia anteriormente mencionada. La necesidad de establecer estrategias educativas para generar cambios y nuevos intereses de los estudiantes en estos temas, es el punto central de este trabajo.</w:t>
      </w:r>
    </w:p>
    <w:p w:rsidR="0094055D" w:rsidRPr="00E461BF" w:rsidRDefault="0094055D" w:rsidP="00E461BF">
      <w:pPr>
        <w:pStyle w:val="Sinespaciado"/>
        <w:jc w:val="both"/>
        <w:rPr>
          <w:rFonts w:cs="Arial"/>
          <w:sz w:val="24"/>
          <w:szCs w:val="24"/>
        </w:rPr>
      </w:pPr>
    </w:p>
    <w:p w:rsidR="0094055D" w:rsidRPr="00E461BF" w:rsidRDefault="0094055D" w:rsidP="00E461BF">
      <w:pPr>
        <w:pStyle w:val="Sinespaciado"/>
        <w:jc w:val="both"/>
        <w:rPr>
          <w:rFonts w:cs="Arial"/>
          <w:sz w:val="24"/>
          <w:szCs w:val="24"/>
        </w:rPr>
      </w:pPr>
      <w:r w:rsidRPr="00E461BF">
        <w:rPr>
          <w:rFonts w:cs="Arial"/>
          <w:sz w:val="24"/>
          <w:szCs w:val="24"/>
        </w:rPr>
        <w:t>La Educación Económica y Financiera implica la comprensión de la complejidad de fenómenos sociales, económicos, políticos, ambientales y culturales que nos rodean, y el reconocimiento de los Derechos Económicos, Sociales, Culturales y Ambientales (DESCA) entendidos como derechos que posibilitan una vida digna: salud, educación, alimentación, vivienda y vestido, entre otros.</w:t>
      </w:r>
    </w:p>
    <w:p w:rsidR="0094055D" w:rsidRPr="00E461BF" w:rsidRDefault="0094055D" w:rsidP="00E461BF">
      <w:pPr>
        <w:pStyle w:val="Sinespaciado"/>
        <w:jc w:val="both"/>
        <w:rPr>
          <w:rFonts w:cs="Arial"/>
          <w:sz w:val="24"/>
          <w:szCs w:val="24"/>
        </w:rPr>
      </w:pPr>
    </w:p>
    <w:p w:rsidR="0094055D" w:rsidRPr="00E461BF" w:rsidRDefault="0094055D" w:rsidP="00E461BF">
      <w:pPr>
        <w:pStyle w:val="Sinespaciado"/>
        <w:jc w:val="both"/>
        <w:rPr>
          <w:rFonts w:cs="Arial"/>
          <w:sz w:val="24"/>
          <w:szCs w:val="24"/>
        </w:rPr>
      </w:pPr>
      <w:r w:rsidRPr="00E461BF">
        <w:rPr>
          <w:rFonts w:cs="Arial"/>
          <w:sz w:val="24"/>
          <w:szCs w:val="24"/>
        </w:rPr>
        <w:t>La Educación Económica y Financiera surge en el mundo motivada, entre otros, por los siguientes planteamientos:</w:t>
      </w:r>
    </w:p>
    <w:p w:rsidR="0094055D" w:rsidRPr="00E461BF" w:rsidRDefault="0094055D" w:rsidP="00E461BF">
      <w:pPr>
        <w:pStyle w:val="Sinespaciado"/>
        <w:numPr>
          <w:ilvl w:val="0"/>
          <w:numId w:val="1"/>
        </w:numPr>
        <w:jc w:val="both"/>
        <w:rPr>
          <w:rFonts w:cs="Arial"/>
          <w:sz w:val="24"/>
          <w:szCs w:val="24"/>
        </w:rPr>
      </w:pPr>
      <w:r w:rsidRPr="00E461BF">
        <w:rPr>
          <w:rFonts w:cs="Arial"/>
          <w:sz w:val="24"/>
          <w:szCs w:val="24"/>
        </w:rPr>
        <w:t>Forma ciudadanos en asuntos económicos y financieros brindándoles elementos de análisis para la comprensión de las políticas sociales y económicas y la puesta en marcha de programas y proyectos favorables y sostenibles para el país.</w:t>
      </w:r>
    </w:p>
    <w:p w:rsidR="0094055D" w:rsidRPr="00E461BF" w:rsidRDefault="0094055D" w:rsidP="00E461BF">
      <w:pPr>
        <w:pStyle w:val="Sinespaciado"/>
        <w:numPr>
          <w:ilvl w:val="0"/>
          <w:numId w:val="1"/>
        </w:numPr>
        <w:jc w:val="both"/>
        <w:rPr>
          <w:rFonts w:cs="Arial"/>
          <w:sz w:val="24"/>
          <w:szCs w:val="24"/>
        </w:rPr>
      </w:pPr>
      <w:r w:rsidRPr="00E461BF">
        <w:rPr>
          <w:rFonts w:cs="Arial"/>
          <w:sz w:val="24"/>
          <w:szCs w:val="24"/>
        </w:rPr>
        <w:t>Favorece el desarrollo de competencias que, a mediano y largo plazo, pueden tener efectos positivos sobre el bienestar individual, social y el crecimiento económico del país.</w:t>
      </w:r>
    </w:p>
    <w:p w:rsidR="0094055D" w:rsidRPr="00E461BF" w:rsidRDefault="0094055D" w:rsidP="00E461BF">
      <w:pPr>
        <w:pStyle w:val="Sinespaciado"/>
        <w:numPr>
          <w:ilvl w:val="0"/>
          <w:numId w:val="1"/>
        </w:numPr>
        <w:jc w:val="both"/>
        <w:rPr>
          <w:rFonts w:cs="Arial"/>
          <w:sz w:val="24"/>
          <w:szCs w:val="24"/>
        </w:rPr>
      </w:pPr>
      <w:r w:rsidRPr="00E461BF">
        <w:rPr>
          <w:rFonts w:cs="Arial"/>
          <w:sz w:val="24"/>
          <w:szCs w:val="24"/>
        </w:rPr>
        <w:t>Permite que las personas tomen mejores decisiones a lo largo de su vida, reduciendo la probabilidad de crisis personales o familiares.</w:t>
      </w:r>
    </w:p>
    <w:p w:rsidR="0094055D" w:rsidRPr="00E461BF" w:rsidRDefault="0094055D" w:rsidP="00E461BF">
      <w:pPr>
        <w:pStyle w:val="Sinespaciado"/>
        <w:numPr>
          <w:ilvl w:val="0"/>
          <w:numId w:val="1"/>
        </w:numPr>
        <w:jc w:val="both"/>
        <w:rPr>
          <w:rFonts w:cs="Arial"/>
          <w:sz w:val="24"/>
          <w:szCs w:val="24"/>
        </w:rPr>
      </w:pPr>
      <w:r w:rsidRPr="00E461BF">
        <w:rPr>
          <w:rFonts w:cs="Arial"/>
          <w:sz w:val="24"/>
          <w:szCs w:val="24"/>
        </w:rPr>
        <w:t>Contribuye al reconocimiento y materialización de los derechos sociales y económicos de los ciudadanos.</w:t>
      </w:r>
    </w:p>
    <w:p w:rsidR="0094055D" w:rsidRDefault="0094055D" w:rsidP="00E461BF">
      <w:pPr>
        <w:pStyle w:val="Sinespaciado"/>
        <w:ind w:left="360"/>
        <w:jc w:val="both"/>
        <w:rPr>
          <w:rFonts w:cs="Arial"/>
          <w:sz w:val="24"/>
          <w:szCs w:val="24"/>
        </w:rPr>
      </w:pPr>
    </w:p>
    <w:p w:rsidR="0094055D" w:rsidRPr="00E461BF" w:rsidRDefault="00E461BF" w:rsidP="00E461BF">
      <w:pPr>
        <w:pStyle w:val="Sinespaciado"/>
        <w:jc w:val="both"/>
        <w:rPr>
          <w:rFonts w:cs="Arial"/>
          <w:b/>
          <w:sz w:val="24"/>
          <w:szCs w:val="24"/>
        </w:rPr>
      </w:pPr>
      <w:r>
        <w:rPr>
          <w:rFonts w:cs="Arial"/>
          <w:b/>
          <w:sz w:val="24"/>
          <w:szCs w:val="24"/>
        </w:rPr>
        <w:t>2</w:t>
      </w:r>
      <w:r w:rsidR="00C2069A" w:rsidRPr="00E461BF">
        <w:rPr>
          <w:rFonts w:cs="Arial"/>
          <w:b/>
          <w:sz w:val="24"/>
          <w:szCs w:val="24"/>
        </w:rPr>
        <w:t xml:space="preserve">. </w:t>
      </w:r>
      <w:r w:rsidR="0094055D" w:rsidRPr="00E461BF">
        <w:rPr>
          <w:rFonts w:cs="Arial"/>
          <w:b/>
          <w:sz w:val="24"/>
          <w:szCs w:val="24"/>
        </w:rPr>
        <w:t>JUSTIFICACIÓN</w:t>
      </w:r>
    </w:p>
    <w:p w:rsidR="0094055D" w:rsidRPr="00E461BF" w:rsidRDefault="0094055D" w:rsidP="00E461BF">
      <w:pPr>
        <w:pStyle w:val="Sinespaciado"/>
        <w:jc w:val="both"/>
        <w:rPr>
          <w:rFonts w:cs="Arial"/>
          <w:sz w:val="24"/>
          <w:szCs w:val="24"/>
        </w:rPr>
      </w:pPr>
      <w:r w:rsidRPr="00E461BF">
        <w:rPr>
          <w:rFonts w:cs="Arial"/>
          <w:sz w:val="24"/>
          <w:szCs w:val="24"/>
        </w:rPr>
        <w:lastRenderedPageBreak/>
        <w:t>La Educación Económica y Financiera (en adelante EEF) se concibe como un proyecto pedagógico transversal –desde los propósitos del Decreto 1860 de 1994– articulado al desarrollo de competencias en las áreas básicas y ciudadanas, con el fin de integrar y hacer efectivos los conocimientos, habilidades, destrezas, actitudes y valores logrados en el desarrollo de dichas áreas, potenciando las capacidades de las niñas, niños, adolescentes y jóvenes para la solución de problemas cotidianos que tienen relación directa con su entorno social, cultural, científico, tecnológico y económico.</w:t>
      </w:r>
    </w:p>
    <w:p w:rsidR="0094055D" w:rsidRPr="00E461BF" w:rsidRDefault="0094055D" w:rsidP="00E461BF">
      <w:pPr>
        <w:pStyle w:val="Sinespaciado"/>
        <w:jc w:val="both"/>
        <w:rPr>
          <w:rFonts w:cs="Arial"/>
          <w:sz w:val="24"/>
          <w:szCs w:val="24"/>
        </w:rPr>
      </w:pPr>
    </w:p>
    <w:p w:rsidR="0094055D" w:rsidRDefault="0094055D" w:rsidP="00E461BF">
      <w:pPr>
        <w:pStyle w:val="Sinespaciado"/>
        <w:jc w:val="both"/>
        <w:rPr>
          <w:rFonts w:cs="Arial"/>
          <w:sz w:val="24"/>
          <w:szCs w:val="24"/>
        </w:rPr>
      </w:pPr>
      <w:r w:rsidRPr="00E461BF">
        <w:rPr>
          <w:rFonts w:cs="Arial"/>
          <w:sz w:val="24"/>
          <w:szCs w:val="24"/>
        </w:rPr>
        <w:t>La enseñanza financiera busca que los jóvenes puedan tomar decisiones financieras responsables que requieren la aplicación de conceptos financieros básicos y el entendimiento de los efectos que los cambios en los principales indicadores macroeconómicos generan en su propio nivel de bienestar económico, además incorpora los saberes de las personas reconociendo la diversidad de los grupos poblacionales, su cosmovisión y cultura. Se enmarca en el enfoque de derechos, las políticas de equidad de género y educación inclusiva. Potencia la participación de la comunidad educativa, escucha e integra los aportes de distintos sectores sociales y de los sectores económicos como el productivo, financiero, cooperativo y de servicios.</w:t>
      </w:r>
    </w:p>
    <w:p w:rsidR="00E461BF" w:rsidRPr="00E461BF" w:rsidRDefault="00E461BF" w:rsidP="00E461BF">
      <w:pPr>
        <w:pStyle w:val="Sinespaciado"/>
        <w:jc w:val="both"/>
        <w:rPr>
          <w:rFonts w:cs="Arial"/>
          <w:sz w:val="24"/>
          <w:szCs w:val="24"/>
        </w:rPr>
      </w:pPr>
    </w:p>
    <w:p w:rsidR="007475A3" w:rsidRPr="00E461BF" w:rsidRDefault="007475A3" w:rsidP="00E461BF">
      <w:pPr>
        <w:pStyle w:val="Textoindependiente"/>
        <w:ind w:right="49"/>
        <w:jc w:val="both"/>
        <w:rPr>
          <w:rFonts w:asciiTheme="minorHAnsi" w:hAnsiTheme="minorHAnsi" w:cs="Arial"/>
        </w:rPr>
      </w:pPr>
      <w:r w:rsidRPr="00E461BF">
        <w:rPr>
          <w:rFonts w:asciiTheme="minorHAnsi" w:hAnsiTheme="minorHAnsi" w:cs="Arial"/>
        </w:rPr>
        <w:t>Si bien hay quienes sostienen que el hombre o la mujer emprendedora nace, no se hace, esta visión ha sido ampliamente superada por dos razones: por los innumerables ejemplos de gente que con esfuerzo ha demostrado lo contrario; y, principalmente, por la imperiosa necesidad que enfrentamos todos de lograr objetivos sobre la base de iniciativa propia.</w:t>
      </w:r>
    </w:p>
    <w:p w:rsidR="007475A3" w:rsidRPr="00E461BF" w:rsidRDefault="007475A3" w:rsidP="00E461BF">
      <w:pPr>
        <w:pStyle w:val="Textoindependiente"/>
        <w:jc w:val="both"/>
        <w:rPr>
          <w:rFonts w:asciiTheme="minorHAnsi" w:hAnsiTheme="minorHAnsi" w:cs="Arial"/>
        </w:rPr>
      </w:pPr>
    </w:p>
    <w:p w:rsidR="007475A3" w:rsidRPr="00E461BF" w:rsidRDefault="007475A3" w:rsidP="00E461BF">
      <w:pPr>
        <w:pStyle w:val="Textoindependiente"/>
        <w:ind w:right="49"/>
        <w:jc w:val="both"/>
        <w:rPr>
          <w:rFonts w:asciiTheme="minorHAnsi" w:hAnsiTheme="minorHAnsi" w:cs="Arial"/>
        </w:rPr>
      </w:pPr>
      <w:r w:rsidRPr="00E461BF">
        <w:rPr>
          <w:rFonts w:asciiTheme="minorHAnsi" w:hAnsiTheme="minorHAnsi" w:cs="Arial"/>
        </w:rPr>
        <w:t>El potencial emprendedor está presente en todos los seres humanos y su desarrollo se posibilita cuando se logra superar aquello que lo obstaculiza.</w:t>
      </w:r>
    </w:p>
    <w:p w:rsidR="007475A3" w:rsidRPr="00E461BF" w:rsidRDefault="007475A3" w:rsidP="00E461BF">
      <w:pPr>
        <w:pStyle w:val="Textoindependiente"/>
        <w:jc w:val="both"/>
        <w:rPr>
          <w:rFonts w:asciiTheme="minorHAnsi" w:hAnsiTheme="minorHAnsi" w:cs="Arial"/>
        </w:rPr>
      </w:pPr>
    </w:p>
    <w:p w:rsidR="007475A3" w:rsidRPr="00E461BF" w:rsidRDefault="007475A3" w:rsidP="00E461BF">
      <w:pPr>
        <w:pStyle w:val="Textoindependiente"/>
        <w:ind w:right="49"/>
        <w:jc w:val="both"/>
        <w:rPr>
          <w:rFonts w:asciiTheme="minorHAnsi" w:hAnsiTheme="minorHAnsi" w:cs="Arial"/>
        </w:rPr>
      </w:pPr>
      <w:r w:rsidRPr="00E461BF">
        <w:rPr>
          <w:rFonts w:asciiTheme="minorHAnsi" w:hAnsiTheme="minorHAnsi" w:cs="Arial"/>
        </w:rPr>
        <w:t>Iniciar nuevas actividades, hacer las cosas por uno mismo, asumir responsabilidades, organizar recursos, vencer obstáculos, perseverar, son todos esfuerzos que requieren de nuestra mejor iniciativa Tener iniciativa y emprendimiento es enfrentar flexiblemente situaciones nuevas, presentar recursos ideas y métodos innovadores, concretándolos en acciones tendientes a crear un nuevo orden y orientadas hacia el mejoramiento de la calidad de vida, con sentido ético y responsabilidad ante el entorno.</w:t>
      </w:r>
    </w:p>
    <w:p w:rsidR="007475A3" w:rsidRDefault="007475A3" w:rsidP="00E461BF">
      <w:pPr>
        <w:pStyle w:val="Textoindependiente"/>
        <w:tabs>
          <w:tab w:val="left" w:pos="8789"/>
        </w:tabs>
        <w:ind w:right="49"/>
        <w:jc w:val="both"/>
        <w:rPr>
          <w:rFonts w:asciiTheme="minorHAnsi" w:hAnsiTheme="minorHAnsi" w:cs="Arial"/>
          <w:spacing w:val="-6"/>
        </w:rPr>
      </w:pPr>
    </w:p>
    <w:p w:rsidR="00CE0E4C" w:rsidRPr="00E461BF" w:rsidRDefault="00CE0E4C" w:rsidP="00E461BF">
      <w:pPr>
        <w:pStyle w:val="Textoindependiente"/>
        <w:tabs>
          <w:tab w:val="left" w:pos="8789"/>
        </w:tabs>
        <w:ind w:right="49"/>
        <w:jc w:val="both"/>
        <w:rPr>
          <w:rFonts w:asciiTheme="minorHAnsi" w:hAnsiTheme="minorHAnsi" w:cs="Arial"/>
          <w:spacing w:val="-6"/>
        </w:rPr>
      </w:pPr>
    </w:p>
    <w:p w:rsidR="007475A3" w:rsidRPr="00E461BF" w:rsidRDefault="007475A3" w:rsidP="00E461BF">
      <w:pPr>
        <w:pStyle w:val="Textoindependiente"/>
        <w:tabs>
          <w:tab w:val="left" w:pos="8789"/>
        </w:tabs>
        <w:ind w:right="49"/>
        <w:jc w:val="both"/>
        <w:rPr>
          <w:rFonts w:asciiTheme="minorHAnsi" w:hAnsiTheme="minorHAnsi" w:cs="Arial"/>
        </w:rPr>
      </w:pPr>
      <w:r w:rsidRPr="00E461BF">
        <w:rPr>
          <w:rFonts w:asciiTheme="minorHAnsi" w:hAnsiTheme="minorHAnsi" w:cs="Arial"/>
          <w:spacing w:val="-6"/>
        </w:rPr>
        <w:t xml:space="preserve">La </w:t>
      </w:r>
      <w:r w:rsidRPr="00E461BF">
        <w:rPr>
          <w:rFonts w:asciiTheme="minorHAnsi" w:hAnsiTheme="minorHAnsi" w:cs="Arial"/>
        </w:rPr>
        <w:t>institución educativa José Celestino Mutis cuenta con una población compleja en su diversidad  socio-económica y cultural, ésta situación sumada a la situación general del país y del mundo, conllevan a crear un ambiente desalentador en el cual no se visualiza claramente posibilidades de empleos dignos, que permitan una mejor calidad de vida; Por eso es importante brindar a los niños, niñas,  jóvenes y adultos elementos para que ellos mismos generen oportunidades de negocio que puedan aplicar en su vida diaria, convirtiéndolo en un elemento de apoyo para su comunidad esto se logra a través</w:t>
      </w:r>
      <w:r w:rsidRPr="00E461BF">
        <w:rPr>
          <w:rFonts w:asciiTheme="minorHAnsi" w:hAnsiTheme="minorHAnsi" w:cs="Arial"/>
          <w:spacing w:val="-20"/>
        </w:rPr>
        <w:t xml:space="preserve"> </w:t>
      </w:r>
      <w:r w:rsidRPr="00E461BF">
        <w:rPr>
          <w:rFonts w:asciiTheme="minorHAnsi" w:hAnsiTheme="minorHAnsi" w:cs="Arial"/>
        </w:rPr>
        <w:t>de:</w:t>
      </w:r>
    </w:p>
    <w:p w:rsidR="007475A3" w:rsidRPr="00E461BF" w:rsidRDefault="007475A3" w:rsidP="00E461BF">
      <w:pPr>
        <w:pStyle w:val="Textoindependiente"/>
        <w:ind w:right="49"/>
        <w:jc w:val="both"/>
        <w:rPr>
          <w:rFonts w:asciiTheme="minorHAnsi" w:hAnsiTheme="minorHAnsi" w:cs="Arial"/>
        </w:rPr>
      </w:pPr>
      <w:r w:rsidRPr="00E461BF">
        <w:rPr>
          <w:rFonts w:asciiTheme="minorHAnsi" w:hAnsiTheme="minorHAnsi" w:cs="Arial"/>
        </w:rPr>
        <w:t xml:space="preserve">La Formación integral en aspectos y valores como desarrollo del ser humano y su comunidad, </w:t>
      </w:r>
      <w:r w:rsidRPr="00E461BF">
        <w:rPr>
          <w:rFonts w:asciiTheme="minorHAnsi" w:hAnsiTheme="minorHAnsi" w:cs="Arial"/>
        </w:rPr>
        <w:lastRenderedPageBreak/>
        <w:t>autoestima, autonomía, sentido de pertenencia a la comunidad, trabajo en equipo, solidaridad, asociación y desarrollo del gusto por la innovación y estímulo a la investigación y aprendizaje permanente.</w:t>
      </w:r>
    </w:p>
    <w:p w:rsidR="007475A3" w:rsidRPr="00E461BF" w:rsidRDefault="007475A3" w:rsidP="00E461BF">
      <w:pPr>
        <w:pStyle w:val="Textoindependiente"/>
        <w:ind w:right="1361"/>
        <w:jc w:val="both"/>
        <w:rPr>
          <w:rFonts w:asciiTheme="minorHAnsi" w:hAnsiTheme="minorHAnsi" w:cs="Arial"/>
        </w:rPr>
      </w:pPr>
    </w:p>
    <w:p w:rsidR="007475A3" w:rsidRPr="00E461BF" w:rsidRDefault="007475A3" w:rsidP="00E461BF">
      <w:pPr>
        <w:pStyle w:val="Textoindependiente"/>
        <w:ind w:right="49"/>
        <w:jc w:val="both"/>
        <w:rPr>
          <w:rFonts w:asciiTheme="minorHAnsi" w:hAnsiTheme="minorHAnsi" w:cs="Arial"/>
        </w:rPr>
      </w:pPr>
      <w:r w:rsidRPr="00E461BF">
        <w:rPr>
          <w:rFonts w:asciiTheme="minorHAnsi" w:hAnsiTheme="minorHAnsi" w:cs="Arial"/>
        </w:rPr>
        <w:t>El Fortalecimiento de procesos de trabajo asociativo y en equipo en torno a proyectos productivos con responsabilidad social.</w:t>
      </w:r>
    </w:p>
    <w:p w:rsidR="007475A3" w:rsidRPr="00E461BF" w:rsidRDefault="007475A3" w:rsidP="00E461BF">
      <w:pPr>
        <w:pStyle w:val="Sinespaciado"/>
        <w:jc w:val="both"/>
        <w:rPr>
          <w:rFonts w:cs="Arial"/>
          <w:b/>
          <w:sz w:val="24"/>
          <w:szCs w:val="24"/>
        </w:rPr>
      </w:pPr>
    </w:p>
    <w:p w:rsidR="0094055D" w:rsidRPr="00E461BF" w:rsidRDefault="00E461BF" w:rsidP="00E461BF">
      <w:pPr>
        <w:pStyle w:val="Sinespaciado"/>
        <w:jc w:val="both"/>
        <w:rPr>
          <w:rFonts w:cs="Arial"/>
          <w:b/>
          <w:sz w:val="24"/>
          <w:szCs w:val="24"/>
        </w:rPr>
      </w:pPr>
      <w:r>
        <w:rPr>
          <w:rFonts w:cs="Arial"/>
          <w:b/>
          <w:sz w:val="24"/>
          <w:szCs w:val="24"/>
        </w:rPr>
        <w:t>3</w:t>
      </w:r>
      <w:r w:rsidR="00C2069A" w:rsidRPr="00E461BF">
        <w:rPr>
          <w:rFonts w:cs="Arial"/>
          <w:b/>
          <w:sz w:val="24"/>
          <w:szCs w:val="24"/>
        </w:rPr>
        <w:t xml:space="preserve">. </w:t>
      </w:r>
      <w:r w:rsidR="007A4646" w:rsidRPr="00E461BF">
        <w:rPr>
          <w:rFonts w:cs="Arial"/>
          <w:b/>
          <w:sz w:val="24"/>
          <w:szCs w:val="24"/>
        </w:rPr>
        <w:t>IDENTIFICACIÓN DEL PROBLEMA</w:t>
      </w:r>
    </w:p>
    <w:p w:rsidR="0094055D" w:rsidRPr="00E461BF" w:rsidRDefault="0094055D" w:rsidP="00E461BF">
      <w:pPr>
        <w:spacing w:after="0" w:line="240" w:lineRule="auto"/>
        <w:jc w:val="both"/>
        <w:rPr>
          <w:rFonts w:cs="Arial"/>
          <w:b/>
          <w:sz w:val="24"/>
          <w:szCs w:val="24"/>
          <w:lang w:val="es-ES"/>
        </w:rPr>
      </w:pPr>
    </w:p>
    <w:p w:rsidR="007A4646" w:rsidRPr="00E461BF" w:rsidRDefault="007A4646" w:rsidP="00E461BF">
      <w:pPr>
        <w:pStyle w:val="Sinespaciado"/>
        <w:jc w:val="both"/>
        <w:rPr>
          <w:rFonts w:cs="Arial"/>
          <w:sz w:val="24"/>
          <w:szCs w:val="24"/>
        </w:rPr>
      </w:pPr>
      <w:r w:rsidRPr="00E461BF">
        <w:rPr>
          <w:rFonts w:cs="Arial"/>
          <w:sz w:val="24"/>
          <w:szCs w:val="24"/>
        </w:rPr>
        <w:t>El bajo nivel de educación financiera, de información en la mayoría de los consumidores financieros del país, la falta de planificación y uso racional de los recursos económicos, tienen efectos negativos sobre la economía colombiana tales como una baja tasa de ahorro y de formación de un capital, un bajo nivel de ahorro para pensión y un mayor índice de inequidad en la distribución del ingreso a la riqueza del país.</w:t>
      </w:r>
    </w:p>
    <w:p w:rsidR="007A4646" w:rsidRPr="00E461BF" w:rsidRDefault="007A4646" w:rsidP="00E461BF">
      <w:pPr>
        <w:pStyle w:val="Sinespaciado"/>
        <w:jc w:val="both"/>
        <w:rPr>
          <w:rFonts w:cs="Arial"/>
          <w:b/>
          <w:sz w:val="24"/>
          <w:szCs w:val="24"/>
        </w:rPr>
      </w:pPr>
    </w:p>
    <w:p w:rsidR="007A4646" w:rsidRPr="00E461BF" w:rsidRDefault="00E461BF" w:rsidP="00E461BF">
      <w:pPr>
        <w:pStyle w:val="Sinespaciado"/>
        <w:jc w:val="both"/>
        <w:rPr>
          <w:rFonts w:cs="Arial"/>
          <w:b/>
          <w:sz w:val="24"/>
          <w:szCs w:val="24"/>
        </w:rPr>
      </w:pPr>
      <w:r>
        <w:rPr>
          <w:rFonts w:cs="Arial"/>
          <w:b/>
          <w:sz w:val="24"/>
          <w:szCs w:val="24"/>
        </w:rPr>
        <w:t>4</w:t>
      </w:r>
      <w:r w:rsidR="00C2069A" w:rsidRPr="00E461BF">
        <w:rPr>
          <w:rFonts w:cs="Arial"/>
          <w:b/>
          <w:sz w:val="24"/>
          <w:szCs w:val="24"/>
        </w:rPr>
        <w:t xml:space="preserve">. </w:t>
      </w:r>
      <w:r w:rsidR="007A4646" w:rsidRPr="00E461BF">
        <w:rPr>
          <w:rFonts w:cs="Arial"/>
          <w:b/>
          <w:sz w:val="24"/>
          <w:szCs w:val="24"/>
        </w:rPr>
        <w:t xml:space="preserve">OBJETIVO GENERAL </w:t>
      </w:r>
    </w:p>
    <w:p w:rsidR="007A4646" w:rsidRPr="00E461BF" w:rsidRDefault="007A4646" w:rsidP="00E461BF">
      <w:pPr>
        <w:pStyle w:val="Sinespaciado"/>
        <w:jc w:val="both"/>
        <w:rPr>
          <w:rFonts w:cs="Arial"/>
          <w:b/>
          <w:sz w:val="24"/>
          <w:szCs w:val="24"/>
        </w:rPr>
      </w:pPr>
    </w:p>
    <w:p w:rsidR="00C2069A" w:rsidRPr="00E461BF" w:rsidRDefault="007A4646" w:rsidP="00E461BF">
      <w:pPr>
        <w:pStyle w:val="Sinespaciado"/>
        <w:jc w:val="both"/>
        <w:rPr>
          <w:rFonts w:cs="Arial"/>
          <w:sz w:val="24"/>
          <w:szCs w:val="24"/>
        </w:rPr>
      </w:pPr>
      <w:r w:rsidRPr="00E461BF">
        <w:rPr>
          <w:rFonts w:cs="Arial"/>
          <w:sz w:val="24"/>
          <w:szCs w:val="24"/>
        </w:rPr>
        <w:t>Promover e implementar</w:t>
      </w:r>
      <w:r w:rsidR="00F37F9B" w:rsidRPr="00E461BF">
        <w:rPr>
          <w:rFonts w:cs="Arial"/>
          <w:sz w:val="24"/>
          <w:szCs w:val="24"/>
        </w:rPr>
        <w:t xml:space="preserve"> las herramientas necesarias </w:t>
      </w:r>
      <w:r w:rsidR="00CE74C7" w:rsidRPr="00E461BF">
        <w:rPr>
          <w:rFonts w:cs="Arial"/>
          <w:sz w:val="24"/>
          <w:szCs w:val="24"/>
        </w:rPr>
        <w:t>como son: contenidos, recursos, actividades para desarrollar en los estudiantes</w:t>
      </w:r>
      <w:r w:rsidR="00C2069A" w:rsidRPr="00E461BF">
        <w:rPr>
          <w:rFonts w:cs="Arial"/>
          <w:sz w:val="24"/>
          <w:szCs w:val="24"/>
        </w:rPr>
        <w:t xml:space="preserve"> del Instituto José Celestino Mutis,</w:t>
      </w:r>
      <w:r w:rsidRPr="00E461BF">
        <w:rPr>
          <w:rFonts w:cs="Arial"/>
          <w:sz w:val="24"/>
          <w:szCs w:val="24"/>
        </w:rPr>
        <w:t xml:space="preserve"> competencias básicas</w:t>
      </w:r>
      <w:r w:rsidR="00CE74C7" w:rsidRPr="00E461BF">
        <w:rPr>
          <w:rFonts w:cs="Arial"/>
          <w:sz w:val="24"/>
          <w:szCs w:val="24"/>
        </w:rPr>
        <w:t xml:space="preserve">, </w:t>
      </w:r>
      <w:r w:rsidRPr="00E461BF">
        <w:rPr>
          <w:rFonts w:cs="Arial"/>
          <w:sz w:val="24"/>
          <w:szCs w:val="24"/>
        </w:rPr>
        <w:t>ciudadanas</w:t>
      </w:r>
      <w:r w:rsidR="00CE74C7" w:rsidRPr="00E461BF">
        <w:rPr>
          <w:rFonts w:cs="Arial"/>
          <w:sz w:val="24"/>
          <w:szCs w:val="24"/>
        </w:rPr>
        <w:t xml:space="preserve"> y laborales</w:t>
      </w:r>
      <w:r w:rsidRPr="00E461BF">
        <w:rPr>
          <w:rFonts w:cs="Arial"/>
          <w:sz w:val="24"/>
          <w:szCs w:val="24"/>
        </w:rPr>
        <w:t>,</w:t>
      </w:r>
      <w:r w:rsidR="00CE74C7" w:rsidRPr="00E461BF">
        <w:rPr>
          <w:rFonts w:cs="Arial"/>
          <w:sz w:val="24"/>
          <w:szCs w:val="24"/>
        </w:rPr>
        <w:t xml:space="preserve"> </w:t>
      </w:r>
      <w:r w:rsidRPr="00E461BF">
        <w:rPr>
          <w:rFonts w:cs="Arial"/>
          <w:sz w:val="24"/>
          <w:szCs w:val="24"/>
        </w:rPr>
        <w:t>así como el pensamiento crítico y reflexivo</w:t>
      </w:r>
      <w:r w:rsidR="00CE74C7" w:rsidRPr="00E461BF">
        <w:rPr>
          <w:rFonts w:cs="Arial"/>
          <w:sz w:val="24"/>
          <w:szCs w:val="24"/>
        </w:rPr>
        <w:t xml:space="preserve"> dentro de un contexto sociocultural e institucional, necesario para crear una perspectiva innovadora en</w:t>
      </w:r>
      <w:r w:rsidRPr="00E461BF">
        <w:rPr>
          <w:rFonts w:cs="Arial"/>
          <w:sz w:val="24"/>
          <w:szCs w:val="24"/>
        </w:rPr>
        <w:t xml:space="preserve"> la toma de decisiones responsables e informadas sobre temas económicos y financieros </w:t>
      </w:r>
      <w:r w:rsidR="00C2069A" w:rsidRPr="00E461BF">
        <w:rPr>
          <w:rFonts w:cs="Arial"/>
          <w:sz w:val="24"/>
          <w:szCs w:val="24"/>
        </w:rPr>
        <w:t xml:space="preserve">que favorezcan; </w:t>
      </w:r>
      <w:r w:rsidRPr="00E461BF">
        <w:rPr>
          <w:rFonts w:cs="Arial"/>
          <w:sz w:val="24"/>
          <w:szCs w:val="24"/>
        </w:rPr>
        <w:t xml:space="preserve"> la construcción de sus proyectos de vida con calidad y sostenibilidad.</w:t>
      </w:r>
    </w:p>
    <w:p w:rsidR="00C2069A" w:rsidRPr="00E461BF" w:rsidRDefault="00C2069A" w:rsidP="00E461BF">
      <w:pPr>
        <w:pStyle w:val="Sinespaciado"/>
        <w:jc w:val="both"/>
        <w:rPr>
          <w:rFonts w:cs="Arial"/>
          <w:sz w:val="24"/>
          <w:szCs w:val="24"/>
        </w:rPr>
      </w:pPr>
    </w:p>
    <w:p w:rsidR="00C2069A" w:rsidRPr="00E461BF" w:rsidRDefault="00E461BF" w:rsidP="00E461BF">
      <w:pPr>
        <w:pStyle w:val="Sinespaciado"/>
        <w:jc w:val="both"/>
        <w:rPr>
          <w:rFonts w:cs="Arial"/>
          <w:b/>
          <w:sz w:val="24"/>
          <w:szCs w:val="24"/>
        </w:rPr>
      </w:pPr>
      <w:r>
        <w:rPr>
          <w:rFonts w:cs="Arial"/>
          <w:b/>
          <w:sz w:val="24"/>
          <w:szCs w:val="24"/>
        </w:rPr>
        <w:t>4</w:t>
      </w:r>
      <w:r w:rsidR="00C2069A" w:rsidRPr="00E461BF">
        <w:rPr>
          <w:rFonts w:cs="Arial"/>
          <w:b/>
          <w:sz w:val="24"/>
          <w:szCs w:val="24"/>
        </w:rPr>
        <w:t>.1 OBJETIVOS ESPECÍFICOS</w:t>
      </w:r>
    </w:p>
    <w:p w:rsidR="00C2069A" w:rsidRPr="00E461BF" w:rsidRDefault="00C2069A" w:rsidP="00E461BF">
      <w:pPr>
        <w:pStyle w:val="Sinespaciado"/>
        <w:jc w:val="both"/>
        <w:rPr>
          <w:rFonts w:cs="Arial"/>
          <w:b/>
          <w:sz w:val="24"/>
          <w:szCs w:val="24"/>
        </w:rPr>
      </w:pPr>
    </w:p>
    <w:p w:rsidR="00C2069A" w:rsidRPr="00E461BF" w:rsidRDefault="00C2069A" w:rsidP="00E461BF">
      <w:pPr>
        <w:pStyle w:val="Sinespaciado"/>
        <w:numPr>
          <w:ilvl w:val="0"/>
          <w:numId w:val="3"/>
        </w:numPr>
        <w:jc w:val="both"/>
        <w:rPr>
          <w:rFonts w:cs="Arial"/>
          <w:sz w:val="24"/>
          <w:szCs w:val="24"/>
        </w:rPr>
      </w:pPr>
      <w:r w:rsidRPr="00E461BF">
        <w:rPr>
          <w:rFonts w:cs="Arial"/>
          <w:sz w:val="24"/>
          <w:szCs w:val="24"/>
        </w:rPr>
        <w:t>Fortalecer competencias básicas en matemáticas, lenguaje</w:t>
      </w:r>
      <w:r w:rsidR="00D326FE" w:rsidRPr="00E461BF">
        <w:rPr>
          <w:rFonts w:cs="Arial"/>
          <w:sz w:val="24"/>
          <w:szCs w:val="24"/>
        </w:rPr>
        <w:t xml:space="preserve"> y</w:t>
      </w:r>
      <w:r w:rsidRPr="00E461BF">
        <w:rPr>
          <w:rFonts w:cs="Arial"/>
          <w:sz w:val="24"/>
          <w:szCs w:val="24"/>
        </w:rPr>
        <w:t xml:space="preserve"> ciencias</w:t>
      </w:r>
      <w:r w:rsidR="00D326FE" w:rsidRPr="00E461BF">
        <w:rPr>
          <w:rFonts w:cs="Arial"/>
          <w:sz w:val="24"/>
          <w:szCs w:val="24"/>
        </w:rPr>
        <w:t xml:space="preserve"> </w:t>
      </w:r>
      <w:r w:rsidRPr="00E461BF">
        <w:rPr>
          <w:rFonts w:cs="Arial"/>
          <w:sz w:val="24"/>
          <w:szCs w:val="24"/>
        </w:rPr>
        <w:t>sociales.</w:t>
      </w:r>
    </w:p>
    <w:p w:rsidR="00C2069A" w:rsidRPr="00E461BF" w:rsidRDefault="00C2069A" w:rsidP="00E461BF">
      <w:pPr>
        <w:pStyle w:val="Sinespaciado"/>
        <w:numPr>
          <w:ilvl w:val="0"/>
          <w:numId w:val="3"/>
        </w:numPr>
        <w:jc w:val="both"/>
        <w:rPr>
          <w:rFonts w:cs="Arial"/>
          <w:sz w:val="24"/>
          <w:szCs w:val="24"/>
        </w:rPr>
      </w:pPr>
      <w:r w:rsidRPr="00E461BF">
        <w:rPr>
          <w:rFonts w:cs="Arial"/>
          <w:sz w:val="24"/>
          <w:szCs w:val="24"/>
        </w:rPr>
        <w:t>Educar en la toma de decisiones a partir de la formulación y resolución de problemas.</w:t>
      </w:r>
    </w:p>
    <w:p w:rsidR="00C2069A" w:rsidRPr="00E461BF" w:rsidRDefault="00C2069A" w:rsidP="00E461BF">
      <w:pPr>
        <w:pStyle w:val="Sinespaciado"/>
        <w:numPr>
          <w:ilvl w:val="0"/>
          <w:numId w:val="3"/>
        </w:numPr>
        <w:jc w:val="both"/>
        <w:rPr>
          <w:rFonts w:cs="Arial"/>
          <w:sz w:val="24"/>
          <w:szCs w:val="24"/>
        </w:rPr>
      </w:pPr>
      <w:r w:rsidRPr="00E461BF">
        <w:rPr>
          <w:rFonts w:cs="Arial"/>
          <w:sz w:val="24"/>
          <w:szCs w:val="24"/>
        </w:rPr>
        <w:t xml:space="preserve">Sensibilizar y actuar frente al cuidado y respeto de lo público, como consecuencia del sentido de </w:t>
      </w:r>
      <w:r w:rsidR="00D326FE" w:rsidRPr="00E461BF">
        <w:rPr>
          <w:rFonts w:cs="Arial"/>
          <w:sz w:val="24"/>
          <w:szCs w:val="24"/>
        </w:rPr>
        <w:t>perten</w:t>
      </w:r>
      <w:r w:rsidR="00AD5636" w:rsidRPr="00E461BF">
        <w:rPr>
          <w:rFonts w:cs="Arial"/>
          <w:sz w:val="24"/>
          <w:szCs w:val="24"/>
        </w:rPr>
        <w:t>en</w:t>
      </w:r>
      <w:r w:rsidR="00D326FE" w:rsidRPr="00E461BF">
        <w:rPr>
          <w:rFonts w:cs="Arial"/>
          <w:sz w:val="24"/>
          <w:szCs w:val="24"/>
        </w:rPr>
        <w:t>cia</w:t>
      </w:r>
      <w:r w:rsidRPr="00E461BF">
        <w:rPr>
          <w:rFonts w:cs="Arial"/>
          <w:sz w:val="24"/>
          <w:szCs w:val="24"/>
        </w:rPr>
        <w:t>.</w:t>
      </w:r>
    </w:p>
    <w:p w:rsidR="00C2069A" w:rsidRPr="00E461BF" w:rsidRDefault="00C2069A" w:rsidP="00E461BF">
      <w:pPr>
        <w:pStyle w:val="Sinespaciado"/>
        <w:numPr>
          <w:ilvl w:val="0"/>
          <w:numId w:val="3"/>
        </w:numPr>
        <w:jc w:val="both"/>
        <w:rPr>
          <w:rFonts w:cs="Arial"/>
          <w:sz w:val="24"/>
          <w:szCs w:val="24"/>
        </w:rPr>
      </w:pPr>
      <w:r w:rsidRPr="00E461BF">
        <w:rPr>
          <w:rFonts w:cs="Arial"/>
          <w:sz w:val="24"/>
          <w:szCs w:val="24"/>
        </w:rPr>
        <w:t>Reconocer los recursos del entorno, cuidarlos, preservarlos y reutilizarlos.</w:t>
      </w:r>
    </w:p>
    <w:p w:rsidR="00C2069A" w:rsidRPr="00E461BF" w:rsidRDefault="00C2069A" w:rsidP="00E461BF">
      <w:pPr>
        <w:pStyle w:val="Sinespaciado"/>
        <w:numPr>
          <w:ilvl w:val="0"/>
          <w:numId w:val="3"/>
        </w:numPr>
        <w:jc w:val="both"/>
        <w:rPr>
          <w:rFonts w:cs="Arial"/>
          <w:sz w:val="24"/>
          <w:szCs w:val="24"/>
        </w:rPr>
      </w:pPr>
      <w:r w:rsidRPr="00E461BF">
        <w:rPr>
          <w:rFonts w:cs="Arial"/>
          <w:sz w:val="24"/>
          <w:szCs w:val="24"/>
        </w:rPr>
        <w:t xml:space="preserve">Implementar en </w:t>
      </w:r>
      <w:r w:rsidR="00D326FE" w:rsidRPr="00E461BF">
        <w:rPr>
          <w:rFonts w:cs="Arial"/>
          <w:sz w:val="24"/>
          <w:szCs w:val="24"/>
        </w:rPr>
        <w:t>el</w:t>
      </w:r>
      <w:r w:rsidRPr="00E461BF">
        <w:rPr>
          <w:rFonts w:cs="Arial"/>
          <w:sz w:val="24"/>
          <w:szCs w:val="24"/>
        </w:rPr>
        <w:t xml:space="preserve"> Instituto José Celestino Mutis, la cultura del ahorro y el buen manejo del dinero en la cotidianidad del estudiante.</w:t>
      </w:r>
    </w:p>
    <w:p w:rsidR="00C2069A" w:rsidRPr="00E461BF" w:rsidRDefault="00C2069A" w:rsidP="00E461BF">
      <w:pPr>
        <w:pStyle w:val="Prrafodelista"/>
        <w:numPr>
          <w:ilvl w:val="0"/>
          <w:numId w:val="3"/>
        </w:numPr>
        <w:tabs>
          <w:tab w:val="left" w:pos="567"/>
        </w:tabs>
        <w:ind w:right="49"/>
        <w:jc w:val="both"/>
        <w:rPr>
          <w:rFonts w:asciiTheme="minorHAnsi" w:hAnsiTheme="minorHAnsi" w:cs="Arial"/>
          <w:sz w:val="24"/>
          <w:szCs w:val="24"/>
        </w:rPr>
      </w:pPr>
      <w:r w:rsidRPr="00E461BF">
        <w:rPr>
          <w:rFonts w:asciiTheme="minorHAnsi" w:hAnsiTheme="minorHAnsi" w:cs="Arial"/>
          <w:sz w:val="24"/>
          <w:szCs w:val="24"/>
        </w:rPr>
        <w:t>Lograr el desarrollo de personas integrales en sus aspectos personales, cívicos, sociales y como seres</w:t>
      </w:r>
      <w:r w:rsidRPr="00E461BF">
        <w:rPr>
          <w:rFonts w:asciiTheme="minorHAnsi" w:hAnsiTheme="minorHAnsi" w:cs="Arial"/>
          <w:spacing w:val="-13"/>
          <w:sz w:val="24"/>
          <w:szCs w:val="24"/>
        </w:rPr>
        <w:t xml:space="preserve"> </w:t>
      </w:r>
      <w:r w:rsidRPr="00E461BF">
        <w:rPr>
          <w:rFonts w:asciiTheme="minorHAnsi" w:hAnsiTheme="minorHAnsi" w:cs="Arial"/>
          <w:sz w:val="24"/>
          <w:szCs w:val="24"/>
        </w:rPr>
        <w:t>productivos.</w:t>
      </w:r>
    </w:p>
    <w:p w:rsidR="00C2069A" w:rsidRPr="00E461BF" w:rsidRDefault="00C2069A" w:rsidP="00E461BF">
      <w:pPr>
        <w:pStyle w:val="Prrafodelista"/>
        <w:numPr>
          <w:ilvl w:val="0"/>
          <w:numId w:val="3"/>
        </w:numPr>
        <w:tabs>
          <w:tab w:val="left" w:pos="567"/>
        </w:tabs>
        <w:ind w:right="49"/>
        <w:jc w:val="both"/>
        <w:rPr>
          <w:rFonts w:asciiTheme="minorHAnsi" w:hAnsiTheme="minorHAnsi" w:cs="Arial"/>
          <w:sz w:val="24"/>
          <w:szCs w:val="24"/>
        </w:rPr>
      </w:pPr>
      <w:r w:rsidRPr="00E461BF">
        <w:rPr>
          <w:rFonts w:asciiTheme="minorHAnsi" w:hAnsiTheme="minorHAnsi" w:cs="Arial"/>
          <w:sz w:val="24"/>
          <w:szCs w:val="24"/>
        </w:rPr>
        <w:t>Contribuir al mejoramiento de las capacidades, habilidades y destrezas en las personas, que les permitan emprender iniciativas para la generación de ingresos por cuenta propia.</w:t>
      </w:r>
    </w:p>
    <w:p w:rsidR="00C2069A" w:rsidRPr="00E461BF" w:rsidRDefault="00C2069A" w:rsidP="00E461BF">
      <w:pPr>
        <w:pStyle w:val="Prrafodelista"/>
        <w:numPr>
          <w:ilvl w:val="0"/>
          <w:numId w:val="3"/>
        </w:numPr>
        <w:tabs>
          <w:tab w:val="left" w:pos="567"/>
          <w:tab w:val="left" w:pos="8789"/>
        </w:tabs>
        <w:ind w:right="49"/>
        <w:jc w:val="both"/>
        <w:rPr>
          <w:rFonts w:asciiTheme="minorHAnsi" w:hAnsiTheme="minorHAnsi" w:cs="Arial"/>
          <w:sz w:val="24"/>
          <w:szCs w:val="24"/>
        </w:rPr>
      </w:pPr>
      <w:r w:rsidRPr="00E461BF">
        <w:rPr>
          <w:rFonts w:asciiTheme="minorHAnsi" w:hAnsiTheme="minorHAnsi" w:cs="Arial"/>
          <w:sz w:val="24"/>
          <w:szCs w:val="24"/>
        </w:rPr>
        <w:t>Promover alternativas que permitan el acercamiento de las instituciones educativas al mundo</w:t>
      </w:r>
      <w:r w:rsidRPr="00E461BF">
        <w:rPr>
          <w:rFonts w:asciiTheme="minorHAnsi" w:hAnsiTheme="minorHAnsi" w:cs="Arial"/>
          <w:spacing w:val="-3"/>
          <w:sz w:val="24"/>
          <w:szCs w:val="24"/>
        </w:rPr>
        <w:t xml:space="preserve"> </w:t>
      </w:r>
      <w:r w:rsidRPr="00E461BF">
        <w:rPr>
          <w:rFonts w:asciiTheme="minorHAnsi" w:hAnsiTheme="minorHAnsi" w:cs="Arial"/>
          <w:sz w:val="24"/>
          <w:szCs w:val="24"/>
        </w:rPr>
        <w:t>productivo</w:t>
      </w:r>
      <w:r w:rsidR="00D326FE" w:rsidRPr="00E461BF">
        <w:rPr>
          <w:rFonts w:asciiTheme="minorHAnsi" w:hAnsiTheme="minorHAnsi" w:cs="Arial"/>
          <w:sz w:val="24"/>
          <w:szCs w:val="24"/>
        </w:rPr>
        <w:t>.</w:t>
      </w:r>
    </w:p>
    <w:p w:rsidR="00C2069A" w:rsidRPr="00E461BF" w:rsidRDefault="00C2069A" w:rsidP="00E461BF">
      <w:pPr>
        <w:pStyle w:val="Prrafodelista"/>
        <w:numPr>
          <w:ilvl w:val="0"/>
          <w:numId w:val="3"/>
        </w:numPr>
        <w:tabs>
          <w:tab w:val="left" w:pos="567"/>
        </w:tabs>
        <w:ind w:right="49"/>
        <w:jc w:val="both"/>
        <w:rPr>
          <w:rFonts w:asciiTheme="minorHAnsi" w:hAnsiTheme="minorHAnsi" w:cs="Arial"/>
          <w:sz w:val="24"/>
          <w:szCs w:val="24"/>
        </w:rPr>
      </w:pPr>
      <w:r w:rsidRPr="00E461BF">
        <w:rPr>
          <w:rFonts w:asciiTheme="minorHAnsi" w:hAnsiTheme="minorHAnsi" w:cs="Arial"/>
          <w:sz w:val="24"/>
          <w:szCs w:val="24"/>
        </w:rPr>
        <w:t>Fomentar la cultura de la cooperación y el ahorro, así como orientar sobre las distintas formas de</w:t>
      </w:r>
      <w:r w:rsidRPr="00E461BF">
        <w:rPr>
          <w:rFonts w:asciiTheme="minorHAnsi" w:hAnsiTheme="minorHAnsi" w:cs="Arial"/>
          <w:spacing w:val="-1"/>
          <w:sz w:val="24"/>
          <w:szCs w:val="24"/>
        </w:rPr>
        <w:t xml:space="preserve"> </w:t>
      </w:r>
      <w:r w:rsidRPr="00E461BF">
        <w:rPr>
          <w:rFonts w:asciiTheme="minorHAnsi" w:hAnsiTheme="minorHAnsi" w:cs="Arial"/>
          <w:sz w:val="24"/>
          <w:szCs w:val="24"/>
        </w:rPr>
        <w:t>sociedad.</w:t>
      </w:r>
    </w:p>
    <w:p w:rsidR="00C2069A" w:rsidRPr="00E461BF" w:rsidRDefault="00C2069A" w:rsidP="00E461BF">
      <w:pPr>
        <w:tabs>
          <w:tab w:val="left" w:pos="567"/>
        </w:tabs>
        <w:spacing w:after="0" w:line="240" w:lineRule="auto"/>
        <w:ind w:right="49"/>
        <w:jc w:val="both"/>
        <w:rPr>
          <w:rFonts w:cs="Arial"/>
          <w:sz w:val="24"/>
          <w:szCs w:val="24"/>
        </w:rPr>
      </w:pPr>
    </w:p>
    <w:p w:rsidR="00D326FE" w:rsidRPr="00E461BF" w:rsidRDefault="00E461BF" w:rsidP="00E461BF">
      <w:pPr>
        <w:pStyle w:val="Sinespaciado"/>
        <w:jc w:val="both"/>
        <w:rPr>
          <w:rFonts w:cs="Arial"/>
          <w:b/>
          <w:sz w:val="24"/>
          <w:szCs w:val="24"/>
        </w:rPr>
      </w:pPr>
      <w:r>
        <w:rPr>
          <w:rFonts w:cs="Arial"/>
          <w:b/>
          <w:sz w:val="24"/>
          <w:szCs w:val="24"/>
        </w:rPr>
        <w:t>5</w:t>
      </w:r>
      <w:r w:rsidR="00D326FE" w:rsidRPr="00E461BF">
        <w:rPr>
          <w:rFonts w:cs="Arial"/>
          <w:b/>
          <w:sz w:val="24"/>
          <w:szCs w:val="24"/>
        </w:rPr>
        <w:t>. ARTICULACIÓN CON DIMENSIONES / ÁREAS (TRANSVERSALIDAD)</w:t>
      </w:r>
    </w:p>
    <w:p w:rsidR="00C6422B" w:rsidRPr="00E461BF" w:rsidRDefault="00C6422B" w:rsidP="00E461BF">
      <w:pPr>
        <w:pStyle w:val="Sinespaciado"/>
        <w:jc w:val="both"/>
        <w:rPr>
          <w:rFonts w:cs="Arial"/>
          <w:b/>
          <w:sz w:val="24"/>
          <w:szCs w:val="24"/>
        </w:rPr>
      </w:pPr>
    </w:p>
    <w:p w:rsidR="00C6422B" w:rsidRDefault="00C6422B" w:rsidP="00E461BF">
      <w:pPr>
        <w:spacing w:after="0" w:line="240" w:lineRule="auto"/>
        <w:jc w:val="both"/>
        <w:rPr>
          <w:rFonts w:cs="Arial"/>
          <w:sz w:val="24"/>
          <w:szCs w:val="24"/>
        </w:rPr>
      </w:pPr>
      <w:r w:rsidRPr="00E461BF">
        <w:rPr>
          <w:rFonts w:cs="Arial"/>
          <w:sz w:val="24"/>
          <w:szCs w:val="24"/>
        </w:rPr>
        <w:t>Se trabaja desde grado preescolar hasta once, con enfoque de visión pedagógica E.P.C, donde el resultado final son los proyectos de síntesis.</w:t>
      </w:r>
    </w:p>
    <w:p w:rsidR="00E461BF" w:rsidRPr="00E461BF" w:rsidRDefault="00E461BF" w:rsidP="00E461BF">
      <w:pPr>
        <w:spacing w:after="0" w:line="240" w:lineRule="auto"/>
        <w:jc w:val="both"/>
        <w:rPr>
          <w:rFonts w:cs="Arial"/>
          <w:sz w:val="24"/>
          <w:szCs w:val="24"/>
        </w:rPr>
      </w:pPr>
    </w:p>
    <w:p w:rsidR="00C6422B" w:rsidRPr="00E461BF" w:rsidRDefault="00C6422B" w:rsidP="00E461BF">
      <w:pPr>
        <w:spacing w:after="0" w:line="240" w:lineRule="auto"/>
        <w:jc w:val="both"/>
        <w:rPr>
          <w:rFonts w:cs="Arial"/>
          <w:sz w:val="24"/>
          <w:szCs w:val="24"/>
        </w:rPr>
      </w:pPr>
      <w:r w:rsidRPr="00E461BF">
        <w:rPr>
          <w:rFonts w:cs="Arial"/>
          <w:sz w:val="24"/>
          <w:szCs w:val="24"/>
        </w:rPr>
        <w:t>Estructura curricular de Gestión Empresarial:</w:t>
      </w:r>
    </w:p>
    <w:p w:rsidR="00E461BF" w:rsidRPr="00E461BF" w:rsidRDefault="00E461BF" w:rsidP="00E461BF">
      <w:pPr>
        <w:spacing w:after="0" w:line="240" w:lineRule="auto"/>
        <w:jc w:val="both"/>
        <w:rPr>
          <w:rFonts w:cs="Arial"/>
          <w:sz w:val="24"/>
          <w:szCs w:val="24"/>
        </w:rPr>
      </w:pPr>
    </w:p>
    <w:p w:rsidR="00C6422B" w:rsidRPr="00E461BF" w:rsidRDefault="00CE0E4C" w:rsidP="00E461BF">
      <w:pPr>
        <w:spacing w:after="0" w:line="240" w:lineRule="auto"/>
        <w:jc w:val="both"/>
        <w:rPr>
          <w:rFonts w:cs="Arial"/>
          <w:sz w:val="24"/>
          <w:szCs w:val="24"/>
        </w:rPr>
      </w:pPr>
      <w:r>
        <w:rPr>
          <w:rFonts w:cs="Arial"/>
          <w:sz w:val="24"/>
          <w:szCs w:val="24"/>
        </w:rPr>
        <w:t>De ciclo III-IV</w:t>
      </w:r>
      <w:r w:rsidR="00C6422B" w:rsidRPr="00E461BF">
        <w:rPr>
          <w:rFonts w:cs="Arial"/>
          <w:sz w:val="24"/>
          <w:szCs w:val="24"/>
        </w:rPr>
        <w:t>: se trabaja la gestión integrada, conformada por l</w:t>
      </w:r>
      <w:r w:rsidR="007C2C93" w:rsidRPr="00E461BF">
        <w:rPr>
          <w:rFonts w:cs="Arial"/>
          <w:sz w:val="24"/>
          <w:szCs w:val="24"/>
        </w:rPr>
        <w:t>as asignaturas de: matemáticas,</w:t>
      </w:r>
      <w:r w:rsidR="00C6422B" w:rsidRPr="00E461BF">
        <w:rPr>
          <w:rFonts w:cs="Arial"/>
          <w:sz w:val="24"/>
          <w:szCs w:val="24"/>
        </w:rPr>
        <w:t xml:space="preserve"> ciencias sociales.</w:t>
      </w:r>
    </w:p>
    <w:p w:rsidR="00C6422B" w:rsidRPr="00E461BF" w:rsidRDefault="00CE0E4C" w:rsidP="00E461BF">
      <w:pPr>
        <w:spacing w:after="0" w:line="240" w:lineRule="auto"/>
        <w:jc w:val="both"/>
        <w:rPr>
          <w:rFonts w:cs="Arial"/>
          <w:sz w:val="24"/>
          <w:szCs w:val="24"/>
        </w:rPr>
      </w:pPr>
      <w:r>
        <w:rPr>
          <w:rFonts w:cs="Arial"/>
          <w:sz w:val="24"/>
          <w:szCs w:val="24"/>
        </w:rPr>
        <w:t>Ciclo V-VI</w:t>
      </w:r>
      <w:r w:rsidR="00C6422B" w:rsidRPr="00E461BF">
        <w:rPr>
          <w:rFonts w:cs="Arial"/>
          <w:sz w:val="24"/>
          <w:szCs w:val="24"/>
        </w:rPr>
        <w:t xml:space="preserve">: se trabaja la gestión empresarial, con las asignaturas anteriormente mencionadas </w:t>
      </w:r>
    </w:p>
    <w:p w:rsidR="00C6422B" w:rsidRPr="00E461BF" w:rsidRDefault="00C6422B" w:rsidP="00E461BF">
      <w:pPr>
        <w:spacing w:after="0" w:line="240" w:lineRule="auto"/>
        <w:jc w:val="both"/>
        <w:rPr>
          <w:rFonts w:cs="Arial"/>
          <w:sz w:val="24"/>
          <w:szCs w:val="24"/>
        </w:rPr>
      </w:pPr>
      <w:r w:rsidRPr="00E461BF">
        <w:rPr>
          <w:rFonts w:cs="Arial"/>
          <w:sz w:val="24"/>
          <w:szCs w:val="24"/>
        </w:rPr>
        <w:t xml:space="preserve">El Diseño como una asignatura fundamental en el área de gestión empresarial, se trabaja de sexto a undécimo grado en diferentes etapas, desde la sensibilización a </w:t>
      </w:r>
      <w:r w:rsidR="00423B67" w:rsidRPr="00E461BF">
        <w:rPr>
          <w:rFonts w:cs="Arial"/>
          <w:sz w:val="24"/>
          <w:szCs w:val="24"/>
        </w:rPr>
        <w:t>las artes plásticas</w:t>
      </w:r>
      <w:r w:rsidRPr="00E461BF">
        <w:rPr>
          <w:rFonts w:cs="Arial"/>
          <w:sz w:val="24"/>
          <w:szCs w:val="24"/>
        </w:rPr>
        <w:t xml:space="preserve">, el estudio de símbolos marcas y logotipos teniendo en cuenta el punto de vista artístico y comercial, el desarrollo de la estética y </w:t>
      </w:r>
      <w:r w:rsidR="008F60C4" w:rsidRPr="00E461BF">
        <w:rPr>
          <w:rFonts w:cs="Arial"/>
          <w:sz w:val="24"/>
          <w:szCs w:val="24"/>
        </w:rPr>
        <w:t>su</w:t>
      </w:r>
      <w:r w:rsidRPr="00E461BF">
        <w:rPr>
          <w:rFonts w:cs="Arial"/>
          <w:sz w:val="24"/>
          <w:szCs w:val="24"/>
        </w:rPr>
        <w:t xml:space="preserve"> apreciaci</w:t>
      </w:r>
      <w:r w:rsidR="008F60C4" w:rsidRPr="00E461BF">
        <w:rPr>
          <w:rFonts w:cs="Arial"/>
          <w:sz w:val="24"/>
          <w:szCs w:val="24"/>
        </w:rPr>
        <w:t>ón</w:t>
      </w:r>
      <w:r w:rsidRPr="00E461BF">
        <w:rPr>
          <w:rFonts w:cs="Arial"/>
          <w:sz w:val="24"/>
          <w:szCs w:val="24"/>
        </w:rPr>
        <w:t>.</w:t>
      </w:r>
    </w:p>
    <w:p w:rsidR="00423B67" w:rsidRPr="00E461BF" w:rsidRDefault="00423B67" w:rsidP="00E461BF">
      <w:pPr>
        <w:spacing w:after="0" w:line="240" w:lineRule="auto"/>
        <w:jc w:val="both"/>
        <w:rPr>
          <w:rFonts w:cs="Arial"/>
          <w:sz w:val="24"/>
          <w:szCs w:val="24"/>
        </w:rPr>
      </w:pPr>
    </w:p>
    <w:p w:rsidR="00423B67" w:rsidRPr="00E461BF" w:rsidRDefault="00E461BF" w:rsidP="00E461BF">
      <w:pPr>
        <w:spacing w:after="0" w:line="240" w:lineRule="auto"/>
        <w:jc w:val="both"/>
        <w:rPr>
          <w:rFonts w:cs="Arial"/>
          <w:b/>
          <w:sz w:val="24"/>
          <w:szCs w:val="24"/>
        </w:rPr>
      </w:pPr>
      <w:r>
        <w:rPr>
          <w:rFonts w:cs="Arial"/>
          <w:b/>
          <w:sz w:val="24"/>
          <w:szCs w:val="24"/>
        </w:rPr>
        <w:t>6</w:t>
      </w:r>
      <w:r w:rsidR="00423B67" w:rsidRPr="00E461BF">
        <w:rPr>
          <w:rFonts w:cs="Arial"/>
          <w:b/>
          <w:sz w:val="24"/>
          <w:szCs w:val="24"/>
        </w:rPr>
        <w:t>. MARCO LEGAL</w:t>
      </w:r>
    </w:p>
    <w:p w:rsidR="00A90F5A" w:rsidRPr="00E461BF" w:rsidRDefault="00A90F5A" w:rsidP="00E461BF">
      <w:pPr>
        <w:spacing w:after="0" w:line="240" w:lineRule="auto"/>
        <w:jc w:val="both"/>
        <w:rPr>
          <w:rFonts w:cs="Arial"/>
          <w:sz w:val="24"/>
          <w:szCs w:val="24"/>
        </w:rPr>
      </w:pPr>
      <w:r w:rsidRPr="00E461BF">
        <w:rPr>
          <w:rFonts w:cs="Arial"/>
          <w:sz w:val="24"/>
          <w:szCs w:val="24"/>
        </w:rPr>
        <w:t xml:space="preserve">Articular la ley 1014/ 2006 </w:t>
      </w:r>
      <w:r w:rsidR="00395F1F" w:rsidRPr="00E461BF">
        <w:rPr>
          <w:rFonts w:cs="Arial"/>
          <w:sz w:val="24"/>
          <w:szCs w:val="24"/>
        </w:rPr>
        <w:t>(</w:t>
      </w:r>
      <w:r w:rsidR="00395F1F" w:rsidRPr="00E461BF">
        <w:rPr>
          <w:rFonts w:cs="Arial"/>
          <w:color w:val="222222"/>
          <w:sz w:val="24"/>
          <w:szCs w:val="24"/>
        </w:rPr>
        <w:t xml:space="preserve">educación superior, cultura del </w:t>
      </w:r>
      <w:r w:rsidR="00395F1F" w:rsidRPr="00E461BF">
        <w:rPr>
          <w:rFonts w:cs="Arial"/>
          <w:b/>
          <w:bCs/>
          <w:color w:val="222222"/>
          <w:sz w:val="24"/>
          <w:szCs w:val="24"/>
        </w:rPr>
        <w:t>emprendimiento</w:t>
      </w:r>
      <w:r w:rsidR="00395F1F" w:rsidRPr="00E461BF">
        <w:rPr>
          <w:rFonts w:cs="Arial"/>
          <w:color w:val="222222"/>
          <w:sz w:val="24"/>
          <w:szCs w:val="24"/>
        </w:rPr>
        <w:t xml:space="preserve">, Cultura, emprendedor, planes de negocios, formación para el </w:t>
      </w:r>
      <w:r w:rsidR="00395F1F" w:rsidRPr="00E461BF">
        <w:rPr>
          <w:rFonts w:cs="Arial"/>
          <w:b/>
          <w:bCs/>
          <w:color w:val="222222"/>
          <w:sz w:val="24"/>
          <w:szCs w:val="24"/>
        </w:rPr>
        <w:t>emprendimiento</w:t>
      </w:r>
      <w:r w:rsidR="00395F1F" w:rsidRPr="00E461BF">
        <w:rPr>
          <w:rFonts w:cs="Arial"/>
          <w:color w:val="222222"/>
          <w:sz w:val="24"/>
          <w:szCs w:val="24"/>
        </w:rPr>
        <w:t xml:space="preserve">, Empresarialidad, nuevas tecnologías, cultura empresarial, estudiante emprendedor, sistema educativo, ministerio del comercio, ministerio de educación)  </w:t>
      </w:r>
      <w:r w:rsidRPr="00E461BF">
        <w:rPr>
          <w:rFonts w:cs="Arial"/>
          <w:sz w:val="24"/>
          <w:szCs w:val="24"/>
        </w:rPr>
        <w:t xml:space="preserve">del emprendimiento  y las competencias laborales generales  al plan de estudios, en   pro de impulsar los ejes del PEI, que estructuren proyectos integrales  con impacto a la comunidad educativa, </w:t>
      </w:r>
      <w:r w:rsidR="00395F1F" w:rsidRPr="00E461BF">
        <w:rPr>
          <w:rFonts w:cs="Arial"/>
          <w:sz w:val="24"/>
          <w:szCs w:val="24"/>
        </w:rPr>
        <w:t>y</w:t>
      </w:r>
      <w:r w:rsidRPr="00E461BF">
        <w:rPr>
          <w:rFonts w:cs="Arial"/>
          <w:sz w:val="24"/>
          <w:szCs w:val="24"/>
        </w:rPr>
        <w:t xml:space="preserve"> proyección a nivel local regional, nacional, e internacional.</w:t>
      </w:r>
    </w:p>
    <w:p w:rsidR="00A90F5A" w:rsidRPr="00E461BF" w:rsidRDefault="00A90F5A" w:rsidP="00E461BF">
      <w:pPr>
        <w:spacing w:after="0" w:line="240" w:lineRule="auto"/>
        <w:jc w:val="both"/>
        <w:rPr>
          <w:rFonts w:cs="Arial"/>
          <w:sz w:val="24"/>
          <w:szCs w:val="24"/>
        </w:rPr>
      </w:pPr>
      <w:r w:rsidRPr="00E461BF">
        <w:rPr>
          <w:rFonts w:cs="Arial"/>
          <w:sz w:val="24"/>
          <w:szCs w:val="24"/>
        </w:rPr>
        <w:t> La ley 115 del 8 de febrero de 1994, en el titulo 1, articulo 5 referente a los fines de la educación, en los numerales 1,2,3,5,7,9,10,11,</w:t>
      </w:r>
      <w:r w:rsidR="00B3375B" w:rsidRPr="00E461BF">
        <w:rPr>
          <w:rFonts w:cs="Arial"/>
          <w:sz w:val="24"/>
          <w:szCs w:val="24"/>
        </w:rPr>
        <w:t>13 fundamenta</w:t>
      </w:r>
      <w:r w:rsidRPr="00E461BF">
        <w:rPr>
          <w:rFonts w:cs="Arial"/>
          <w:sz w:val="24"/>
          <w:szCs w:val="24"/>
        </w:rPr>
        <w:t xml:space="preserve"> el soporte legal con el cual se soporta este proyecto.</w:t>
      </w:r>
    </w:p>
    <w:p w:rsidR="00B3375B" w:rsidRPr="00E461BF" w:rsidRDefault="00B3375B" w:rsidP="00E461BF">
      <w:pPr>
        <w:spacing w:after="0" w:line="240" w:lineRule="auto"/>
        <w:jc w:val="both"/>
        <w:rPr>
          <w:rFonts w:cs="Arial"/>
          <w:sz w:val="24"/>
          <w:szCs w:val="24"/>
        </w:rPr>
      </w:pPr>
    </w:p>
    <w:p w:rsidR="00B3375B" w:rsidRPr="00E461BF" w:rsidRDefault="00E461BF" w:rsidP="00E461BF">
      <w:pPr>
        <w:spacing w:after="0" w:line="240" w:lineRule="auto"/>
        <w:jc w:val="both"/>
        <w:rPr>
          <w:rFonts w:cs="Arial"/>
          <w:b/>
          <w:sz w:val="24"/>
          <w:szCs w:val="24"/>
        </w:rPr>
      </w:pPr>
      <w:r>
        <w:rPr>
          <w:rFonts w:cs="Arial"/>
          <w:b/>
          <w:sz w:val="24"/>
          <w:szCs w:val="24"/>
        </w:rPr>
        <w:t>7</w:t>
      </w:r>
      <w:r w:rsidR="00B3375B" w:rsidRPr="00E461BF">
        <w:rPr>
          <w:rFonts w:cs="Arial"/>
          <w:b/>
          <w:sz w:val="24"/>
          <w:szCs w:val="24"/>
        </w:rPr>
        <w:t>. MARCO CONCEPTUAL</w:t>
      </w:r>
    </w:p>
    <w:p w:rsidR="0023544B" w:rsidRDefault="0023544B" w:rsidP="00E461BF">
      <w:pPr>
        <w:spacing w:after="0" w:line="240" w:lineRule="auto"/>
        <w:jc w:val="both"/>
        <w:rPr>
          <w:rFonts w:eastAsia="+mn-ea" w:cs="Arial"/>
          <w:bCs/>
          <w:iCs/>
          <w:color w:val="000000"/>
          <w:kern w:val="24"/>
          <w:sz w:val="24"/>
          <w:szCs w:val="24"/>
        </w:rPr>
      </w:pPr>
      <w:r w:rsidRPr="00E461BF">
        <w:rPr>
          <w:rFonts w:eastAsia="+mn-ea" w:cs="Arial"/>
          <w:bCs/>
          <w:iCs/>
          <w:color w:val="000000"/>
          <w:kern w:val="24"/>
          <w:sz w:val="24"/>
          <w:szCs w:val="24"/>
        </w:rPr>
        <w:t>Para fomentar la cultura del buen manejo financiero es preciso que se inicie un proceso desde los primeros años de vida de las personas. Este proceso debe contemplar estrategias encaminadas a llevar a la persona al convencimiento que mediante la creación de proyectos productivos se puede  llegar a triunfar tanto personal como económicamente.  Desde este concepto el gobierno apoya la idea fortaleciéndola desde:</w:t>
      </w:r>
    </w:p>
    <w:p w:rsidR="00E461BF" w:rsidRPr="00E461BF" w:rsidRDefault="00E461BF" w:rsidP="00E461BF">
      <w:pPr>
        <w:spacing w:after="0" w:line="240" w:lineRule="auto"/>
        <w:jc w:val="both"/>
        <w:rPr>
          <w:rFonts w:eastAsia="+mn-ea" w:cs="Arial"/>
          <w:bCs/>
          <w:iCs/>
          <w:color w:val="000000"/>
          <w:kern w:val="24"/>
          <w:sz w:val="24"/>
          <w:szCs w:val="24"/>
        </w:rPr>
      </w:pPr>
    </w:p>
    <w:p w:rsidR="0023544B" w:rsidRPr="00E461BF" w:rsidRDefault="0023544B" w:rsidP="00E461BF">
      <w:pPr>
        <w:pStyle w:val="NormalWeb"/>
        <w:spacing w:before="0" w:beforeAutospacing="0" w:after="0" w:afterAutospacing="0"/>
        <w:jc w:val="both"/>
        <w:textAlignment w:val="baseline"/>
        <w:rPr>
          <w:rFonts w:asciiTheme="minorHAnsi" w:hAnsiTheme="minorHAnsi" w:cs="Arial"/>
          <w:b/>
        </w:rPr>
      </w:pPr>
      <w:r w:rsidRPr="00E461BF">
        <w:rPr>
          <w:rFonts w:asciiTheme="minorHAnsi" w:eastAsia="+mn-ea" w:hAnsiTheme="minorHAnsi" w:cs="Arial"/>
          <w:b/>
          <w:bCs/>
          <w:iCs/>
          <w:color w:val="000000"/>
          <w:kern w:val="24"/>
          <w:lang w:val="es-CO"/>
        </w:rPr>
        <w:t>Ministerio de Educación Nacional: Ley 1014 de Enero 26 de 2006</w:t>
      </w:r>
      <w:proofErr w:type="gramStart"/>
      <w:r w:rsidRPr="00E461BF">
        <w:rPr>
          <w:rFonts w:asciiTheme="minorHAnsi" w:eastAsia="+mn-ea" w:hAnsiTheme="minorHAnsi" w:cs="Arial"/>
          <w:b/>
          <w:bCs/>
          <w:iCs/>
          <w:color w:val="000000"/>
          <w:kern w:val="24"/>
          <w:lang w:val="es-CO"/>
        </w:rPr>
        <w:t>:  “</w:t>
      </w:r>
      <w:proofErr w:type="gramEnd"/>
      <w:r w:rsidRPr="00E461BF">
        <w:rPr>
          <w:rFonts w:asciiTheme="minorHAnsi" w:eastAsia="+mn-ea" w:hAnsiTheme="minorHAnsi" w:cs="Arial"/>
          <w:b/>
          <w:bCs/>
          <w:iCs/>
          <w:color w:val="000000"/>
          <w:kern w:val="24"/>
          <w:lang w:val="es-CO"/>
        </w:rPr>
        <w:t>Dé fomento a la cultura del emprendimiento”</w:t>
      </w:r>
    </w:p>
    <w:p w:rsidR="0023544B" w:rsidRPr="00E461BF" w:rsidRDefault="0023544B" w:rsidP="00E461BF">
      <w:pPr>
        <w:pStyle w:val="NormalWeb"/>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
          <w:bCs/>
          <w:iCs/>
          <w:color w:val="000000"/>
          <w:kern w:val="24"/>
          <w:lang w:val="es-CO"/>
        </w:rPr>
        <w:lastRenderedPageBreak/>
        <w:t>“CAPITULO II”: Artículo 5°.</w:t>
      </w:r>
      <w:r w:rsidRPr="00E461BF">
        <w:rPr>
          <w:rFonts w:asciiTheme="minorHAnsi" w:eastAsia="+mn-ea" w:hAnsiTheme="minorHAnsi" w:cs="Arial"/>
          <w:bCs/>
          <w:iCs/>
          <w:color w:val="000000"/>
          <w:kern w:val="24"/>
          <w:lang w:val="es-CO"/>
        </w:rPr>
        <w:t xml:space="preserve"> Red Nacional para el Emprendimiento. La Red Nacional para el  Emprendimiento, adscrita al Ministerio de Comercio, Industria y Turismo, o quien haga sus veces, estará integrada por delegados de las siguientes entidades e instituciones:</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Ministerio de Comercio, Industria y Turismo quien lo presidirá.</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Ministerio de Educación Nacional.</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Ministerio de la Protección Social.</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La Dirección General del Servicio Nacional de Aprendizaje SENA.</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Departamento Nacional de Planeación.</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Instituto Colombiano para el Desarrollo de la Ciencia y la Tecnología "Francisco José de Caldas", COLCIENCIAS.</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eastAsia="+mn-ea" w:hAnsiTheme="minorHAnsi" w:cs="Arial"/>
          <w:bCs/>
          <w:iCs/>
          <w:color w:val="000000"/>
          <w:kern w:val="24"/>
          <w:lang w:val="es-CO"/>
        </w:rPr>
      </w:pPr>
      <w:r w:rsidRPr="00E461BF">
        <w:rPr>
          <w:rFonts w:asciiTheme="minorHAnsi" w:eastAsia="+mn-ea" w:hAnsiTheme="minorHAnsi" w:cs="Arial"/>
          <w:bCs/>
          <w:iCs/>
          <w:color w:val="000000"/>
          <w:kern w:val="24"/>
          <w:lang w:val="es-CO"/>
        </w:rPr>
        <w:t>Programa Presidencial Colombia Joven.</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Tres representantes de las Instituciones de Educación Superior, designados por sus correspondientes asociaciones: Universidades (ASCUN), Instituciones Tecnológicas (ACIET) e Instituciones Técnicas Profesionales (ACICAPI) o quien haga sus veces.</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Asociación Colombiana de pequeñas y Medianas Empresas, ACOPI.</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Federación Nacional de Comerciantes, FENALCO.</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Un representante de la Banca de Desarrollo y Microcrédito.</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Un representante de las Asociaciones de Jóvenes Empresarios, designado por el Ministerio de Comercio, Industria y Turismo.</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Cs/>
          <w:iCs/>
          <w:color w:val="000000"/>
          <w:kern w:val="24"/>
          <w:lang w:val="es-CO"/>
        </w:rPr>
        <w:t>Un representante de las Cajas de Compensación Familiar.</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eastAsia="+mn-ea" w:hAnsiTheme="minorHAnsi" w:cs="Arial"/>
          <w:bCs/>
          <w:iCs/>
          <w:color w:val="000000"/>
          <w:kern w:val="24"/>
          <w:lang w:val="es-CO"/>
        </w:rPr>
      </w:pPr>
      <w:r w:rsidRPr="00E461BF">
        <w:rPr>
          <w:rFonts w:asciiTheme="minorHAnsi" w:eastAsia="+mn-ea" w:hAnsiTheme="minorHAnsi" w:cs="Arial"/>
          <w:bCs/>
          <w:iCs/>
          <w:color w:val="000000"/>
          <w:kern w:val="24"/>
          <w:lang w:val="es-CO"/>
        </w:rPr>
        <w:t>Un representante de las Fundaciones dedicadas al emprendimiento.</w:t>
      </w:r>
    </w:p>
    <w:p w:rsidR="0023544B" w:rsidRPr="00E461BF" w:rsidRDefault="0023544B" w:rsidP="00E461BF">
      <w:pPr>
        <w:pStyle w:val="NormalWeb"/>
        <w:numPr>
          <w:ilvl w:val="0"/>
          <w:numId w:val="10"/>
        </w:numPr>
        <w:spacing w:before="0" w:beforeAutospacing="0" w:after="0" w:afterAutospacing="0"/>
        <w:jc w:val="both"/>
        <w:textAlignment w:val="baseline"/>
        <w:rPr>
          <w:rFonts w:asciiTheme="minorHAnsi" w:eastAsia="+mn-ea" w:hAnsiTheme="minorHAnsi" w:cs="Arial"/>
          <w:bCs/>
          <w:iCs/>
          <w:color w:val="000000"/>
          <w:kern w:val="24"/>
          <w:lang w:val="es-CO"/>
        </w:rPr>
      </w:pPr>
      <w:r w:rsidRPr="00E461BF">
        <w:rPr>
          <w:rFonts w:asciiTheme="minorHAnsi" w:eastAsia="+mn-ea" w:hAnsiTheme="minorHAnsi" w:cs="Arial"/>
          <w:bCs/>
          <w:iCs/>
          <w:color w:val="000000"/>
          <w:kern w:val="24"/>
          <w:lang w:val="es-CO"/>
        </w:rPr>
        <w:t>Un representante de las incubadoras de empresas del país.</w:t>
      </w:r>
    </w:p>
    <w:p w:rsidR="00E461BF" w:rsidRDefault="00E461BF" w:rsidP="00E461BF">
      <w:pPr>
        <w:pStyle w:val="NormalWeb"/>
        <w:spacing w:before="0" w:beforeAutospacing="0" w:after="0" w:afterAutospacing="0"/>
        <w:jc w:val="both"/>
        <w:textAlignment w:val="baseline"/>
        <w:rPr>
          <w:rFonts w:asciiTheme="minorHAnsi" w:eastAsia="+mn-ea" w:hAnsiTheme="minorHAnsi" w:cs="Arial"/>
          <w:b/>
          <w:bCs/>
          <w:iCs/>
          <w:color w:val="000000"/>
          <w:kern w:val="24"/>
          <w:lang w:val="es-CO"/>
        </w:rPr>
      </w:pPr>
    </w:p>
    <w:p w:rsidR="0023544B" w:rsidRPr="00E461BF" w:rsidRDefault="0023544B" w:rsidP="00E461BF">
      <w:pPr>
        <w:pStyle w:val="NormalWeb"/>
        <w:spacing w:before="0" w:beforeAutospacing="0" w:after="0" w:afterAutospacing="0"/>
        <w:jc w:val="both"/>
        <w:textAlignment w:val="baseline"/>
        <w:rPr>
          <w:rFonts w:asciiTheme="minorHAnsi" w:hAnsiTheme="minorHAnsi" w:cs="Arial"/>
        </w:rPr>
      </w:pPr>
      <w:r w:rsidRPr="00E461BF">
        <w:rPr>
          <w:rFonts w:asciiTheme="minorHAnsi" w:eastAsia="+mn-ea" w:hAnsiTheme="minorHAnsi" w:cs="Arial"/>
          <w:b/>
          <w:bCs/>
          <w:iCs/>
          <w:color w:val="000000"/>
          <w:kern w:val="24"/>
          <w:lang w:val="es-CO"/>
        </w:rPr>
        <w:t>“CAPITULO III”: Artículo 13:</w:t>
      </w:r>
      <w:r w:rsidRPr="00E461BF">
        <w:rPr>
          <w:rFonts w:asciiTheme="minorHAnsi" w:eastAsia="+mn-ea" w:hAnsiTheme="minorHAnsi" w:cs="Arial"/>
          <w:bCs/>
          <w:iCs/>
          <w:color w:val="000000"/>
          <w:kern w:val="24"/>
          <w:lang w:val="es-CO"/>
        </w:rPr>
        <w:t xml:space="preserve"> Enseñanza obligatoria. En todos los establecimientos oficiales o privados que ofrezcan educación formal es obligatorio en los niveles de la educación preescolar, educación básica, educación básica primaria, educación básica secundaria, y la educación media, cumplir con: Definición de un área específica de formación para el emprendimiento y la generación de empresas, la cual debe incorporarse al currículo y desarrollarse a través de todo el plan de estudios.</w:t>
      </w:r>
    </w:p>
    <w:p w:rsidR="0023544B" w:rsidRPr="00E461BF" w:rsidRDefault="0023544B" w:rsidP="00E461BF">
      <w:pPr>
        <w:pStyle w:val="NormalWeb"/>
        <w:spacing w:before="0" w:beforeAutospacing="0" w:after="0" w:afterAutospacing="0"/>
        <w:jc w:val="both"/>
        <w:textAlignment w:val="baseline"/>
        <w:rPr>
          <w:rFonts w:asciiTheme="minorHAnsi" w:hAnsiTheme="minorHAnsi" w:cs="Arial"/>
        </w:rPr>
      </w:pPr>
    </w:p>
    <w:p w:rsidR="0023544B" w:rsidRDefault="0023544B" w:rsidP="00E461BF">
      <w:pPr>
        <w:spacing w:after="0" w:line="240" w:lineRule="auto"/>
        <w:jc w:val="both"/>
        <w:rPr>
          <w:rFonts w:cs="Arial"/>
          <w:sz w:val="24"/>
          <w:szCs w:val="24"/>
        </w:rPr>
      </w:pPr>
      <w:r w:rsidRPr="00E461BF">
        <w:rPr>
          <w:rFonts w:cs="Arial"/>
          <w:sz w:val="24"/>
          <w:szCs w:val="24"/>
        </w:rPr>
        <w:t xml:space="preserve"> Desarrollar competencias para la vida implica la formación de competencias laborales, es decir, competencias asociadas a la productividad y la competitividad. La experiencia del país muestra que los jóvenes necesitan mejores herramientas conceptuales y metodológicas que les posibiliten desempeñarse con éxito en su quehacer laboral y una propuesta educativa que los prepare para enfrentar con seguridad el desafío y la responsabilidad de ser productivos para sí mismos y para quienes los rodean. Esta necesidad se acrecienta en la actualidad cuando los cambios sociales, económicos, culturales y tecnológicos plantean cada </w:t>
      </w:r>
      <w:r w:rsidR="000949A7" w:rsidRPr="00E461BF">
        <w:rPr>
          <w:rFonts w:cs="Arial"/>
          <w:sz w:val="24"/>
          <w:szCs w:val="24"/>
        </w:rPr>
        <w:t>día nuevas</w:t>
      </w:r>
      <w:r w:rsidRPr="00E461BF">
        <w:rPr>
          <w:rFonts w:cs="Arial"/>
          <w:sz w:val="24"/>
          <w:szCs w:val="24"/>
        </w:rPr>
        <w:t xml:space="preserve"> exigencias al mundo productivo.  Las Competencias Laborales Generales son aquellas que se aplican a cualquier clase de trabajo y sector económico, mientras que las específicas se relacionan con el saber propio de una ocupación; unas y otras se enmarcan en la política de "Articulación de la Educación con el Mundo Productivo".</w:t>
      </w:r>
    </w:p>
    <w:p w:rsidR="00E461BF" w:rsidRPr="00E461BF" w:rsidRDefault="00E461BF" w:rsidP="00E461BF">
      <w:pPr>
        <w:spacing w:after="0" w:line="240" w:lineRule="auto"/>
        <w:jc w:val="both"/>
        <w:rPr>
          <w:rFonts w:cs="Arial"/>
          <w:sz w:val="24"/>
          <w:szCs w:val="24"/>
        </w:rPr>
      </w:pPr>
    </w:p>
    <w:p w:rsidR="000949A7" w:rsidRPr="00E461BF" w:rsidRDefault="0023544B" w:rsidP="00E461BF">
      <w:pPr>
        <w:spacing w:after="0" w:line="240" w:lineRule="auto"/>
        <w:jc w:val="both"/>
        <w:rPr>
          <w:rFonts w:cs="Arial"/>
          <w:sz w:val="24"/>
          <w:szCs w:val="24"/>
        </w:rPr>
      </w:pPr>
      <w:r w:rsidRPr="00E461BF">
        <w:rPr>
          <w:rFonts w:cs="Arial"/>
          <w:sz w:val="24"/>
          <w:szCs w:val="24"/>
        </w:rPr>
        <w:t>En este documento nos referiremos a las Competencias Laborales Generales, que se utilizan en cualquier espacio laboral y que preparan para cualquier clase de trabajo, independientemente de su nivel o actividad; ellas permiten que nuestros jóvenes se formen para superar dificultades, organizar y mantener en marcha iniciativas propias y colectivas, saber manejar y conseguir recursos, trabajar con otros, tener sentido de responsabilidad personal, colectiva y social, obtener los mejores resultados y, algo esencial, seguir aprendiendo.</w:t>
      </w:r>
    </w:p>
    <w:p w:rsidR="0023544B" w:rsidRDefault="0023544B" w:rsidP="00E461BF">
      <w:pPr>
        <w:spacing w:after="0" w:line="240" w:lineRule="auto"/>
        <w:jc w:val="both"/>
        <w:rPr>
          <w:rFonts w:cs="Arial"/>
          <w:sz w:val="24"/>
          <w:szCs w:val="24"/>
        </w:rPr>
      </w:pPr>
      <w:r w:rsidRPr="00E461BF">
        <w:rPr>
          <w:rFonts w:cs="Arial"/>
          <w:sz w:val="24"/>
          <w:szCs w:val="24"/>
        </w:rPr>
        <w:br/>
        <w:t>Estas competencias hacen parte de las que el sistema educativo colombiano debe desarrollar en los jóvenes y, al igual que las competencias básicas y ciudadanas, constituyen un punto de referencia para el urgente mejoramiento de la calidad de la educación que el país se ha propuesto desde la educación Básica y Media. En este documento se muestra cuáles son, cómo se agrupan, cómo impulsarlas en la institución educativa, quiénes son los protagonistas del proceso y cómo propiciar su desarrollo, teniendo en cuenta que requieren del aporte de todas las áreas y asignaturas de la institución.</w:t>
      </w:r>
    </w:p>
    <w:p w:rsidR="00E461BF" w:rsidRPr="00E461BF" w:rsidRDefault="00E461BF" w:rsidP="00E461BF">
      <w:pPr>
        <w:spacing w:after="0" w:line="240" w:lineRule="auto"/>
        <w:jc w:val="both"/>
        <w:rPr>
          <w:rFonts w:cs="Arial"/>
          <w:sz w:val="24"/>
          <w:szCs w:val="24"/>
        </w:rPr>
      </w:pPr>
    </w:p>
    <w:p w:rsidR="0023544B" w:rsidRPr="00E461BF" w:rsidRDefault="0023544B" w:rsidP="00E461BF">
      <w:pPr>
        <w:spacing w:after="0" w:line="240" w:lineRule="auto"/>
        <w:jc w:val="both"/>
        <w:rPr>
          <w:rFonts w:cs="Arial"/>
          <w:sz w:val="24"/>
          <w:szCs w:val="24"/>
        </w:rPr>
      </w:pPr>
      <w:r w:rsidRPr="00E461BF">
        <w:rPr>
          <w:rFonts w:cs="Arial"/>
          <w:sz w:val="24"/>
          <w:szCs w:val="24"/>
        </w:rPr>
        <w:t xml:space="preserve">Convoco al sector educativo a valorar la formación de competencias laborales con el propósito de tener certezas  frente al éxito laboral y la realización personal, profesional y social de los estudiantes, e invito al sector productivo a que evidencie, cada vez más, la importancia de abrir sus espacios a la formación de los estudiantes para el mundo productivo y ofrezca lo mejor de sí a fin de promover experiencias de aprendizaje en beneficio de los colombianos.   Este es un proyecto del país y vamos a ponerlo en marcha. "Formar una conciencia educativa para el esfuerzo y el trabajo". </w:t>
      </w:r>
    </w:p>
    <w:p w:rsidR="0023544B" w:rsidRPr="00E461BF" w:rsidRDefault="0023544B" w:rsidP="00E461BF">
      <w:pPr>
        <w:spacing w:after="0" w:line="240" w:lineRule="auto"/>
        <w:jc w:val="both"/>
        <w:rPr>
          <w:rFonts w:cs="Arial"/>
          <w:sz w:val="24"/>
          <w:szCs w:val="24"/>
        </w:rPr>
      </w:pPr>
    </w:p>
    <w:p w:rsidR="00B3375B" w:rsidRPr="00E461BF" w:rsidRDefault="00E461BF" w:rsidP="00E461BF">
      <w:pPr>
        <w:spacing w:after="0" w:line="240" w:lineRule="auto"/>
        <w:jc w:val="both"/>
        <w:rPr>
          <w:rFonts w:cs="Arial"/>
          <w:b/>
          <w:sz w:val="24"/>
          <w:szCs w:val="24"/>
        </w:rPr>
      </w:pPr>
      <w:r>
        <w:rPr>
          <w:rFonts w:cs="Arial"/>
          <w:b/>
          <w:sz w:val="24"/>
          <w:szCs w:val="24"/>
        </w:rPr>
        <w:t>8</w:t>
      </w:r>
      <w:r w:rsidR="00B3375B" w:rsidRPr="00E461BF">
        <w:rPr>
          <w:rFonts w:cs="Arial"/>
          <w:b/>
          <w:sz w:val="24"/>
          <w:szCs w:val="24"/>
        </w:rPr>
        <w:t>. METODOLOGÍA</w:t>
      </w:r>
    </w:p>
    <w:p w:rsidR="00655F55" w:rsidRDefault="00655F55" w:rsidP="00E461BF">
      <w:pPr>
        <w:pStyle w:val="Textoindependiente"/>
        <w:jc w:val="both"/>
        <w:rPr>
          <w:rFonts w:asciiTheme="minorHAnsi" w:hAnsiTheme="minorHAnsi" w:cs="Arial"/>
        </w:rPr>
      </w:pPr>
      <w:r w:rsidRPr="00E461BF">
        <w:rPr>
          <w:rFonts w:asciiTheme="minorHAnsi" w:hAnsiTheme="minorHAnsi" w:cs="Arial"/>
        </w:rPr>
        <w:t>La metodología debe ser activa, dinámica, cambiante, abierta, debe basarse en aprender a hacer, optimizando sus habilidades y destrezas, empleando todos los recursos y avances tecnológicos que dispone la institución. El proyecto se desarrolla en forma transversal, comienza manejando unos objetivos y logros claros y alcanzables, apoyados además en los distintos lineamientos legales establecidos por el gobierno Nacional, realizando a la vez un diagnóstico para establecer la situación real de los estudiantes en los diferentes grados de la institución.</w:t>
      </w:r>
    </w:p>
    <w:p w:rsidR="00E461BF" w:rsidRPr="00E461BF" w:rsidRDefault="00E461BF" w:rsidP="00E461BF">
      <w:pPr>
        <w:pStyle w:val="Textoindependiente"/>
        <w:jc w:val="both"/>
        <w:rPr>
          <w:rFonts w:asciiTheme="minorHAnsi" w:hAnsiTheme="minorHAnsi" w:cs="Arial"/>
        </w:rPr>
      </w:pPr>
    </w:p>
    <w:p w:rsidR="00655F55" w:rsidRDefault="00655F55" w:rsidP="00E461BF">
      <w:pPr>
        <w:spacing w:after="0" w:line="240" w:lineRule="auto"/>
        <w:jc w:val="both"/>
        <w:rPr>
          <w:rFonts w:cs="Arial"/>
          <w:sz w:val="24"/>
          <w:szCs w:val="24"/>
        </w:rPr>
      </w:pPr>
      <w:r w:rsidRPr="00E461BF">
        <w:rPr>
          <w:rFonts w:cs="Arial"/>
          <w:sz w:val="24"/>
          <w:szCs w:val="24"/>
        </w:rPr>
        <w:t>La motivación será constante con el propósito de mantener centrada la atención del estudiante y su interés en el desarrollo de los distintos temas. Las distintas definiciones y principios van acompañados de ejemplos, prácticas y teorías de fácil comprensión con una creatividad ilustrada, descriptiva, teórica, practica, ética y logística.</w:t>
      </w:r>
      <w:r w:rsidR="00CE0E4C">
        <w:rPr>
          <w:rFonts w:cs="Arial"/>
          <w:sz w:val="24"/>
          <w:szCs w:val="24"/>
        </w:rPr>
        <w:t xml:space="preserve"> </w:t>
      </w:r>
    </w:p>
    <w:p w:rsidR="00E461BF" w:rsidRPr="00E461BF" w:rsidRDefault="00E461BF" w:rsidP="00E461BF">
      <w:pPr>
        <w:spacing w:after="0" w:line="240" w:lineRule="auto"/>
        <w:jc w:val="both"/>
        <w:rPr>
          <w:rFonts w:cs="Arial"/>
          <w:sz w:val="24"/>
          <w:szCs w:val="24"/>
        </w:rPr>
      </w:pPr>
    </w:p>
    <w:p w:rsidR="00655F55" w:rsidRPr="00E461BF" w:rsidRDefault="00655F55" w:rsidP="00E461BF">
      <w:pPr>
        <w:spacing w:after="0" w:line="240" w:lineRule="auto"/>
        <w:jc w:val="both"/>
        <w:rPr>
          <w:rFonts w:cs="Arial"/>
          <w:sz w:val="24"/>
          <w:szCs w:val="24"/>
        </w:rPr>
      </w:pPr>
      <w:r w:rsidRPr="00E461BF">
        <w:rPr>
          <w:rFonts w:cs="Arial"/>
          <w:sz w:val="24"/>
          <w:szCs w:val="24"/>
        </w:rPr>
        <w:t>Durante todo el proceso se integrarán los conocimientos con las siguientes herramientas de aprendizaje:</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Investigación</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lastRenderedPageBreak/>
        <w:t>Exposición</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Mesas redondas</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Evaluaciones orales, escritas y prácticas</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Videos</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 xml:space="preserve">Manejo de herramientas </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Trabajos escritos individuales y en equipos</w:t>
      </w:r>
    </w:p>
    <w:p w:rsidR="00655F55" w:rsidRPr="00E461BF" w:rsidRDefault="00655F55" w:rsidP="00E461BF">
      <w:pPr>
        <w:pStyle w:val="Prrafodelista"/>
        <w:widowControl/>
        <w:numPr>
          <w:ilvl w:val="0"/>
          <w:numId w:val="6"/>
        </w:numPr>
        <w:tabs>
          <w:tab w:val="left" w:pos="360"/>
        </w:tabs>
        <w:suppressAutoHyphens/>
        <w:autoSpaceDE/>
        <w:autoSpaceDN/>
        <w:jc w:val="both"/>
        <w:rPr>
          <w:rFonts w:asciiTheme="minorHAnsi" w:hAnsiTheme="minorHAnsi" w:cs="Arial"/>
          <w:bCs/>
          <w:iCs/>
          <w:sz w:val="24"/>
          <w:szCs w:val="24"/>
        </w:rPr>
      </w:pPr>
      <w:r w:rsidRPr="00E461BF">
        <w:rPr>
          <w:rFonts w:asciiTheme="minorHAnsi" w:hAnsiTheme="minorHAnsi" w:cs="Arial"/>
          <w:bCs/>
          <w:iCs/>
          <w:sz w:val="24"/>
          <w:szCs w:val="24"/>
        </w:rPr>
        <w:t xml:space="preserve">Lectura </w:t>
      </w:r>
    </w:p>
    <w:p w:rsidR="00B3375B" w:rsidRPr="00E461BF" w:rsidRDefault="00B3375B" w:rsidP="00E461BF">
      <w:pPr>
        <w:spacing w:after="0" w:line="240" w:lineRule="auto"/>
        <w:jc w:val="both"/>
        <w:rPr>
          <w:rFonts w:cs="Arial"/>
          <w:sz w:val="24"/>
          <w:szCs w:val="24"/>
        </w:rPr>
      </w:pPr>
      <w:r w:rsidRPr="00E461BF">
        <w:rPr>
          <w:rFonts w:cs="Arial"/>
          <w:sz w:val="24"/>
          <w:szCs w:val="24"/>
        </w:rPr>
        <w:t>Es un proyecto transversal con apoyo de todos los docentes.</w:t>
      </w:r>
      <w:r w:rsidR="00655F55" w:rsidRPr="00E461BF">
        <w:rPr>
          <w:rFonts w:cs="Arial"/>
          <w:sz w:val="24"/>
          <w:szCs w:val="24"/>
        </w:rPr>
        <w:t xml:space="preserve"> </w:t>
      </w:r>
      <w:r w:rsidR="00357C83">
        <w:rPr>
          <w:rFonts w:cs="Arial"/>
          <w:sz w:val="24"/>
          <w:szCs w:val="24"/>
        </w:rPr>
        <w:t>En Ciclo</w:t>
      </w:r>
      <w:r w:rsidRPr="00E461BF">
        <w:rPr>
          <w:rFonts w:cs="Arial"/>
          <w:sz w:val="24"/>
          <w:szCs w:val="24"/>
        </w:rPr>
        <w:t xml:space="preserve"> los estudiantes además de los docentes de </w:t>
      </w:r>
      <w:r w:rsidR="00AD5636" w:rsidRPr="00E461BF">
        <w:rPr>
          <w:rFonts w:cs="Arial"/>
          <w:sz w:val="24"/>
          <w:szCs w:val="24"/>
        </w:rPr>
        <w:t>área</w:t>
      </w:r>
      <w:r w:rsidRPr="00E461BF">
        <w:rPr>
          <w:rFonts w:cs="Arial"/>
          <w:sz w:val="24"/>
          <w:szCs w:val="24"/>
        </w:rPr>
        <w:t xml:space="preserve"> gozan de un asesor (docente de media) que le colabora en la asesoría del </w:t>
      </w:r>
      <w:r w:rsidR="00655F55" w:rsidRPr="00E461BF">
        <w:rPr>
          <w:rFonts w:cs="Arial"/>
          <w:sz w:val="24"/>
          <w:szCs w:val="24"/>
        </w:rPr>
        <w:t>proyecto a</w:t>
      </w:r>
      <w:r w:rsidRPr="00E461BF">
        <w:rPr>
          <w:rFonts w:cs="Arial"/>
          <w:sz w:val="24"/>
          <w:szCs w:val="24"/>
        </w:rPr>
        <w:t xml:space="preserve"> partir de un documento (plegable) generado por gestión empresarial.</w:t>
      </w:r>
    </w:p>
    <w:p w:rsidR="00B3375B" w:rsidRDefault="00B3375B"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Default="005F2D53" w:rsidP="00E461BF">
      <w:pPr>
        <w:spacing w:after="0" w:line="240" w:lineRule="auto"/>
        <w:jc w:val="both"/>
        <w:rPr>
          <w:rFonts w:cs="Arial"/>
          <w:b/>
          <w:sz w:val="24"/>
          <w:szCs w:val="24"/>
        </w:rPr>
      </w:pPr>
    </w:p>
    <w:p w:rsidR="005F2D53" w:rsidRPr="00E461BF" w:rsidRDefault="005F2D53" w:rsidP="00E461BF">
      <w:pPr>
        <w:spacing w:after="0" w:line="240" w:lineRule="auto"/>
        <w:jc w:val="both"/>
        <w:rPr>
          <w:rFonts w:cs="Arial"/>
          <w:b/>
          <w:sz w:val="24"/>
          <w:szCs w:val="24"/>
        </w:rPr>
      </w:pPr>
    </w:p>
    <w:p w:rsidR="00B3375B" w:rsidRPr="00E461BF" w:rsidRDefault="00E461BF" w:rsidP="00A90F5A">
      <w:pPr>
        <w:spacing w:line="360" w:lineRule="auto"/>
        <w:jc w:val="both"/>
        <w:rPr>
          <w:rFonts w:cs="Arial"/>
          <w:b/>
          <w:sz w:val="24"/>
          <w:szCs w:val="24"/>
        </w:rPr>
      </w:pPr>
      <w:r>
        <w:rPr>
          <w:rFonts w:cs="Arial"/>
          <w:b/>
          <w:sz w:val="24"/>
          <w:szCs w:val="24"/>
        </w:rPr>
        <w:t>9</w:t>
      </w:r>
      <w:r w:rsidR="0004544C" w:rsidRPr="00E461BF">
        <w:rPr>
          <w:rFonts w:cs="Arial"/>
          <w:b/>
          <w:sz w:val="24"/>
          <w:szCs w:val="24"/>
        </w:rPr>
        <w:t>. PLAN OPERATIVO</w:t>
      </w:r>
      <w:r w:rsidR="001277E7" w:rsidRPr="00E461BF">
        <w:rPr>
          <w:rFonts w:cs="Arial"/>
          <w:b/>
          <w:sz w:val="24"/>
          <w:szCs w:val="24"/>
        </w:rPr>
        <w:t>: PROYECTO DE EDUCACION ECONOMICA, FINANCIERA Y EMPRENDIMIENTO</w:t>
      </w:r>
    </w:p>
    <w:tbl>
      <w:tblPr>
        <w:tblStyle w:val="Tabladelista5oscura-nfasis61"/>
        <w:tblW w:w="0" w:type="auto"/>
        <w:tblLook w:val="0000" w:firstRow="0" w:lastRow="0" w:firstColumn="0" w:lastColumn="0" w:noHBand="0" w:noVBand="0"/>
      </w:tblPr>
      <w:tblGrid>
        <w:gridCol w:w="2227"/>
        <w:gridCol w:w="767"/>
        <w:gridCol w:w="678"/>
        <w:gridCol w:w="611"/>
        <w:gridCol w:w="633"/>
        <w:gridCol w:w="625"/>
        <w:gridCol w:w="605"/>
        <w:gridCol w:w="748"/>
        <w:gridCol w:w="971"/>
        <w:gridCol w:w="788"/>
        <w:gridCol w:w="967"/>
      </w:tblGrid>
      <w:tr w:rsidR="00E42835" w:rsidRPr="00E461BF" w:rsidTr="00B573EB">
        <w:trPr>
          <w:gridBefore w:val="1"/>
          <w:cnfStyle w:val="000000100000" w:firstRow="0" w:lastRow="0" w:firstColumn="0" w:lastColumn="0" w:oddVBand="0" w:evenVBand="0" w:oddHBand="1" w:evenHBand="0" w:firstRowFirstColumn="0" w:firstRowLastColumn="0" w:lastRowFirstColumn="0" w:lastRowLastColumn="0"/>
          <w:wBefore w:w="2227" w:type="dxa"/>
          <w:trHeight w:val="408"/>
        </w:trPr>
        <w:tc>
          <w:tcPr>
            <w:cnfStyle w:val="000010000000" w:firstRow="0" w:lastRow="0" w:firstColumn="0" w:lastColumn="0" w:oddVBand="1" w:evenVBand="0" w:oddHBand="0" w:evenHBand="0" w:firstRowFirstColumn="0" w:firstRowLastColumn="0" w:lastRowFirstColumn="0" w:lastRowLastColumn="0"/>
            <w:tcW w:w="7393" w:type="dxa"/>
            <w:gridSpan w:val="10"/>
            <w:tcBorders>
              <w:top w:val="single" w:sz="4" w:space="0" w:color="auto"/>
              <w:left w:val="single" w:sz="4" w:space="0" w:color="auto"/>
              <w:bottom w:val="single" w:sz="4" w:space="0" w:color="auto"/>
              <w:right w:val="single" w:sz="4" w:space="0" w:color="auto"/>
            </w:tcBorders>
            <w:shd w:val="clear" w:color="auto" w:fill="auto"/>
          </w:tcPr>
          <w:p w:rsidR="00E42835" w:rsidRPr="00F55B51" w:rsidRDefault="00E42835" w:rsidP="00AD5636">
            <w:pPr>
              <w:spacing w:line="360" w:lineRule="auto"/>
              <w:jc w:val="center"/>
              <w:rPr>
                <w:rFonts w:cs="Arial"/>
                <w:b/>
                <w:color w:val="auto"/>
                <w:sz w:val="20"/>
                <w:szCs w:val="20"/>
              </w:rPr>
            </w:pPr>
            <w:r w:rsidRPr="00F55B51">
              <w:rPr>
                <w:rFonts w:cs="Arial"/>
                <w:b/>
                <w:color w:val="auto"/>
                <w:sz w:val="20"/>
                <w:szCs w:val="20"/>
              </w:rPr>
              <w:t>FECHA DE IMPLEMANTACIÓN</w:t>
            </w:r>
          </w:p>
        </w:tc>
      </w:tr>
      <w:tr w:rsidR="00F55B51" w:rsidRPr="00E461BF" w:rsidTr="00B573EB">
        <w:tc>
          <w:tcPr>
            <w:cnfStyle w:val="000010000000" w:firstRow="0" w:lastRow="0" w:firstColumn="0" w:lastColumn="0" w:oddVBand="1" w:evenVBand="0" w:oddHBand="0" w:evenHBand="0" w:firstRowFirstColumn="0" w:firstRowLastColumn="0" w:lastRowFirstColumn="0" w:lastRowLastColumn="0"/>
            <w:tcW w:w="2227" w:type="dxa"/>
            <w:tcBorders>
              <w:top w:val="single" w:sz="4" w:space="0" w:color="auto"/>
              <w:left w:val="single" w:sz="4" w:space="0" w:color="auto"/>
              <w:bottom w:val="single" w:sz="4" w:space="0" w:color="auto"/>
              <w:right w:val="single" w:sz="4" w:space="0" w:color="auto"/>
            </w:tcBorders>
            <w:shd w:val="clear" w:color="auto" w:fill="auto"/>
          </w:tcPr>
          <w:p w:rsidR="00E42835" w:rsidRPr="00F55B51" w:rsidRDefault="00E42835" w:rsidP="00AD5636">
            <w:pPr>
              <w:spacing w:line="360" w:lineRule="auto"/>
              <w:jc w:val="center"/>
              <w:rPr>
                <w:rFonts w:cs="Arial"/>
                <w:b/>
                <w:color w:val="auto"/>
                <w:sz w:val="20"/>
                <w:szCs w:val="20"/>
              </w:rPr>
            </w:pPr>
            <w:r w:rsidRPr="00F55B51">
              <w:rPr>
                <w:rFonts w:cs="Arial"/>
                <w:b/>
                <w:color w:val="auto"/>
                <w:sz w:val="20"/>
                <w:szCs w:val="20"/>
              </w:rPr>
              <w:t>ACTIVIDADES</w:t>
            </w:r>
          </w:p>
        </w:tc>
        <w:tc>
          <w:tcPr>
            <w:cnfStyle w:val="000001000000" w:firstRow="0" w:lastRow="0" w:firstColumn="0" w:lastColumn="0" w:oddVBand="0" w:evenVBand="1" w:oddHBand="0" w:evenHBand="0" w:firstRowFirstColumn="0" w:firstRowLastColumn="0" w:lastRowFirstColumn="0" w:lastRowLastColumn="0"/>
            <w:tcW w:w="767"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center"/>
              <w:rPr>
                <w:rFonts w:cs="Arial"/>
                <w:b/>
                <w:color w:val="auto"/>
                <w:sz w:val="12"/>
                <w:szCs w:val="12"/>
              </w:rPr>
            </w:pPr>
            <w:r w:rsidRPr="00B573EB">
              <w:rPr>
                <w:rFonts w:cs="Arial"/>
                <w:b/>
                <w:color w:val="auto"/>
                <w:sz w:val="12"/>
                <w:szCs w:val="12"/>
              </w:rPr>
              <w:t>FEBRERO</w:t>
            </w:r>
          </w:p>
        </w:tc>
        <w:tc>
          <w:tcPr>
            <w:cnfStyle w:val="000010000000" w:firstRow="0" w:lastRow="0" w:firstColumn="0" w:lastColumn="0" w:oddVBand="1" w:evenVBand="0" w:oddHBand="0" w:evenHBand="0" w:firstRowFirstColumn="0" w:firstRowLastColumn="0" w:lastRowFirstColumn="0" w:lastRowLastColumn="0"/>
            <w:tcW w:w="678"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center"/>
              <w:rPr>
                <w:rFonts w:cs="Arial"/>
                <w:b/>
                <w:color w:val="auto"/>
                <w:sz w:val="12"/>
                <w:szCs w:val="12"/>
              </w:rPr>
            </w:pPr>
            <w:r w:rsidRPr="00B573EB">
              <w:rPr>
                <w:rFonts w:cs="Arial"/>
                <w:b/>
                <w:color w:val="auto"/>
                <w:sz w:val="12"/>
                <w:szCs w:val="12"/>
              </w:rPr>
              <w:t>MARZO</w:t>
            </w:r>
          </w:p>
        </w:tc>
        <w:tc>
          <w:tcPr>
            <w:cnfStyle w:val="000001000000" w:firstRow="0" w:lastRow="0" w:firstColumn="0" w:lastColumn="0" w:oddVBand="0" w:evenVBand="1" w:oddHBand="0" w:evenHBand="0" w:firstRowFirstColumn="0" w:firstRowLastColumn="0" w:lastRowFirstColumn="0" w:lastRowLastColumn="0"/>
            <w:tcW w:w="611"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center"/>
              <w:rPr>
                <w:rFonts w:cs="Arial"/>
                <w:b/>
                <w:color w:val="auto"/>
                <w:sz w:val="12"/>
                <w:szCs w:val="12"/>
              </w:rPr>
            </w:pPr>
            <w:r w:rsidRPr="00B573EB">
              <w:rPr>
                <w:rFonts w:cs="Arial"/>
                <w:b/>
                <w:color w:val="auto"/>
                <w:sz w:val="12"/>
                <w:szCs w:val="12"/>
              </w:rPr>
              <w:t>ABRIL</w:t>
            </w:r>
          </w:p>
        </w:tc>
        <w:tc>
          <w:tcPr>
            <w:cnfStyle w:val="000010000000" w:firstRow="0" w:lastRow="0" w:firstColumn="0" w:lastColumn="0" w:oddVBand="1" w:evenVBand="0" w:oddHBand="0" w:evenHBand="0" w:firstRowFirstColumn="0" w:firstRowLastColumn="0" w:lastRowFirstColumn="0" w:lastRowLastColumn="0"/>
            <w:tcW w:w="633"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center"/>
              <w:rPr>
                <w:rFonts w:cs="Arial"/>
                <w:b/>
                <w:color w:val="auto"/>
                <w:sz w:val="12"/>
                <w:szCs w:val="12"/>
              </w:rPr>
            </w:pPr>
            <w:r w:rsidRPr="00B573EB">
              <w:rPr>
                <w:rFonts w:cs="Arial"/>
                <w:b/>
                <w:color w:val="auto"/>
                <w:sz w:val="12"/>
                <w:szCs w:val="12"/>
              </w:rPr>
              <w:t>MAYO</w:t>
            </w:r>
          </w:p>
        </w:tc>
        <w:tc>
          <w:tcPr>
            <w:cnfStyle w:val="000001000000" w:firstRow="0" w:lastRow="0" w:firstColumn="0" w:lastColumn="0" w:oddVBand="0" w:evenVBand="1" w:oddHBand="0" w:evenHBand="0" w:firstRowFirstColumn="0" w:firstRowLastColumn="0" w:lastRowFirstColumn="0" w:lastRowLastColumn="0"/>
            <w:tcW w:w="625"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center"/>
              <w:rPr>
                <w:rFonts w:cs="Arial"/>
                <w:b/>
                <w:color w:val="auto"/>
                <w:sz w:val="12"/>
                <w:szCs w:val="12"/>
              </w:rPr>
            </w:pPr>
            <w:r w:rsidRPr="00B573EB">
              <w:rPr>
                <w:rFonts w:cs="Arial"/>
                <w:b/>
                <w:color w:val="auto"/>
                <w:sz w:val="12"/>
                <w:szCs w:val="12"/>
              </w:rPr>
              <w:t>JUNIO</w:t>
            </w:r>
          </w:p>
        </w:tc>
        <w:tc>
          <w:tcPr>
            <w:cnfStyle w:val="000010000000" w:firstRow="0" w:lastRow="0" w:firstColumn="0" w:lastColumn="0" w:oddVBand="1" w:evenVBand="0" w:oddHBand="0" w:evenHBand="0" w:firstRowFirstColumn="0" w:firstRowLastColumn="0" w:lastRowFirstColumn="0" w:lastRowLastColumn="0"/>
            <w:tcW w:w="605"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center"/>
              <w:rPr>
                <w:rFonts w:cs="Arial"/>
                <w:b/>
                <w:color w:val="auto"/>
                <w:sz w:val="12"/>
                <w:szCs w:val="12"/>
              </w:rPr>
            </w:pPr>
            <w:r w:rsidRPr="00B573EB">
              <w:rPr>
                <w:rFonts w:cs="Arial"/>
                <w:b/>
                <w:color w:val="auto"/>
                <w:sz w:val="12"/>
                <w:szCs w:val="12"/>
              </w:rPr>
              <w:t>JULIO</w:t>
            </w:r>
          </w:p>
        </w:tc>
        <w:tc>
          <w:tcPr>
            <w:cnfStyle w:val="000001000000" w:firstRow="0" w:lastRow="0" w:firstColumn="0" w:lastColumn="0" w:oddVBand="0" w:evenVBand="1" w:oddHBand="0" w:evenHBand="0" w:firstRowFirstColumn="0" w:firstRowLastColumn="0" w:lastRowFirstColumn="0" w:lastRowLastColumn="0"/>
            <w:tcW w:w="748"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center"/>
              <w:rPr>
                <w:rFonts w:cs="Arial"/>
                <w:b/>
                <w:color w:val="auto"/>
                <w:sz w:val="12"/>
                <w:szCs w:val="12"/>
              </w:rPr>
            </w:pPr>
            <w:r w:rsidRPr="00B573EB">
              <w:rPr>
                <w:rFonts w:cs="Arial"/>
                <w:b/>
                <w:color w:val="auto"/>
                <w:sz w:val="12"/>
                <w:szCs w:val="12"/>
              </w:rPr>
              <w:t>AGOSTO</w:t>
            </w:r>
          </w:p>
        </w:tc>
        <w:tc>
          <w:tcPr>
            <w:cnfStyle w:val="000010000000" w:firstRow="0" w:lastRow="0" w:firstColumn="0" w:lastColumn="0" w:oddVBand="1" w:evenVBand="0" w:oddHBand="0" w:evenHBand="0" w:firstRowFirstColumn="0" w:firstRowLastColumn="0" w:lastRowFirstColumn="0" w:lastRowLastColumn="0"/>
            <w:tcW w:w="971"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center"/>
              <w:rPr>
                <w:rFonts w:cs="Arial"/>
                <w:b/>
                <w:color w:val="auto"/>
                <w:sz w:val="12"/>
                <w:szCs w:val="12"/>
              </w:rPr>
            </w:pPr>
            <w:r w:rsidRPr="00B573EB">
              <w:rPr>
                <w:rFonts w:cs="Arial"/>
                <w:b/>
                <w:color w:val="auto"/>
                <w:sz w:val="12"/>
                <w:szCs w:val="12"/>
              </w:rPr>
              <w:t>SEPTIEMBRE</w:t>
            </w:r>
          </w:p>
        </w:tc>
        <w:tc>
          <w:tcPr>
            <w:cnfStyle w:val="000001000000" w:firstRow="0" w:lastRow="0" w:firstColumn="0" w:lastColumn="0" w:oddVBand="0" w:evenVBand="1" w:oddHBand="0" w:evenHBand="0" w:firstRowFirstColumn="0" w:firstRowLastColumn="0" w:lastRowFirstColumn="0" w:lastRowLastColumn="0"/>
            <w:tcW w:w="788"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center"/>
              <w:rPr>
                <w:rFonts w:cs="Arial"/>
                <w:b/>
                <w:color w:val="auto"/>
                <w:sz w:val="12"/>
                <w:szCs w:val="12"/>
              </w:rPr>
            </w:pPr>
            <w:r w:rsidRPr="00B573EB">
              <w:rPr>
                <w:rFonts w:cs="Arial"/>
                <w:b/>
                <w:color w:val="auto"/>
                <w:sz w:val="12"/>
                <w:szCs w:val="12"/>
              </w:rPr>
              <w:t>OCTUBRE</w:t>
            </w:r>
          </w:p>
        </w:tc>
        <w:tc>
          <w:tcPr>
            <w:cnfStyle w:val="000010000000" w:firstRow="0" w:lastRow="0" w:firstColumn="0" w:lastColumn="0" w:oddVBand="1" w:evenVBand="0" w:oddHBand="0" w:evenHBand="0" w:firstRowFirstColumn="0" w:firstRowLastColumn="0" w:lastRowFirstColumn="0" w:lastRowLastColumn="0"/>
            <w:tcW w:w="967"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center"/>
              <w:rPr>
                <w:rFonts w:cs="Arial"/>
                <w:b/>
                <w:color w:val="auto"/>
                <w:sz w:val="12"/>
                <w:szCs w:val="12"/>
              </w:rPr>
            </w:pPr>
            <w:r w:rsidRPr="00B573EB">
              <w:rPr>
                <w:rFonts w:cs="Arial"/>
                <w:b/>
                <w:color w:val="auto"/>
                <w:sz w:val="12"/>
                <w:szCs w:val="12"/>
              </w:rPr>
              <w:t>NOVIEMBRE</w:t>
            </w:r>
          </w:p>
        </w:tc>
      </w:tr>
      <w:tr w:rsidR="00B573EB" w:rsidRPr="00B573EB" w:rsidTr="00B573E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27"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38783A" w:rsidP="00E461BF">
            <w:pPr>
              <w:jc w:val="center"/>
              <w:rPr>
                <w:rFonts w:cs="Arial"/>
                <w:b/>
                <w:color w:val="auto"/>
              </w:rPr>
            </w:pPr>
            <w:r w:rsidRPr="00B573EB">
              <w:rPr>
                <w:rFonts w:cs="Arial"/>
                <w:color w:val="auto"/>
              </w:rPr>
              <w:t>Conversatorios dirigidos por empresarios a partir de sus propias experiencias.</w:t>
            </w:r>
          </w:p>
        </w:tc>
        <w:tc>
          <w:tcPr>
            <w:cnfStyle w:val="000001000000" w:firstRow="0" w:lastRow="0" w:firstColumn="0" w:lastColumn="0" w:oddVBand="0" w:evenVBand="1" w:oddHBand="0" w:evenHBand="0" w:firstRowFirstColumn="0" w:firstRowLastColumn="0" w:lastRowFirstColumn="0" w:lastRowLastColumn="0"/>
            <w:tcW w:w="767" w:type="dxa"/>
            <w:tcBorders>
              <w:top w:val="single" w:sz="4" w:space="0" w:color="auto"/>
              <w:left w:val="single" w:sz="4" w:space="0" w:color="auto"/>
              <w:bottom w:val="single" w:sz="4" w:space="0" w:color="auto"/>
              <w:right w:val="single" w:sz="4" w:space="0" w:color="auto"/>
            </w:tcBorders>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678" w:type="dxa"/>
            <w:tcBorders>
              <w:top w:val="single" w:sz="4" w:space="0" w:color="auto"/>
              <w:left w:val="single" w:sz="4" w:space="0" w:color="auto"/>
              <w:bottom w:val="single" w:sz="4" w:space="0" w:color="auto"/>
              <w:right w:val="single" w:sz="4" w:space="0" w:color="auto"/>
            </w:tcBorders>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611" w:type="dxa"/>
            <w:tcBorders>
              <w:top w:val="single" w:sz="4" w:space="0" w:color="auto"/>
              <w:left w:val="single" w:sz="4" w:space="0" w:color="auto"/>
              <w:bottom w:val="single" w:sz="4" w:space="0" w:color="auto"/>
            </w:tcBorders>
            <w:shd w:val="clear" w:color="auto" w:fill="7030A0"/>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633" w:type="dxa"/>
            <w:tcBorders>
              <w:top w:val="single" w:sz="4" w:space="0" w:color="auto"/>
              <w:bottom w:val="single" w:sz="4" w:space="0" w:color="auto"/>
              <w:right w:val="single" w:sz="4" w:space="0" w:color="auto"/>
            </w:tcBorders>
            <w:shd w:val="clear" w:color="auto" w:fill="7030A0"/>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625"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605"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748"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971"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788"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967"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r>
      <w:tr w:rsidR="00B573EB" w:rsidRPr="00B573EB" w:rsidTr="00611570">
        <w:tc>
          <w:tcPr>
            <w:cnfStyle w:val="000010000000" w:firstRow="0" w:lastRow="0" w:firstColumn="0" w:lastColumn="0" w:oddVBand="1" w:evenVBand="0" w:oddHBand="0" w:evenHBand="0" w:firstRowFirstColumn="0" w:firstRowLastColumn="0" w:lastRowFirstColumn="0" w:lastRowLastColumn="0"/>
            <w:tcW w:w="2227"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AD5636" w:rsidP="00AD5636">
            <w:pPr>
              <w:contextualSpacing/>
              <w:jc w:val="center"/>
              <w:rPr>
                <w:rFonts w:cs="Arial"/>
                <w:b/>
                <w:color w:val="auto"/>
              </w:rPr>
            </w:pPr>
            <w:r w:rsidRPr="00B573EB">
              <w:rPr>
                <w:rFonts w:cs="Arial"/>
                <w:color w:val="auto"/>
              </w:rPr>
              <w:t xml:space="preserve">Realizar </w:t>
            </w:r>
            <w:r w:rsidR="0038783A" w:rsidRPr="00B573EB">
              <w:rPr>
                <w:rFonts w:cs="Arial"/>
                <w:color w:val="auto"/>
              </w:rPr>
              <w:t>Visitas empresariales.</w:t>
            </w:r>
          </w:p>
        </w:tc>
        <w:tc>
          <w:tcPr>
            <w:cnfStyle w:val="000001000000" w:firstRow="0" w:lastRow="0" w:firstColumn="0" w:lastColumn="0" w:oddVBand="0" w:evenVBand="1" w:oddHBand="0" w:evenHBand="0" w:firstRowFirstColumn="0" w:firstRowLastColumn="0" w:lastRowFirstColumn="0" w:lastRowLastColumn="0"/>
            <w:tcW w:w="767" w:type="dxa"/>
            <w:tcBorders>
              <w:top w:val="single" w:sz="4" w:space="0" w:color="auto"/>
              <w:left w:val="single" w:sz="4" w:space="0" w:color="auto"/>
              <w:bottom w:val="single" w:sz="4" w:space="0" w:color="auto"/>
            </w:tcBorders>
            <w:shd w:val="clear" w:color="auto" w:fill="0070C0"/>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678" w:type="dxa"/>
            <w:tcBorders>
              <w:top w:val="single" w:sz="4" w:space="0" w:color="auto"/>
              <w:bottom w:val="single" w:sz="4" w:space="0" w:color="auto"/>
              <w:right w:val="single" w:sz="4" w:space="0" w:color="auto"/>
            </w:tcBorders>
            <w:shd w:val="clear" w:color="auto" w:fill="0070C0"/>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611" w:type="dxa"/>
            <w:tcBorders>
              <w:top w:val="single" w:sz="4" w:space="0" w:color="auto"/>
              <w:left w:val="single" w:sz="4" w:space="0" w:color="auto"/>
              <w:bottom w:val="single" w:sz="4" w:space="0" w:color="auto"/>
              <w:right w:val="single" w:sz="4" w:space="0" w:color="auto"/>
            </w:tcBorders>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633" w:type="dxa"/>
            <w:tcBorders>
              <w:top w:val="single" w:sz="4" w:space="0" w:color="auto"/>
              <w:left w:val="single" w:sz="4" w:space="0" w:color="auto"/>
              <w:bottom w:val="single" w:sz="4" w:space="0" w:color="auto"/>
              <w:right w:val="single" w:sz="4" w:space="0" w:color="auto"/>
            </w:tcBorders>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625" w:type="dxa"/>
            <w:tcBorders>
              <w:top w:val="single" w:sz="4" w:space="0" w:color="auto"/>
              <w:left w:val="single" w:sz="4" w:space="0" w:color="auto"/>
              <w:bottom w:val="single" w:sz="4" w:space="0" w:color="auto"/>
              <w:right w:val="single" w:sz="4" w:space="0" w:color="auto"/>
            </w:tcBorders>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605"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748"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971"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788"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967"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r>
      <w:tr w:rsidR="00B573EB" w:rsidRPr="00B573EB" w:rsidTr="00B573EB">
        <w:trPr>
          <w:cnfStyle w:val="000000100000" w:firstRow="0" w:lastRow="0" w:firstColumn="0" w:lastColumn="0" w:oddVBand="0" w:evenVBand="0" w:oddHBand="1" w:evenHBand="0" w:firstRowFirstColumn="0" w:firstRowLastColumn="0" w:lastRowFirstColumn="0" w:lastRowLastColumn="0"/>
          <w:trHeight w:val="1220"/>
        </w:trPr>
        <w:tc>
          <w:tcPr>
            <w:cnfStyle w:val="000010000000" w:firstRow="0" w:lastRow="0" w:firstColumn="0" w:lastColumn="0" w:oddVBand="1" w:evenVBand="0" w:oddHBand="0" w:evenHBand="0" w:firstRowFirstColumn="0" w:firstRowLastColumn="0" w:lastRowFirstColumn="0" w:lastRowLastColumn="0"/>
            <w:tcW w:w="2227" w:type="dxa"/>
            <w:tcBorders>
              <w:top w:val="single" w:sz="4" w:space="0" w:color="auto"/>
              <w:left w:val="single" w:sz="4" w:space="0" w:color="auto"/>
              <w:bottom w:val="single" w:sz="4" w:space="0" w:color="auto"/>
              <w:right w:val="single" w:sz="4" w:space="0" w:color="auto"/>
            </w:tcBorders>
            <w:shd w:val="clear" w:color="auto" w:fill="auto"/>
          </w:tcPr>
          <w:p w:rsidR="008D67D5" w:rsidRPr="00B573EB" w:rsidRDefault="008D67D5" w:rsidP="00E461BF">
            <w:pPr>
              <w:pStyle w:val="a"/>
              <w:rPr>
                <w:color w:val="auto"/>
              </w:rPr>
            </w:pPr>
            <w:r w:rsidRPr="00B573EB">
              <w:rPr>
                <w:color w:val="auto"/>
              </w:rPr>
              <w:lastRenderedPageBreak/>
              <w:t>Tomar decisiones sobre oportunidades financieras para el largo plazo en el marco de la legalidad.</w:t>
            </w:r>
          </w:p>
          <w:p w:rsidR="00E42835" w:rsidRPr="00B573EB" w:rsidRDefault="00E42835" w:rsidP="008D67D5">
            <w:pPr>
              <w:jc w:val="center"/>
              <w:rPr>
                <w:rFonts w:cs="Arial"/>
                <w:b/>
                <w:color w:val="auto"/>
              </w:rPr>
            </w:pPr>
          </w:p>
        </w:tc>
        <w:tc>
          <w:tcPr>
            <w:cnfStyle w:val="000001000000" w:firstRow="0" w:lastRow="0" w:firstColumn="0" w:lastColumn="0" w:oddVBand="0" w:evenVBand="1" w:oddHBand="0" w:evenHBand="0" w:firstRowFirstColumn="0" w:firstRowLastColumn="0" w:lastRowFirstColumn="0" w:lastRowLastColumn="0"/>
            <w:tcW w:w="767"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678"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611"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633"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625"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605"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748"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971" w:type="dxa"/>
            <w:tcBorders>
              <w:top w:val="single" w:sz="4" w:space="0" w:color="auto"/>
              <w:left w:val="single" w:sz="4" w:space="0" w:color="auto"/>
              <w:bottom w:val="single" w:sz="4" w:space="0" w:color="auto"/>
              <w:right w:val="single" w:sz="4" w:space="0" w:color="auto"/>
            </w:tcBorders>
            <w:shd w:val="clear" w:color="auto" w:fill="auto"/>
          </w:tcPr>
          <w:p w:rsidR="00E42835" w:rsidRPr="00B573EB" w:rsidRDefault="00E42835"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788" w:type="dxa"/>
            <w:tcBorders>
              <w:top w:val="single" w:sz="4" w:space="0" w:color="auto"/>
              <w:left w:val="single" w:sz="4" w:space="0" w:color="auto"/>
              <w:bottom w:val="single" w:sz="4" w:space="0" w:color="auto"/>
            </w:tcBorders>
            <w:shd w:val="clear" w:color="auto" w:fill="FFD966" w:themeFill="accent4" w:themeFillTint="99"/>
          </w:tcPr>
          <w:p w:rsidR="00E42835" w:rsidRPr="00B573EB" w:rsidRDefault="00E42835"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967" w:type="dxa"/>
            <w:tcBorders>
              <w:top w:val="single" w:sz="4" w:space="0" w:color="auto"/>
              <w:bottom w:val="single" w:sz="4" w:space="0" w:color="auto"/>
            </w:tcBorders>
            <w:shd w:val="clear" w:color="auto" w:fill="FFD966" w:themeFill="accent4" w:themeFillTint="99"/>
          </w:tcPr>
          <w:p w:rsidR="00E42835" w:rsidRPr="00B573EB" w:rsidRDefault="00E42835" w:rsidP="00AD5636">
            <w:pPr>
              <w:spacing w:line="360" w:lineRule="auto"/>
              <w:jc w:val="both"/>
              <w:rPr>
                <w:rFonts w:cs="Arial"/>
                <w:b/>
              </w:rPr>
            </w:pPr>
          </w:p>
        </w:tc>
      </w:tr>
      <w:tr w:rsidR="00B573EB" w:rsidRPr="00B573EB" w:rsidTr="00611570">
        <w:trPr>
          <w:trHeight w:val="100"/>
        </w:trPr>
        <w:tc>
          <w:tcPr>
            <w:cnfStyle w:val="000010000000" w:firstRow="0" w:lastRow="0" w:firstColumn="0" w:lastColumn="0" w:oddVBand="1" w:evenVBand="0" w:oddHBand="0" w:evenHBand="0" w:firstRowFirstColumn="0" w:firstRowLastColumn="0" w:lastRowFirstColumn="0" w:lastRowLastColumn="0"/>
            <w:tcW w:w="2227" w:type="dxa"/>
            <w:tcBorders>
              <w:top w:val="single" w:sz="4" w:space="0" w:color="auto"/>
              <w:left w:val="single" w:sz="4" w:space="0" w:color="auto"/>
              <w:bottom w:val="single" w:sz="4" w:space="0" w:color="auto"/>
              <w:right w:val="single" w:sz="4" w:space="0" w:color="auto"/>
            </w:tcBorders>
            <w:shd w:val="clear" w:color="auto" w:fill="auto"/>
          </w:tcPr>
          <w:p w:rsidR="00AD5636" w:rsidRPr="00B573EB" w:rsidRDefault="008D67D5" w:rsidP="00E461BF">
            <w:pPr>
              <w:pStyle w:val="a"/>
              <w:rPr>
                <w:rFonts w:cs="Arial"/>
                <w:b/>
                <w:color w:val="auto"/>
              </w:rPr>
            </w:pPr>
            <w:r w:rsidRPr="00B573EB">
              <w:rPr>
                <w:color w:val="auto"/>
              </w:rPr>
              <w:t>Feria institucional anual en la semana del emprendimiento</w:t>
            </w:r>
          </w:p>
        </w:tc>
        <w:tc>
          <w:tcPr>
            <w:cnfStyle w:val="000001000000" w:firstRow="0" w:lastRow="0" w:firstColumn="0" w:lastColumn="0" w:oddVBand="0" w:evenVBand="1" w:oddHBand="0" w:evenHBand="0" w:firstRowFirstColumn="0" w:firstRowLastColumn="0" w:lastRowFirstColumn="0" w:lastRowLastColumn="0"/>
            <w:tcW w:w="767" w:type="dxa"/>
            <w:tcBorders>
              <w:top w:val="single" w:sz="4" w:space="0" w:color="auto"/>
              <w:left w:val="single" w:sz="4" w:space="0" w:color="auto"/>
              <w:bottom w:val="single" w:sz="4" w:space="0" w:color="auto"/>
              <w:right w:val="single" w:sz="4" w:space="0" w:color="auto"/>
            </w:tcBorders>
            <w:shd w:val="clear" w:color="auto" w:fill="auto"/>
          </w:tcPr>
          <w:p w:rsidR="00AD5636" w:rsidRPr="00B573EB" w:rsidRDefault="00AD5636"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678" w:type="dxa"/>
            <w:tcBorders>
              <w:top w:val="single" w:sz="4" w:space="0" w:color="auto"/>
              <w:left w:val="single" w:sz="4" w:space="0" w:color="auto"/>
              <w:bottom w:val="single" w:sz="4" w:space="0" w:color="auto"/>
              <w:right w:val="single" w:sz="4" w:space="0" w:color="auto"/>
            </w:tcBorders>
            <w:shd w:val="clear" w:color="auto" w:fill="auto"/>
          </w:tcPr>
          <w:p w:rsidR="00AD5636" w:rsidRPr="00B573EB" w:rsidRDefault="00AD5636"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611" w:type="dxa"/>
            <w:tcBorders>
              <w:top w:val="single" w:sz="4" w:space="0" w:color="auto"/>
              <w:left w:val="single" w:sz="4" w:space="0" w:color="auto"/>
              <w:bottom w:val="single" w:sz="4" w:space="0" w:color="auto"/>
              <w:right w:val="single" w:sz="4" w:space="0" w:color="auto"/>
            </w:tcBorders>
            <w:shd w:val="clear" w:color="auto" w:fill="auto"/>
          </w:tcPr>
          <w:p w:rsidR="00AD5636" w:rsidRPr="00B573EB" w:rsidRDefault="00AD5636"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633" w:type="dxa"/>
            <w:tcBorders>
              <w:top w:val="single" w:sz="4" w:space="0" w:color="auto"/>
              <w:left w:val="single" w:sz="4" w:space="0" w:color="auto"/>
              <w:bottom w:val="single" w:sz="4" w:space="0" w:color="auto"/>
              <w:right w:val="single" w:sz="4" w:space="0" w:color="auto"/>
            </w:tcBorders>
            <w:shd w:val="clear" w:color="auto" w:fill="auto"/>
          </w:tcPr>
          <w:p w:rsidR="00AD5636" w:rsidRPr="00B573EB" w:rsidRDefault="00AD5636"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625" w:type="dxa"/>
            <w:tcBorders>
              <w:top w:val="single" w:sz="4" w:space="0" w:color="auto"/>
              <w:left w:val="single" w:sz="4" w:space="0" w:color="auto"/>
              <w:bottom w:val="single" w:sz="4" w:space="0" w:color="auto"/>
              <w:right w:val="single" w:sz="4" w:space="0" w:color="auto"/>
            </w:tcBorders>
            <w:shd w:val="clear" w:color="auto" w:fill="FFFFFF" w:themeFill="background1"/>
          </w:tcPr>
          <w:p w:rsidR="00AD5636" w:rsidRPr="00611570" w:rsidRDefault="00AD5636" w:rsidP="00AD5636">
            <w:pPr>
              <w:spacing w:line="360" w:lineRule="auto"/>
              <w:jc w:val="both"/>
              <w:rPr>
                <w:rFonts w:cs="Arial"/>
                <w:b/>
                <w:color w:val="FF0000"/>
              </w:rPr>
            </w:pPr>
          </w:p>
        </w:tc>
        <w:tc>
          <w:tcPr>
            <w:cnfStyle w:val="000010000000" w:firstRow="0" w:lastRow="0" w:firstColumn="0" w:lastColumn="0" w:oddVBand="1" w:evenVBand="0" w:oddHBand="0" w:evenHBand="0" w:firstRowFirstColumn="0" w:firstRowLastColumn="0" w:lastRowFirstColumn="0" w:lastRowLastColumn="0"/>
            <w:tcW w:w="605" w:type="dxa"/>
            <w:tcBorders>
              <w:top w:val="single" w:sz="4" w:space="0" w:color="auto"/>
              <w:left w:val="single" w:sz="4" w:space="0" w:color="auto"/>
              <w:bottom w:val="single" w:sz="4" w:space="0" w:color="auto"/>
              <w:right w:val="single" w:sz="4" w:space="0" w:color="auto"/>
            </w:tcBorders>
            <w:shd w:val="clear" w:color="auto" w:fill="FF0000"/>
          </w:tcPr>
          <w:p w:rsidR="00AD5636" w:rsidRPr="00611570" w:rsidRDefault="00AD5636" w:rsidP="00AD5636">
            <w:pPr>
              <w:spacing w:line="360" w:lineRule="auto"/>
              <w:jc w:val="both"/>
              <w:rPr>
                <w:rFonts w:cs="Arial"/>
                <w:b/>
                <w:color w:val="FF0000"/>
              </w:rPr>
            </w:pPr>
          </w:p>
        </w:tc>
        <w:tc>
          <w:tcPr>
            <w:cnfStyle w:val="000001000000" w:firstRow="0" w:lastRow="0" w:firstColumn="0" w:lastColumn="0" w:oddVBand="0" w:evenVBand="1" w:oddHBand="0" w:evenHBand="0" w:firstRowFirstColumn="0" w:firstRowLastColumn="0" w:lastRowFirstColumn="0" w:lastRowLastColumn="0"/>
            <w:tcW w:w="748" w:type="dxa"/>
            <w:tcBorders>
              <w:top w:val="single" w:sz="4" w:space="0" w:color="auto"/>
              <w:left w:val="single" w:sz="4" w:space="0" w:color="auto"/>
            </w:tcBorders>
            <w:shd w:val="clear" w:color="auto" w:fill="FF0000"/>
          </w:tcPr>
          <w:p w:rsidR="00AD5636" w:rsidRPr="00B573EB" w:rsidRDefault="00AD5636"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971" w:type="dxa"/>
            <w:tcBorders>
              <w:top w:val="single" w:sz="4" w:space="0" w:color="auto"/>
              <w:right w:val="single" w:sz="4" w:space="0" w:color="auto"/>
            </w:tcBorders>
            <w:shd w:val="clear" w:color="auto" w:fill="FF0000"/>
          </w:tcPr>
          <w:p w:rsidR="00AD5636" w:rsidRPr="00B573EB" w:rsidRDefault="00AD5636" w:rsidP="00AD5636">
            <w:pPr>
              <w:spacing w:line="360" w:lineRule="auto"/>
              <w:jc w:val="both"/>
              <w:rPr>
                <w:rFonts w:cs="Arial"/>
                <w:b/>
              </w:rPr>
            </w:pPr>
          </w:p>
        </w:tc>
        <w:tc>
          <w:tcPr>
            <w:cnfStyle w:val="000001000000" w:firstRow="0" w:lastRow="0" w:firstColumn="0" w:lastColumn="0" w:oddVBand="0" w:evenVBand="1" w:oddHBand="0" w:evenHBand="0" w:firstRowFirstColumn="0" w:firstRowLastColumn="0" w:lastRowFirstColumn="0" w:lastRowLastColumn="0"/>
            <w:tcW w:w="788" w:type="dxa"/>
            <w:tcBorders>
              <w:top w:val="single" w:sz="4" w:space="0" w:color="auto"/>
              <w:left w:val="single" w:sz="4" w:space="0" w:color="auto"/>
              <w:bottom w:val="single" w:sz="4" w:space="0" w:color="auto"/>
              <w:right w:val="single" w:sz="4" w:space="0" w:color="auto"/>
            </w:tcBorders>
            <w:shd w:val="clear" w:color="auto" w:fill="auto"/>
          </w:tcPr>
          <w:p w:rsidR="00AD5636" w:rsidRPr="00B573EB" w:rsidRDefault="00AD5636" w:rsidP="00AD5636">
            <w:pPr>
              <w:spacing w:line="360" w:lineRule="auto"/>
              <w:jc w:val="both"/>
              <w:rPr>
                <w:rFonts w:cs="Arial"/>
                <w:b/>
              </w:rPr>
            </w:pPr>
          </w:p>
        </w:tc>
        <w:tc>
          <w:tcPr>
            <w:cnfStyle w:val="000010000000" w:firstRow="0" w:lastRow="0" w:firstColumn="0" w:lastColumn="0" w:oddVBand="1" w:evenVBand="0" w:oddHBand="0" w:evenHBand="0" w:firstRowFirstColumn="0" w:firstRowLastColumn="0" w:lastRowFirstColumn="0" w:lastRowLastColumn="0"/>
            <w:tcW w:w="967" w:type="dxa"/>
            <w:tcBorders>
              <w:top w:val="single" w:sz="4" w:space="0" w:color="auto"/>
              <w:left w:val="single" w:sz="4" w:space="0" w:color="auto"/>
              <w:bottom w:val="single" w:sz="4" w:space="0" w:color="auto"/>
              <w:right w:val="single" w:sz="4" w:space="0" w:color="auto"/>
            </w:tcBorders>
            <w:shd w:val="clear" w:color="auto" w:fill="auto"/>
          </w:tcPr>
          <w:p w:rsidR="00AD5636" w:rsidRPr="00B573EB" w:rsidRDefault="00AD5636" w:rsidP="00AD5636">
            <w:pPr>
              <w:spacing w:line="360" w:lineRule="auto"/>
              <w:jc w:val="both"/>
              <w:rPr>
                <w:rFonts w:cs="Arial"/>
                <w:b/>
              </w:rPr>
            </w:pPr>
          </w:p>
        </w:tc>
      </w:tr>
    </w:tbl>
    <w:p w:rsidR="00B3375B" w:rsidRPr="00E461BF" w:rsidRDefault="005F2D53" w:rsidP="00C6422B">
      <w:pPr>
        <w:spacing w:line="360" w:lineRule="auto"/>
        <w:jc w:val="both"/>
        <w:rPr>
          <w:rFonts w:cs="Arial"/>
          <w:b/>
          <w:sz w:val="24"/>
          <w:szCs w:val="24"/>
        </w:rPr>
      </w:pPr>
      <w:r>
        <w:rPr>
          <w:rFonts w:cs="Arial"/>
          <w:b/>
          <w:sz w:val="24"/>
          <w:szCs w:val="24"/>
        </w:rPr>
        <w:t>10</w:t>
      </w:r>
      <w:r w:rsidR="0045791D" w:rsidRPr="00E461BF">
        <w:rPr>
          <w:rFonts w:cs="Arial"/>
          <w:b/>
          <w:sz w:val="24"/>
          <w:szCs w:val="24"/>
        </w:rPr>
        <w:t>. PLAN DE ACCIÓN</w:t>
      </w:r>
    </w:p>
    <w:tbl>
      <w:tblPr>
        <w:tblStyle w:val="Tabladelista5oscura-nfasis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860"/>
        <w:gridCol w:w="1868"/>
        <w:gridCol w:w="1999"/>
        <w:gridCol w:w="1887"/>
      </w:tblGrid>
      <w:tr w:rsidR="00F55B51" w:rsidRPr="00F55B51" w:rsidTr="009965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006" w:type="dxa"/>
            <w:tcBorders>
              <w:bottom w:val="none" w:sz="0" w:space="0" w:color="auto"/>
              <w:right w:val="none" w:sz="0" w:space="0" w:color="auto"/>
            </w:tcBorders>
            <w:shd w:val="clear" w:color="auto" w:fill="auto"/>
            <w:vAlign w:val="center"/>
          </w:tcPr>
          <w:p w:rsidR="00C33EB0" w:rsidRPr="00F55B51" w:rsidRDefault="00C33EB0" w:rsidP="00DD7946">
            <w:pPr>
              <w:contextualSpacing/>
              <w:jc w:val="center"/>
              <w:rPr>
                <w:rFonts w:cs="Arial"/>
                <w:color w:val="auto"/>
                <w:sz w:val="24"/>
                <w:szCs w:val="24"/>
              </w:rPr>
            </w:pPr>
            <w:r w:rsidRPr="00F55B51">
              <w:rPr>
                <w:rFonts w:cs="Arial"/>
                <w:color w:val="auto"/>
                <w:sz w:val="24"/>
                <w:szCs w:val="24"/>
              </w:rPr>
              <w:t>ACTIVIDAD</w:t>
            </w:r>
          </w:p>
        </w:tc>
        <w:tc>
          <w:tcPr>
            <w:tcW w:w="1860" w:type="dxa"/>
            <w:tcBorders>
              <w:bottom w:val="none" w:sz="0" w:space="0" w:color="auto"/>
            </w:tcBorders>
            <w:shd w:val="clear" w:color="auto" w:fill="auto"/>
            <w:vAlign w:val="center"/>
          </w:tcPr>
          <w:p w:rsidR="00C33EB0" w:rsidRPr="00F55B51" w:rsidRDefault="00C33EB0" w:rsidP="00DD7946">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4"/>
                <w:szCs w:val="24"/>
              </w:rPr>
            </w:pPr>
            <w:r w:rsidRPr="00F55B51">
              <w:rPr>
                <w:rFonts w:cs="Arial"/>
                <w:color w:val="auto"/>
                <w:sz w:val="24"/>
                <w:szCs w:val="24"/>
              </w:rPr>
              <w:t>OBJETIVO</w:t>
            </w:r>
          </w:p>
        </w:tc>
        <w:tc>
          <w:tcPr>
            <w:tcW w:w="1868" w:type="dxa"/>
            <w:tcBorders>
              <w:bottom w:val="none" w:sz="0" w:space="0" w:color="auto"/>
            </w:tcBorders>
            <w:shd w:val="clear" w:color="auto" w:fill="auto"/>
            <w:vAlign w:val="center"/>
          </w:tcPr>
          <w:p w:rsidR="00C33EB0" w:rsidRPr="00F55B51" w:rsidRDefault="00C33EB0" w:rsidP="00DD7946">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4"/>
                <w:szCs w:val="24"/>
              </w:rPr>
            </w:pPr>
            <w:r w:rsidRPr="00F55B51">
              <w:rPr>
                <w:rFonts w:cs="Arial"/>
                <w:color w:val="auto"/>
                <w:sz w:val="24"/>
                <w:szCs w:val="24"/>
              </w:rPr>
              <w:t>DESCRIPCION DE ACCIONES</w:t>
            </w:r>
          </w:p>
        </w:tc>
        <w:tc>
          <w:tcPr>
            <w:tcW w:w="1999" w:type="dxa"/>
            <w:tcBorders>
              <w:bottom w:val="none" w:sz="0" w:space="0" w:color="auto"/>
            </w:tcBorders>
            <w:shd w:val="clear" w:color="auto" w:fill="auto"/>
            <w:vAlign w:val="center"/>
          </w:tcPr>
          <w:p w:rsidR="00C33EB0" w:rsidRPr="00F55B51" w:rsidRDefault="00C33EB0" w:rsidP="00DD7946">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4"/>
                <w:szCs w:val="24"/>
              </w:rPr>
            </w:pPr>
            <w:r w:rsidRPr="00F55B51">
              <w:rPr>
                <w:rFonts w:cs="Arial"/>
                <w:color w:val="auto"/>
                <w:sz w:val="24"/>
                <w:szCs w:val="24"/>
              </w:rPr>
              <w:t>CRONOGRAMA</w:t>
            </w:r>
          </w:p>
        </w:tc>
        <w:tc>
          <w:tcPr>
            <w:tcW w:w="1887" w:type="dxa"/>
            <w:tcBorders>
              <w:bottom w:val="none" w:sz="0" w:space="0" w:color="auto"/>
            </w:tcBorders>
            <w:shd w:val="clear" w:color="auto" w:fill="auto"/>
            <w:vAlign w:val="center"/>
          </w:tcPr>
          <w:p w:rsidR="00C33EB0" w:rsidRPr="00F55B51" w:rsidRDefault="00C33EB0" w:rsidP="00DD7946">
            <w:pPr>
              <w:contextualSpacing/>
              <w:jc w:val="center"/>
              <w:cnfStyle w:val="100000000000" w:firstRow="1" w:lastRow="0" w:firstColumn="0" w:lastColumn="0" w:oddVBand="0" w:evenVBand="0" w:oddHBand="0" w:evenHBand="0" w:firstRowFirstColumn="0" w:firstRowLastColumn="0" w:lastRowFirstColumn="0" w:lastRowLastColumn="0"/>
              <w:rPr>
                <w:rFonts w:cs="Arial"/>
                <w:color w:val="auto"/>
                <w:sz w:val="24"/>
                <w:szCs w:val="24"/>
              </w:rPr>
            </w:pPr>
            <w:r w:rsidRPr="00F55B51">
              <w:rPr>
                <w:rFonts w:cs="Arial"/>
                <w:color w:val="auto"/>
                <w:sz w:val="24"/>
                <w:szCs w:val="24"/>
              </w:rPr>
              <w:t>RECURSOS</w:t>
            </w:r>
          </w:p>
        </w:tc>
      </w:tr>
      <w:tr w:rsidR="00F55B51" w:rsidRPr="00F55B51" w:rsidTr="00996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6" w:type="dxa"/>
            <w:tcBorders>
              <w:top w:val="none" w:sz="0" w:space="0" w:color="auto"/>
              <w:bottom w:val="none" w:sz="0" w:space="0" w:color="auto"/>
              <w:right w:val="none" w:sz="0" w:space="0" w:color="auto"/>
            </w:tcBorders>
            <w:shd w:val="clear" w:color="auto" w:fill="auto"/>
            <w:vAlign w:val="center"/>
          </w:tcPr>
          <w:p w:rsidR="00B17D8C" w:rsidRPr="00F55B51" w:rsidRDefault="00B17D8C" w:rsidP="00DD7946">
            <w:pPr>
              <w:jc w:val="center"/>
              <w:rPr>
                <w:rFonts w:cs="Arial"/>
                <w:color w:val="auto"/>
              </w:rPr>
            </w:pPr>
            <w:r w:rsidRPr="00F55B51">
              <w:rPr>
                <w:rFonts w:cs="Arial"/>
                <w:color w:val="auto"/>
              </w:rPr>
              <w:t>Conversatorios dirigidos por empresarios a partir de sus propias experiencias.</w:t>
            </w:r>
          </w:p>
          <w:p w:rsidR="00C33EB0" w:rsidRPr="00F55B51" w:rsidRDefault="00C33EB0" w:rsidP="00DD7946">
            <w:pPr>
              <w:jc w:val="center"/>
              <w:rPr>
                <w:rFonts w:cs="Arial"/>
                <w:b w:val="0"/>
                <w:color w:val="auto"/>
              </w:rPr>
            </w:pPr>
          </w:p>
        </w:tc>
        <w:tc>
          <w:tcPr>
            <w:tcW w:w="1860" w:type="dxa"/>
            <w:tcBorders>
              <w:top w:val="none" w:sz="0" w:space="0" w:color="auto"/>
              <w:bottom w:val="none" w:sz="0" w:space="0" w:color="auto"/>
            </w:tcBorders>
            <w:shd w:val="clear" w:color="auto" w:fill="auto"/>
            <w:vAlign w:val="center"/>
          </w:tcPr>
          <w:p w:rsidR="00382D07" w:rsidRPr="00F55B51" w:rsidRDefault="00382D07" w:rsidP="00DD7946">
            <w:pPr>
              <w:tabs>
                <w:tab w:val="left" w:pos="567"/>
              </w:tabs>
              <w:ind w:right="49"/>
              <w:contextualSpacing/>
              <w:jc w:val="center"/>
              <w:cnfStyle w:val="000000100000" w:firstRow="0" w:lastRow="0" w:firstColumn="0" w:lastColumn="0" w:oddVBand="0" w:evenVBand="0" w:oddHBand="1" w:evenHBand="0" w:firstRowFirstColumn="0" w:firstRowLastColumn="0" w:lastRowFirstColumn="0" w:lastRowLastColumn="0"/>
              <w:rPr>
                <w:rFonts w:cs="Arial"/>
                <w:color w:val="auto"/>
              </w:rPr>
            </w:pPr>
            <w:r w:rsidRPr="00F55B51">
              <w:rPr>
                <w:rFonts w:cs="Arial"/>
                <w:color w:val="auto"/>
              </w:rPr>
              <w:t>Contribuir al mejoramiento de las capacidades, habilidades y destrezas en las personas, que les permitan emprender iniciativas para la generación de ingresos por cuenta propia.</w:t>
            </w:r>
          </w:p>
          <w:p w:rsidR="00C33EB0" w:rsidRPr="00F55B51" w:rsidRDefault="00C33EB0"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868" w:type="dxa"/>
            <w:tcBorders>
              <w:top w:val="none" w:sz="0" w:space="0" w:color="auto"/>
              <w:bottom w:val="none" w:sz="0" w:space="0" w:color="auto"/>
            </w:tcBorders>
            <w:shd w:val="clear" w:color="auto" w:fill="auto"/>
            <w:vAlign w:val="center"/>
          </w:tcPr>
          <w:p w:rsidR="00C33EB0" w:rsidRPr="00F55B51" w:rsidRDefault="00623ED5"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color w:val="auto"/>
              </w:rPr>
            </w:pPr>
            <w:r w:rsidRPr="00F55B51">
              <w:rPr>
                <w:rFonts w:cs="Arial"/>
                <w:color w:val="auto"/>
              </w:rPr>
              <w:t>Charlas interactivas durante ambas jornadas, las cuales, procuran incentivar y promover la educación financiera</w:t>
            </w:r>
          </w:p>
        </w:tc>
        <w:tc>
          <w:tcPr>
            <w:tcW w:w="1999" w:type="dxa"/>
            <w:tcBorders>
              <w:top w:val="none" w:sz="0" w:space="0" w:color="auto"/>
              <w:bottom w:val="none" w:sz="0" w:space="0" w:color="auto"/>
            </w:tcBorders>
            <w:shd w:val="clear" w:color="auto" w:fill="auto"/>
            <w:vAlign w:val="center"/>
          </w:tcPr>
          <w:p w:rsidR="00C33EB0" w:rsidRPr="00F55B51" w:rsidRDefault="00382D07" w:rsidP="00DD794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color w:val="auto"/>
              </w:rPr>
            </w:pPr>
            <w:r w:rsidRPr="00F55B51">
              <w:rPr>
                <w:rFonts w:cs="Arial"/>
                <w:color w:val="auto"/>
              </w:rPr>
              <w:t>ABRIL Y MAYO</w:t>
            </w:r>
          </w:p>
        </w:tc>
        <w:tc>
          <w:tcPr>
            <w:tcW w:w="1887" w:type="dxa"/>
            <w:tcBorders>
              <w:top w:val="none" w:sz="0" w:space="0" w:color="auto"/>
              <w:bottom w:val="none" w:sz="0" w:space="0" w:color="auto"/>
            </w:tcBorders>
            <w:shd w:val="clear" w:color="auto" w:fill="auto"/>
            <w:vAlign w:val="center"/>
          </w:tcPr>
          <w:p w:rsidR="00C33EB0" w:rsidRPr="00F55B51" w:rsidRDefault="00767B8D"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b/>
                <w:color w:val="auto"/>
                <w:sz w:val="24"/>
                <w:szCs w:val="24"/>
              </w:rPr>
            </w:pPr>
            <w:r w:rsidRPr="00F55B51">
              <w:rPr>
                <w:rFonts w:cs="Arial"/>
                <w:color w:val="auto"/>
                <w:sz w:val="24"/>
              </w:rPr>
              <w:t>Asesores financieros, empresarios reconocidos, videos, herramientas web, refrigerios, copias, material didáctico</w:t>
            </w:r>
          </w:p>
        </w:tc>
      </w:tr>
      <w:tr w:rsidR="00F55B51" w:rsidRPr="00F55B51" w:rsidTr="00996504">
        <w:trPr>
          <w:jc w:val="center"/>
        </w:trPr>
        <w:tc>
          <w:tcPr>
            <w:cnfStyle w:val="001000000000" w:firstRow="0" w:lastRow="0" w:firstColumn="1" w:lastColumn="0" w:oddVBand="0" w:evenVBand="0" w:oddHBand="0" w:evenHBand="0" w:firstRowFirstColumn="0" w:firstRowLastColumn="0" w:lastRowFirstColumn="0" w:lastRowLastColumn="0"/>
            <w:tcW w:w="2006" w:type="dxa"/>
            <w:tcBorders>
              <w:right w:val="none" w:sz="0" w:space="0" w:color="auto"/>
            </w:tcBorders>
            <w:shd w:val="clear" w:color="auto" w:fill="auto"/>
            <w:vAlign w:val="center"/>
          </w:tcPr>
          <w:p w:rsidR="00C33EB0" w:rsidRPr="00F55B51" w:rsidRDefault="00BB6AF9" w:rsidP="00996504">
            <w:pPr>
              <w:jc w:val="center"/>
              <w:rPr>
                <w:rFonts w:cs="Arial"/>
                <w:b w:val="0"/>
                <w:color w:val="auto"/>
              </w:rPr>
            </w:pPr>
            <w:r w:rsidRPr="00F55B51">
              <w:rPr>
                <w:rFonts w:cs="Arial"/>
                <w:color w:val="auto"/>
              </w:rPr>
              <w:t xml:space="preserve">Realizar talleres, seminarios, diplomados en convenio con entidades </w:t>
            </w:r>
          </w:p>
        </w:tc>
        <w:tc>
          <w:tcPr>
            <w:tcW w:w="1860" w:type="dxa"/>
            <w:shd w:val="clear" w:color="auto" w:fill="auto"/>
            <w:vAlign w:val="center"/>
          </w:tcPr>
          <w:p w:rsidR="00382D07" w:rsidRPr="00F55B51" w:rsidRDefault="00382D07" w:rsidP="00DD7946">
            <w:pPr>
              <w:tabs>
                <w:tab w:val="left" w:pos="567"/>
              </w:tabs>
              <w:ind w:right="49"/>
              <w:contextualSpacing/>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F55B51">
              <w:rPr>
                <w:rFonts w:cs="Arial"/>
                <w:color w:val="auto"/>
              </w:rPr>
              <w:t>Lograr el desarrollo de personas integrales en sus aspectos personales, cívicos, sociales y como seres</w:t>
            </w:r>
            <w:r w:rsidRPr="00F55B51">
              <w:rPr>
                <w:rFonts w:cs="Arial"/>
                <w:color w:val="auto"/>
                <w:spacing w:val="-13"/>
              </w:rPr>
              <w:t xml:space="preserve"> </w:t>
            </w:r>
            <w:r w:rsidRPr="00F55B51">
              <w:rPr>
                <w:rFonts w:cs="Arial"/>
                <w:color w:val="auto"/>
              </w:rPr>
              <w:t>productivos.</w:t>
            </w:r>
          </w:p>
          <w:p w:rsidR="00C33EB0" w:rsidRPr="00F55B51" w:rsidRDefault="00C33EB0"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b/>
                <w:color w:val="auto"/>
              </w:rPr>
            </w:pPr>
          </w:p>
        </w:tc>
        <w:tc>
          <w:tcPr>
            <w:tcW w:w="1868" w:type="dxa"/>
            <w:shd w:val="clear" w:color="auto" w:fill="auto"/>
            <w:vAlign w:val="center"/>
          </w:tcPr>
          <w:p w:rsidR="00C33EB0" w:rsidRPr="00F55B51" w:rsidRDefault="008B7D0B"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F55B51">
              <w:rPr>
                <w:rFonts w:cs="Arial"/>
                <w:color w:val="auto"/>
              </w:rPr>
              <w:t>Promover el aprendizaje mediante consultas en sitios web o instituciones facultadas, que propicien, en los estudiantes mejores oportunidades de estudio y laborales</w:t>
            </w:r>
          </w:p>
        </w:tc>
        <w:tc>
          <w:tcPr>
            <w:tcW w:w="1999" w:type="dxa"/>
            <w:shd w:val="clear" w:color="auto" w:fill="auto"/>
            <w:vAlign w:val="center"/>
          </w:tcPr>
          <w:p w:rsidR="00C33EB0" w:rsidRPr="00F55B51" w:rsidRDefault="00382D07" w:rsidP="00DD794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F55B51">
              <w:rPr>
                <w:rFonts w:cs="Arial"/>
                <w:color w:val="auto"/>
              </w:rPr>
              <w:t>JUNIO Y JULIO</w:t>
            </w:r>
          </w:p>
        </w:tc>
        <w:tc>
          <w:tcPr>
            <w:tcW w:w="1887" w:type="dxa"/>
            <w:shd w:val="clear" w:color="auto" w:fill="auto"/>
            <w:vAlign w:val="center"/>
          </w:tcPr>
          <w:p w:rsidR="00C33EB0" w:rsidRPr="00F55B51" w:rsidRDefault="00017EAB" w:rsidP="00DD7946">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sidRPr="00F55B51">
              <w:rPr>
                <w:color w:val="auto"/>
              </w:rPr>
              <w:t xml:space="preserve">Planta física de la Institución, Salas de </w:t>
            </w:r>
            <w:r w:rsidR="00623ED5" w:rsidRPr="00F55B51">
              <w:rPr>
                <w:color w:val="auto"/>
              </w:rPr>
              <w:t>Computadoras, medios</w:t>
            </w:r>
            <w:r w:rsidRPr="00F55B51">
              <w:rPr>
                <w:color w:val="auto"/>
              </w:rPr>
              <w:t xml:space="preserve"> de Videos.</w:t>
            </w:r>
          </w:p>
          <w:p w:rsidR="00017EAB" w:rsidRPr="00F55B51" w:rsidRDefault="00017EAB"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b/>
                <w:color w:val="auto"/>
                <w:sz w:val="24"/>
                <w:szCs w:val="24"/>
              </w:rPr>
            </w:pPr>
          </w:p>
        </w:tc>
      </w:tr>
      <w:tr w:rsidR="00F55B51" w:rsidRPr="00F55B51" w:rsidTr="00996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6" w:type="dxa"/>
            <w:tcBorders>
              <w:right w:val="none" w:sz="0" w:space="0" w:color="auto"/>
            </w:tcBorders>
            <w:shd w:val="clear" w:color="auto" w:fill="auto"/>
            <w:vAlign w:val="center"/>
          </w:tcPr>
          <w:p w:rsidR="00623ED5" w:rsidRPr="00F55B51" w:rsidRDefault="00623ED5" w:rsidP="00E461BF">
            <w:pPr>
              <w:pStyle w:val="a"/>
              <w:rPr>
                <w:color w:val="auto"/>
              </w:rPr>
            </w:pPr>
            <w:r w:rsidRPr="00F55B51">
              <w:rPr>
                <w:color w:val="auto"/>
              </w:rPr>
              <w:lastRenderedPageBreak/>
              <w:t>Tomar decisiones sobre oportunidades financieras para el largo plazo en el marco de la legalidad.</w:t>
            </w:r>
          </w:p>
          <w:p w:rsidR="00623ED5" w:rsidRPr="00F55B51" w:rsidRDefault="00623ED5" w:rsidP="00DD7946">
            <w:pPr>
              <w:jc w:val="center"/>
              <w:rPr>
                <w:rFonts w:cs="Arial"/>
                <w:b w:val="0"/>
                <w:color w:val="auto"/>
              </w:rPr>
            </w:pPr>
          </w:p>
        </w:tc>
        <w:tc>
          <w:tcPr>
            <w:tcW w:w="1860" w:type="dxa"/>
            <w:shd w:val="clear" w:color="auto" w:fill="auto"/>
            <w:vAlign w:val="center"/>
          </w:tcPr>
          <w:p w:rsidR="00623ED5" w:rsidRPr="00F55B51" w:rsidRDefault="00623ED5" w:rsidP="00DD7946">
            <w:pPr>
              <w:pStyle w:val="Sinespaciado"/>
              <w:contextualSpacing/>
              <w:jc w:val="center"/>
              <w:cnfStyle w:val="000000100000" w:firstRow="0" w:lastRow="0" w:firstColumn="0" w:lastColumn="0" w:oddVBand="0" w:evenVBand="0" w:oddHBand="1" w:evenHBand="0" w:firstRowFirstColumn="0" w:firstRowLastColumn="0" w:lastRowFirstColumn="0" w:lastRowLastColumn="0"/>
              <w:rPr>
                <w:rFonts w:cs="Arial"/>
                <w:color w:val="auto"/>
                <w:sz w:val="24"/>
                <w:szCs w:val="24"/>
              </w:rPr>
            </w:pPr>
            <w:r w:rsidRPr="00F55B51">
              <w:rPr>
                <w:rFonts w:cs="Arial"/>
                <w:color w:val="auto"/>
                <w:sz w:val="24"/>
                <w:szCs w:val="24"/>
              </w:rPr>
              <w:t>Educar en la toma de decisiones a partir de la formulación y resolución de problemas.</w:t>
            </w:r>
          </w:p>
          <w:p w:rsidR="00623ED5" w:rsidRPr="00F55B51" w:rsidRDefault="00623ED5"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b/>
                <w:color w:val="auto"/>
                <w:sz w:val="24"/>
                <w:szCs w:val="24"/>
              </w:rPr>
            </w:pPr>
          </w:p>
        </w:tc>
        <w:tc>
          <w:tcPr>
            <w:tcW w:w="1868" w:type="dxa"/>
            <w:shd w:val="clear" w:color="auto" w:fill="auto"/>
            <w:vAlign w:val="center"/>
          </w:tcPr>
          <w:p w:rsidR="00623ED5" w:rsidRPr="00F55B51" w:rsidRDefault="005E7952"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color w:val="auto"/>
              </w:rPr>
            </w:pPr>
            <w:r w:rsidRPr="00F55B51">
              <w:rPr>
                <w:rFonts w:cs="Arial"/>
                <w:color w:val="auto"/>
              </w:rPr>
              <w:t>Crear espacios de reflexión</w:t>
            </w:r>
            <w:r w:rsidR="00DD7946" w:rsidRPr="00F55B51">
              <w:rPr>
                <w:rFonts w:cs="Arial"/>
                <w:color w:val="auto"/>
              </w:rPr>
              <w:t>, en el aula y fuera de ella, sobre inversiones legales que dignifiquen y consoliden sueños genuinos</w:t>
            </w:r>
          </w:p>
        </w:tc>
        <w:tc>
          <w:tcPr>
            <w:tcW w:w="1999" w:type="dxa"/>
            <w:shd w:val="clear" w:color="auto" w:fill="auto"/>
            <w:vAlign w:val="center"/>
          </w:tcPr>
          <w:p w:rsidR="00623ED5" w:rsidRPr="00F55B51" w:rsidRDefault="00623ED5" w:rsidP="00DD7946">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color w:val="auto"/>
              </w:rPr>
            </w:pPr>
            <w:r w:rsidRPr="00F55B51">
              <w:rPr>
                <w:rFonts w:cs="Arial"/>
                <w:color w:val="auto"/>
              </w:rPr>
              <w:t>OCTUBRE Y NOVIEMBRE</w:t>
            </w:r>
          </w:p>
        </w:tc>
        <w:tc>
          <w:tcPr>
            <w:tcW w:w="1887" w:type="dxa"/>
            <w:shd w:val="clear" w:color="auto" w:fill="auto"/>
            <w:vAlign w:val="center"/>
          </w:tcPr>
          <w:p w:rsidR="00623ED5" w:rsidRPr="00F55B51" w:rsidRDefault="00623ED5" w:rsidP="00DD7946">
            <w:pPr>
              <w:tabs>
                <w:tab w:val="left" w:pos="426"/>
              </w:tabs>
              <w:suppressAutoHyphens/>
              <w:contextualSpacing/>
              <w:jc w:val="center"/>
              <w:cnfStyle w:val="000000100000" w:firstRow="0" w:lastRow="0" w:firstColumn="0" w:lastColumn="0" w:oddVBand="0" w:evenVBand="0" w:oddHBand="1" w:evenHBand="0" w:firstRowFirstColumn="0" w:firstRowLastColumn="0" w:lastRowFirstColumn="0" w:lastRowLastColumn="0"/>
              <w:rPr>
                <w:color w:val="auto"/>
              </w:rPr>
            </w:pPr>
            <w:r w:rsidRPr="00F55B51">
              <w:rPr>
                <w:color w:val="auto"/>
              </w:rPr>
              <w:t>Cartillas del programa de Educación Financiera, estudiantes, profesores, directivos.</w:t>
            </w:r>
          </w:p>
          <w:p w:rsidR="00623ED5" w:rsidRPr="00F55B51" w:rsidRDefault="00623ED5" w:rsidP="00DD7946">
            <w:pPr>
              <w:contextualSpacing/>
              <w:jc w:val="center"/>
              <w:cnfStyle w:val="000000100000" w:firstRow="0" w:lastRow="0" w:firstColumn="0" w:lastColumn="0" w:oddVBand="0" w:evenVBand="0" w:oddHBand="1" w:evenHBand="0" w:firstRowFirstColumn="0" w:firstRowLastColumn="0" w:lastRowFirstColumn="0" w:lastRowLastColumn="0"/>
              <w:rPr>
                <w:rFonts w:cs="Arial"/>
                <w:b/>
                <w:color w:val="auto"/>
                <w:sz w:val="24"/>
                <w:szCs w:val="24"/>
              </w:rPr>
            </w:pPr>
          </w:p>
        </w:tc>
      </w:tr>
      <w:tr w:rsidR="00F55B51" w:rsidRPr="00F55B51" w:rsidTr="00996504">
        <w:trPr>
          <w:jc w:val="center"/>
        </w:trPr>
        <w:tc>
          <w:tcPr>
            <w:cnfStyle w:val="001000000000" w:firstRow="0" w:lastRow="0" w:firstColumn="1" w:lastColumn="0" w:oddVBand="0" w:evenVBand="0" w:oddHBand="0" w:evenHBand="0" w:firstRowFirstColumn="0" w:firstRowLastColumn="0" w:lastRowFirstColumn="0" w:lastRowLastColumn="0"/>
            <w:tcW w:w="2006" w:type="dxa"/>
            <w:tcBorders>
              <w:right w:val="none" w:sz="0" w:space="0" w:color="auto"/>
            </w:tcBorders>
            <w:shd w:val="clear" w:color="auto" w:fill="auto"/>
            <w:vAlign w:val="center"/>
          </w:tcPr>
          <w:p w:rsidR="00623ED5" w:rsidRPr="00F55B51" w:rsidRDefault="00623ED5" w:rsidP="00DD7946">
            <w:pPr>
              <w:jc w:val="center"/>
              <w:rPr>
                <w:rFonts w:cs="Arial"/>
                <w:b w:val="0"/>
                <w:color w:val="auto"/>
              </w:rPr>
            </w:pPr>
            <w:r w:rsidRPr="00F55B51">
              <w:rPr>
                <w:rFonts w:cs="Arial"/>
                <w:color w:val="auto"/>
              </w:rPr>
              <w:t>Feria institucional anual en la semana del emprendimiento</w:t>
            </w:r>
          </w:p>
        </w:tc>
        <w:tc>
          <w:tcPr>
            <w:tcW w:w="1860" w:type="dxa"/>
            <w:shd w:val="clear" w:color="auto" w:fill="auto"/>
            <w:vAlign w:val="center"/>
          </w:tcPr>
          <w:p w:rsidR="00623ED5" w:rsidRPr="00F55B51" w:rsidRDefault="00623ED5" w:rsidP="00DD7946">
            <w:pPr>
              <w:pStyle w:val="Sinespaciado"/>
              <w:contextualSpacing/>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F55B51">
              <w:rPr>
                <w:rFonts w:cs="Arial"/>
                <w:color w:val="auto"/>
              </w:rPr>
              <w:t>Implementar en el Instituto José Celestino Mutis, la cultura del ahorro y el buen manejo del dinero en la cotidianidad del estudiante.</w:t>
            </w:r>
          </w:p>
          <w:p w:rsidR="00623ED5" w:rsidRPr="00F55B51" w:rsidRDefault="00623ED5"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b/>
                <w:color w:val="auto"/>
              </w:rPr>
            </w:pPr>
          </w:p>
        </w:tc>
        <w:tc>
          <w:tcPr>
            <w:tcW w:w="1868" w:type="dxa"/>
            <w:shd w:val="clear" w:color="auto" w:fill="auto"/>
            <w:vAlign w:val="center"/>
          </w:tcPr>
          <w:p w:rsidR="00623ED5" w:rsidRPr="00F55B51" w:rsidRDefault="00A041E9"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F55B51">
              <w:rPr>
                <w:rFonts w:cs="Arial"/>
                <w:color w:val="auto"/>
              </w:rPr>
              <w:t>Permitir a los estudiantes, mostrar de forma tangible a la comunidad educativa en general, sus proyectos ejecutados durante la feria institucional.</w:t>
            </w:r>
          </w:p>
        </w:tc>
        <w:tc>
          <w:tcPr>
            <w:tcW w:w="1999" w:type="dxa"/>
            <w:shd w:val="clear" w:color="auto" w:fill="auto"/>
            <w:vAlign w:val="center"/>
          </w:tcPr>
          <w:p w:rsidR="00623ED5" w:rsidRPr="00F55B51" w:rsidRDefault="00623ED5" w:rsidP="00DD7946">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color w:val="auto"/>
              </w:rPr>
            </w:pPr>
            <w:r w:rsidRPr="00F55B51">
              <w:rPr>
                <w:rFonts w:cs="Arial"/>
                <w:color w:val="auto"/>
              </w:rPr>
              <w:t>AGOSTO Y SEPTIEMBRE</w:t>
            </w:r>
          </w:p>
        </w:tc>
        <w:tc>
          <w:tcPr>
            <w:tcW w:w="1887" w:type="dxa"/>
            <w:shd w:val="clear" w:color="auto" w:fill="auto"/>
            <w:vAlign w:val="center"/>
          </w:tcPr>
          <w:p w:rsidR="00623ED5" w:rsidRPr="00F55B51" w:rsidRDefault="00623ED5" w:rsidP="00DD7946">
            <w:pPr>
              <w:tabs>
                <w:tab w:val="left" w:pos="426"/>
              </w:tabs>
              <w:suppressAutoHyphens/>
              <w:contextualSpacing/>
              <w:jc w:val="center"/>
              <w:cnfStyle w:val="000000000000" w:firstRow="0" w:lastRow="0" w:firstColumn="0" w:lastColumn="0" w:oddVBand="0" w:evenVBand="0" w:oddHBand="0" w:evenHBand="0" w:firstRowFirstColumn="0" w:firstRowLastColumn="0" w:lastRowFirstColumn="0" w:lastRowLastColumn="0"/>
              <w:rPr>
                <w:color w:val="auto"/>
              </w:rPr>
            </w:pPr>
            <w:r w:rsidRPr="00F55B51">
              <w:rPr>
                <w:color w:val="auto"/>
              </w:rPr>
              <w:t>Estudiantes, profesores, directivos, comunidad en general. Trípticos informativos,</w:t>
            </w:r>
          </w:p>
          <w:p w:rsidR="00623ED5" w:rsidRPr="00F55B51" w:rsidRDefault="00623ED5" w:rsidP="00DD7946">
            <w:pPr>
              <w:contextualSpacing/>
              <w:jc w:val="center"/>
              <w:cnfStyle w:val="000000000000" w:firstRow="0" w:lastRow="0" w:firstColumn="0" w:lastColumn="0" w:oddVBand="0" w:evenVBand="0" w:oddHBand="0" w:evenHBand="0" w:firstRowFirstColumn="0" w:firstRowLastColumn="0" w:lastRowFirstColumn="0" w:lastRowLastColumn="0"/>
              <w:rPr>
                <w:rFonts w:cs="Arial"/>
                <w:b/>
                <w:color w:val="auto"/>
                <w:sz w:val="24"/>
                <w:szCs w:val="24"/>
              </w:rPr>
            </w:pPr>
          </w:p>
        </w:tc>
      </w:tr>
    </w:tbl>
    <w:p w:rsidR="00B3375B" w:rsidRPr="00E461BF" w:rsidRDefault="00B3375B" w:rsidP="00C6422B">
      <w:pPr>
        <w:spacing w:line="360" w:lineRule="auto"/>
        <w:jc w:val="both"/>
        <w:rPr>
          <w:rFonts w:cs="Arial"/>
          <w:b/>
          <w:sz w:val="24"/>
          <w:szCs w:val="24"/>
        </w:rPr>
      </w:pPr>
    </w:p>
    <w:tbl>
      <w:tblPr>
        <w:tblStyle w:val="TableNormal"/>
        <w:tblW w:w="990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4"/>
        <w:gridCol w:w="3283"/>
        <w:gridCol w:w="3136"/>
      </w:tblGrid>
      <w:tr w:rsidR="005F2D53" w:rsidRPr="00AE33F2" w:rsidTr="004E2168">
        <w:trPr>
          <w:trHeight w:val="212"/>
        </w:trPr>
        <w:tc>
          <w:tcPr>
            <w:tcW w:w="3484" w:type="dxa"/>
            <w:shd w:val="clear" w:color="auto" w:fill="D9D9D9"/>
          </w:tcPr>
          <w:p w:rsidR="005F2D53" w:rsidRPr="00AE33F2" w:rsidRDefault="005F2D53" w:rsidP="004E2168">
            <w:pPr>
              <w:pStyle w:val="TableParagraph"/>
              <w:ind w:right="1436"/>
              <w:rPr>
                <w:b/>
              </w:rPr>
            </w:pPr>
            <w:r w:rsidRPr="00AE33F2">
              <w:rPr>
                <w:b/>
              </w:rPr>
              <w:t>ELAB</w:t>
            </w:r>
            <w:r w:rsidR="004E2168">
              <w:rPr>
                <w:b/>
              </w:rPr>
              <w:t>A</w:t>
            </w:r>
            <w:r w:rsidRPr="00AE33F2">
              <w:rPr>
                <w:b/>
              </w:rPr>
              <w:t>RÓ</w:t>
            </w:r>
          </w:p>
        </w:tc>
        <w:tc>
          <w:tcPr>
            <w:tcW w:w="3283" w:type="dxa"/>
            <w:shd w:val="clear" w:color="auto" w:fill="D9D9D9"/>
          </w:tcPr>
          <w:p w:rsidR="005F2D53" w:rsidRPr="00AE33F2" w:rsidRDefault="005F2D53" w:rsidP="00D729A5">
            <w:pPr>
              <w:pStyle w:val="TableParagraph"/>
              <w:ind w:left="736" w:right="728"/>
              <w:jc w:val="center"/>
              <w:rPr>
                <w:b/>
              </w:rPr>
            </w:pPr>
            <w:r w:rsidRPr="00AE33F2">
              <w:rPr>
                <w:b/>
              </w:rPr>
              <w:t>REVISÓ</w:t>
            </w:r>
          </w:p>
        </w:tc>
        <w:tc>
          <w:tcPr>
            <w:tcW w:w="3136" w:type="dxa"/>
            <w:shd w:val="clear" w:color="auto" w:fill="D9D9D9"/>
          </w:tcPr>
          <w:p w:rsidR="005F2D53" w:rsidRPr="00AE33F2" w:rsidRDefault="005F2D53" w:rsidP="004E2168">
            <w:pPr>
              <w:pStyle w:val="TableParagraph"/>
              <w:ind w:right="1316"/>
              <w:rPr>
                <w:b/>
              </w:rPr>
            </w:pPr>
            <w:r w:rsidRPr="00AE33F2">
              <w:rPr>
                <w:b/>
              </w:rPr>
              <w:t>APROBÓ</w:t>
            </w:r>
          </w:p>
        </w:tc>
      </w:tr>
      <w:tr w:rsidR="005F2D53" w:rsidRPr="00AE33F2" w:rsidTr="004E2168">
        <w:trPr>
          <w:trHeight w:val="372"/>
        </w:trPr>
        <w:tc>
          <w:tcPr>
            <w:tcW w:w="3484" w:type="dxa"/>
          </w:tcPr>
          <w:p w:rsidR="00996504" w:rsidRDefault="00996504" w:rsidP="005F2D53">
            <w:pPr>
              <w:pStyle w:val="TableParagraph"/>
              <w:ind w:left="317" w:right="363"/>
              <w:jc w:val="center"/>
              <w:rPr>
                <w:b/>
              </w:rPr>
            </w:pPr>
            <w:r>
              <w:rPr>
                <w:b/>
              </w:rPr>
              <w:t xml:space="preserve">YANETH ALVAREZ TORRADO </w:t>
            </w:r>
          </w:p>
          <w:p w:rsidR="00996504" w:rsidRPr="00AE33F2" w:rsidRDefault="00996504" w:rsidP="005F2D53">
            <w:pPr>
              <w:pStyle w:val="TableParagraph"/>
              <w:ind w:left="317" w:right="363"/>
              <w:jc w:val="center"/>
              <w:rPr>
                <w:b/>
              </w:rPr>
            </w:pPr>
            <w:r>
              <w:rPr>
                <w:b/>
              </w:rPr>
              <w:t xml:space="preserve">AURORA SANCHEZ </w:t>
            </w:r>
          </w:p>
        </w:tc>
        <w:tc>
          <w:tcPr>
            <w:tcW w:w="3283" w:type="dxa"/>
          </w:tcPr>
          <w:p w:rsidR="00996504" w:rsidRDefault="00996504" w:rsidP="00996504">
            <w:pPr>
              <w:pStyle w:val="TableParagraph"/>
              <w:ind w:left="317" w:right="363"/>
              <w:jc w:val="center"/>
              <w:rPr>
                <w:b/>
              </w:rPr>
            </w:pPr>
            <w:r>
              <w:rPr>
                <w:b/>
              </w:rPr>
              <w:t xml:space="preserve">ASTRID YOLANDA QUINTANA </w:t>
            </w:r>
          </w:p>
          <w:p w:rsidR="005F2D53" w:rsidRPr="00491A37" w:rsidRDefault="005F2D53" w:rsidP="00D729A5">
            <w:pPr>
              <w:pStyle w:val="TableParagraph"/>
              <w:ind w:left="736" w:right="734"/>
              <w:jc w:val="center"/>
            </w:pPr>
            <w:r w:rsidRPr="00491A37">
              <w:t>Coordinador</w:t>
            </w:r>
          </w:p>
        </w:tc>
        <w:tc>
          <w:tcPr>
            <w:tcW w:w="3136" w:type="dxa"/>
          </w:tcPr>
          <w:p w:rsidR="005F2D53" w:rsidRDefault="004E2168" w:rsidP="00D729A5">
            <w:pPr>
              <w:pStyle w:val="TableParagraph"/>
              <w:ind w:left="487"/>
              <w:jc w:val="center"/>
              <w:rPr>
                <w:b/>
              </w:rPr>
            </w:pPr>
            <w:r>
              <w:rPr>
                <w:b/>
              </w:rPr>
              <w:t>ARIEL GOMEZ POSADA</w:t>
            </w:r>
          </w:p>
          <w:p w:rsidR="005F2D53" w:rsidRPr="00491A37" w:rsidRDefault="004E2168" w:rsidP="00D729A5">
            <w:pPr>
              <w:pStyle w:val="TableParagraph"/>
              <w:ind w:left="487"/>
              <w:jc w:val="center"/>
            </w:pPr>
            <w:r>
              <w:t xml:space="preserve">Rector </w:t>
            </w:r>
          </w:p>
        </w:tc>
      </w:tr>
    </w:tbl>
    <w:p w:rsidR="00B3375B" w:rsidRPr="00E461BF" w:rsidRDefault="00B3375B" w:rsidP="00C6422B">
      <w:pPr>
        <w:spacing w:line="360" w:lineRule="auto"/>
        <w:jc w:val="both"/>
        <w:rPr>
          <w:rFonts w:cs="Arial"/>
          <w:b/>
          <w:sz w:val="24"/>
          <w:szCs w:val="24"/>
        </w:rPr>
      </w:pPr>
    </w:p>
    <w:p w:rsidR="0094055D" w:rsidRPr="00E461BF" w:rsidRDefault="00C6422B" w:rsidP="006C4061">
      <w:pPr>
        <w:spacing w:line="360" w:lineRule="auto"/>
        <w:jc w:val="both"/>
      </w:pPr>
      <w:r w:rsidRPr="00E461BF">
        <w:rPr>
          <w:rFonts w:cs="Arial"/>
          <w:sz w:val="24"/>
          <w:szCs w:val="24"/>
        </w:rPr>
        <w:t> </w:t>
      </w:r>
      <w:r w:rsidRPr="00E461BF">
        <w:rPr>
          <w:b/>
          <w:bCs/>
        </w:rPr>
        <w:t> </w:t>
      </w:r>
    </w:p>
    <w:sectPr w:rsidR="0094055D" w:rsidRPr="00E461BF" w:rsidSect="00CE0E4C">
      <w:headerReference w:type="default" r:id="rId7"/>
      <w:pgSz w:w="12240" w:h="15840"/>
      <w:pgMar w:top="1418" w:right="1418" w:bottom="1418" w:left="1418" w:header="709" w:footer="709" w:gutter="0"/>
      <w:pgBorders w:offsetFrom="page">
        <w:top w:val="single" w:sz="24" w:space="24" w:color="323E4F" w:themeColor="text2" w:themeShade="BF"/>
        <w:left w:val="single" w:sz="24" w:space="24" w:color="323E4F" w:themeColor="text2" w:themeShade="BF"/>
        <w:bottom w:val="single" w:sz="24" w:space="24" w:color="323E4F" w:themeColor="text2" w:themeShade="BF"/>
        <w:right w:val="single" w:sz="24" w:space="24" w:color="323E4F"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9C" w:rsidRDefault="007C6A9C" w:rsidP="0046728E">
      <w:pPr>
        <w:spacing w:after="0" w:line="240" w:lineRule="auto"/>
      </w:pPr>
      <w:r>
        <w:separator/>
      </w:r>
    </w:p>
  </w:endnote>
  <w:endnote w:type="continuationSeparator" w:id="0">
    <w:p w:rsidR="007C6A9C" w:rsidRDefault="007C6A9C" w:rsidP="0046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9C" w:rsidRDefault="007C6A9C" w:rsidP="0046728E">
      <w:pPr>
        <w:spacing w:after="0" w:line="240" w:lineRule="auto"/>
      </w:pPr>
      <w:r>
        <w:separator/>
      </w:r>
    </w:p>
  </w:footnote>
  <w:footnote w:type="continuationSeparator" w:id="0">
    <w:p w:rsidR="007C6A9C" w:rsidRDefault="007C6A9C" w:rsidP="00467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62A" w:rsidRPr="00ED462A" w:rsidRDefault="00ED462A" w:rsidP="00ED462A">
    <w:pPr>
      <w:pStyle w:val="Sinespaciado"/>
      <w:jc w:val="right"/>
      <w:rPr>
        <w:sz w:val="18"/>
        <w:szCs w:val="18"/>
      </w:rPr>
    </w:pPr>
    <w:r w:rsidRPr="00ED462A">
      <w:rPr>
        <w:noProof/>
        <w:sz w:val="18"/>
        <w:szCs w:val="18"/>
        <w:lang w:val="en-US"/>
      </w:rPr>
      <w:drawing>
        <wp:anchor distT="0" distB="0" distL="114300" distR="114300" simplePos="0" relativeHeight="251661312" behindDoc="1" locked="0" layoutInCell="1" allowOverlap="1" wp14:anchorId="6CE2FC78" wp14:editId="5AFC6614">
          <wp:simplePos x="0" y="0"/>
          <wp:positionH relativeFrom="margin">
            <wp:posOffset>5715</wp:posOffset>
          </wp:positionH>
          <wp:positionV relativeFrom="margin">
            <wp:posOffset>-979170</wp:posOffset>
          </wp:positionV>
          <wp:extent cx="1155700" cy="821055"/>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9605" t="3943" r="72198" b="86070"/>
                  <a:stretch>
                    <a:fillRect/>
                  </a:stretch>
                </pic:blipFill>
                <pic:spPr bwMode="auto">
                  <a:xfrm>
                    <a:off x="0" y="0"/>
                    <a:ext cx="1155700" cy="821055"/>
                  </a:xfrm>
                  <a:prstGeom prst="rect">
                    <a:avLst/>
                  </a:prstGeom>
                  <a:noFill/>
                </pic:spPr>
              </pic:pic>
            </a:graphicData>
          </a:graphic>
          <wp14:sizeRelH relativeFrom="margin">
            <wp14:pctWidth>0</wp14:pctWidth>
          </wp14:sizeRelH>
          <wp14:sizeRelV relativeFrom="margin">
            <wp14:pctHeight>0</wp14:pctHeight>
          </wp14:sizeRelV>
        </wp:anchor>
      </w:drawing>
    </w:r>
    <w:r w:rsidRPr="00ED462A">
      <w:rPr>
        <w:sz w:val="18"/>
        <w:szCs w:val="18"/>
      </w:rPr>
      <w:t xml:space="preserve">                                                                                                                                                                       Autorizado por:</w:t>
    </w:r>
  </w:p>
  <w:p w:rsidR="00ED462A" w:rsidRPr="00ED462A" w:rsidRDefault="00ED462A" w:rsidP="00ED462A">
    <w:pPr>
      <w:pStyle w:val="Sinespaciado"/>
      <w:jc w:val="right"/>
      <w:rPr>
        <w:sz w:val="18"/>
        <w:szCs w:val="18"/>
      </w:rPr>
    </w:pPr>
    <w:r w:rsidRPr="00ED462A">
      <w:rPr>
        <w:sz w:val="18"/>
        <w:szCs w:val="18"/>
      </w:rPr>
      <w:t>Resolución No. 2474 del 6 de junio de 2019</w:t>
    </w:r>
  </w:p>
  <w:p w:rsidR="00ED462A" w:rsidRPr="00ED462A" w:rsidRDefault="00ED462A" w:rsidP="00ED462A">
    <w:pPr>
      <w:pStyle w:val="Sinespaciado"/>
      <w:jc w:val="right"/>
      <w:rPr>
        <w:sz w:val="18"/>
        <w:szCs w:val="18"/>
      </w:rPr>
    </w:pPr>
    <w:proofErr w:type="gramStart"/>
    <w:r w:rsidRPr="00ED462A">
      <w:rPr>
        <w:sz w:val="18"/>
        <w:szCs w:val="18"/>
      </w:rPr>
      <w:t>en  Básica</w:t>
    </w:r>
    <w:proofErr w:type="gramEnd"/>
    <w:r w:rsidRPr="00ED462A">
      <w:rPr>
        <w:sz w:val="18"/>
        <w:szCs w:val="18"/>
      </w:rPr>
      <w:t xml:space="preserve"> primaria, Secundaria y Media Académica Bachillerato por ciclos lectivos especiales</w:t>
    </w:r>
  </w:p>
  <w:p w:rsidR="00ED462A" w:rsidRPr="00ED462A" w:rsidRDefault="00ED462A" w:rsidP="00ED462A">
    <w:pPr>
      <w:pStyle w:val="Sinespaciado"/>
      <w:jc w:val="right"/>
      <w:rPr>
        <w:sz w:val="18"/>
        <w:szCs w:val="18"/>
      </w:rPr>
    </w:pPr>
    <w:r w:rsidRPr="00ED462A">
      <w:rPr>
        <w:sz w:val="18"/>
        <w:szCs w:val="18"/>
      </w:rPr>
      <w:t>BACHILLERATO ACADEMICO</w:t>
    </w:r>
  </w:p>
  <w:p w:rsidR="00ED462A" w:rsidRPr="00ED462A" w:rsidRDefault="00ED462A" w:rsidP="00ED462A">
    <w:pPr>
      <w:pStyle w:val="Sinespaciado"/>
      <w:jc w:val="right"/>
      <w:rPr>
        <w:noProof/>
        <w:sz w:val="18"/>
        <w:szCs w:val="18"/>
        <w:lang w:eastAsia="es-ES"/>
      </w:rPr>
    </w:pPr>
    <w:r w:rsidRPr="00ED462A">
      <w:rPr>
        <w:sz w:val="18"/>
        <w:szCs w:val="18"/>
      </w:rPr>
      <w:t>Registro de firmas y sellos en la Secretaria de Educación Departamental</w:t>
    </w:r>
    <w:r w:rsidRPr="00ED462A">
      <w:rPr>
        <w:noProof/>
        <w:sz w:val="18"/>
        <w:szCs w:val="18"/>
        <w:lang w:eastAsia="es-ES"/>
      </w:rPr>
      <w:t xml:space="preserve"> Libro 6 Folio 206</w:t>
    </w:r>
  </w:p>
  <w:p w:rsidR="00ED462A" w:rsidRPr="00ED462A" w:rsidRDefault="00ED462A" w:rsidP="00ED462A">
    <w:pPr>
      <w:pStyle w:val="Sinespaciado"/>
      <w:jc w:val="right"/>
      <w:rPr>
        <w:sz w:val="18"/>
        <w:szCs w:val="18"/>
      </w:rPr>
    </w:pPr>
    <w:r w:rsidRPr="00ED462A">
      <w:rPr>
        <w:noProof/>
        <w:sz w:val="18"/>
        <w:szCs w:val="18"/>
        <w:lang w:eastAsia="es-ES"/>
      </w:rPr>
      <w:t>Dane 354003002396                                                                                                 NIT 807002278-7</w:t>
    </w:r>
    <w:r w:rsidRPr="00ED462A">
      <w:rPr>
        <w:sz w:val="18"/>
        <w:szCs w:val="18"/>
      </w:rPr>
      <w:tab/>
    </w:r>
  </w:p>
  <w:p w:rsidR="0046728E" w:rsidRPr="00ED462A" w:rsidRDefault="0046728E" w:rsidP="00247944">
    <w:pPr>
      <w:pStyle w:val="Encabezado"/>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C68EB598"/>
    <w:name w:val="WW8Num28"/>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837EAB"/>
    <w:multiLevelType w:val="hybridMultilevel"/>
    <w:tmpl w:val="220A21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E3B289C"/>
    <w:multiLevelType w:val="hybridMultilevel"/>
    <w:tmpl w:val="2B56E5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8763F7"/>
    <w:multiLevelType w:val="hybridMultilevel"/>
    <w:tmpl w:val="9C30558E"/>
    <w:lvl w:ilvl="0" w:tplc="85267B46">
      <w:start w:val="1"/>
      <w:numFmt w:val="decimal"/>
      <w:lvlText w:val="%1."/>
      <w:lvlJc w:val="left"/>
      <w:pPr>
        <w:ind w:left="720" w:hanging="360"/>
      </w:pPr>
      <w:rPr>
        <w:rFonts w:eastAsia="+mn-ea"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287FDE"/>
    <w:multiLevelType w:val="hybridMultilevel"/>
    <w:tmpl w:val="8216E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B7A28"/>
    <w:multiLevelType w:val="hybridMultilevel"/>
    <w:tmpl w:val="32066A82"/>
    <w:lvl w:ilvl="0" w:tplc="9AB0C90C">
      <w:start w:val="1"/>
      <w:numFmt w:val="lowerLetter"/>
      <w:lvlText w:val="%1)"/>
      <w:lvlJc w:val="left"/>
      <w:pPr>
        <w:ind w:left="2149" w:hanging="361"/>
      </w:pPr>
      <w:rPr>
        <w:rFonts w:ascii="Times New Roman" w:eastAsia="Times New Roman" w:hAnsi="Times New Roman" w:cs="Times New Roman" w:hint="default"/>
        <w:spacing w:val="-26"/>
        <w:w w:val="99"/>
        <w:sz w:val="24"/>
        <w:szCs w:val="24"/>
        <w:lang w:val="es-CO" w:eastAsia="es-CO" w:bidi="es-CO"/>
      </w:rPr>
    </w:lvl>
    <w:lvl w:ilvl="1" w:tplc="493CFC1C">
      <w:start w:val="1"/>
      <w:numFmt w:val="decimal"/>
      <w:lvlText w:val="%2."/>
      <w:lvlJc w:val="left"/>
      <w:pPr>
        <w:ind w:left="2341" w:hanging="360"/>
      </w:pPr>
      <w:rPr>
        <w:rFonts w:ascii="Times New Roman" w:eastAsia="Times New Roman" w:hAnsi="Times New Roman" w:cs="Times New Roman" w:hint="default"/>
        <w:spacing w:val="-29"/>
        <w:w w:val="99"/>
        <w:sz w:val="24"/>
        <w:szCs w:val="24"/>
        <w:lang w:val="es-CO" w:eastAsia="es-CO" w:bidi="es-CO"/>
      </w:rPr>
    </w:lvl>
    <w:lvl w:ilvl="2" w:tplc="59A225F4">
      <w:numFmt w:val="bullet"/>
      <w:lvlText w:val=""/>
      <w:lvlJc w:val="left"/>
      <w:pPr>
        <w:ind w:left="2857" w:hanging="360"/>
      </w:pPr>
      <w:rPr>
        <w:rFonts w:ascii="Symbol" w:eastAsia="Symbol" w:hAnsi="Symbol" w:cs="Symbol" w:hint="default"/>
        <w:w w:val="100"/>
        <w:sz w:val="24"/>
        <w:szCs w:val="24"/>
        <w:lang w:val="es-CO" w:eastAsia="es-CO" w:bidi="es-CO"/>
      </w:rPr>
    </w:lvl>
    <w:lvl w:ilvl="3" w:tplc="7400C218">
      <w:numFmt w:val="bullet"/>
      <w:lvlText w:val="•"/>
      <w:lvlJc w:val="left"/>
      <w:pPr>
        <w:ind w:left="3927" w:hanging="360"/>
      </w:pPr>
      <w:rPr>
        <w:rFonts w:hint="default"/>
        <w:lang w:val="es-CO" w:eastAsia="es-CO" w:bidi="es-CO"/>
      </w:rPr>
    </w:lvl>
    <w:lvl w:ilvl="4" w:tplc="AC48E7CA">
      <w:numFmt w:val="bullet"/>
      <w:lvlText w:val="•"/>
      <w:lvlJc w:val="left"/>
      <w:pPr>
        <w:ind w:left="4995" w:hanging="360"/>
      </w:pPr>
      <w:rPr>
        <w:rFonts w:hint="default"/>
        <w:lang w:val="es-CO" w:eastAsia="es-CO" w:bidi="es-CO"/>
      </w:rPr>
    </w:lvl>
    <w:lvl w:ilvl="5" w:tplc="AD40ED08">
      <w:numFmt w:val="bullet"/>
      <w:lvlText w:val="•"/>
      <w:lvlJc w:val="left"/>
      <w:pPr>
        <w:ind w:left="6062" w:hanging="360"/>
      </w:pPr>
      <w:rPr>
        <w:rFonts w:hint="default"/>
        <w:lang w:val="es-CO" w:eastAsia="es-CO" w:bidi="es-CO"/>
      </w:rPr>
    </w:lvl>
    <w:lvl w:ilvl="6" w:tplc="D512C956">
      <w:numFmt w:val="bullet"/>
      <w:lvlText w:val="•"/>
      <w:lvlJc w:val="left"/>
      <w:pPr>
        <w:ind w:left="7130" w:hanging="360"/>
      </w:pPr>
      <w:rPr>
        <w:rFonts w:hint="default"/>
        <w:lang w:val="es-CO" w:eastAsia="es-CO" w:bidi="es-CO"/>
      </w:rPr>
    </w:lvl>
    <w:lvl w:ilvl="7" w:tplc="97D421CC">
      <w:numFmt w:val="bullet"/>
      <w:lvlText w:val="•"/>
      <w:lvlJc w:val="left"/>
      <w:pPr>
        <w:ind w:left="8197" w:hanging="360"/>
      </w:pPr>
      <w:rPr>
        <w:rFonts w:hint="default"/>
        <w:lang w:val="es-CO" w:eastAsia="es-CO" w:bidi="es-CO"/>
      </w:rPr>
    </w:lvl>
    <w:lvl w:ilvl="8" w:tplc="03369E5E">
      <w:numFmt w:val="bullet"/>
      <w:lvlText w:val="•"/>
      <w:lvlJc w:val="left"/>
      <w:pPr>
        <w:ind w:left="9265" w:hanging="360"/>
      </w:pPr>
      <w:rPr>
        <w:rFonts w:hint="default"/>
        <w:lang w:val="es-CO" w:eastAsia="es-CO" w:bidi="es-CO"/>
      </w:rPr>
    </w:lvl>
  </w:abstractNum>
  <w:abstractNum w:abstractNumId="6" w15:restartNumberingAfterBreak="0">
    <w:nsid w:val="3BFD18CF"/>
    <w:multiLevelType w:val="hybridMultilevel"/>
    <w:tmpl w:val="00FE8C08"/>
    <w:lvl w:ilvl="0" w:tplc="0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BD8668A"/>
    <w:multiLevelType w:val="hybridMultilevel"/>
    <w:tmpl w:val="022ED9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DA27719"/>
    <w:multiLevelType w:val="hybridMultilevel"/>
    <w:tmpl w:val="B71E7010"/>
    <w:lvl w:ilvl="0" w:tplc="94FAC20E">
      <w:start w:val="1"/>
      <w:numFmt w:val="bullet"/>
      <w:lvlText w:val="•"/>
      <w:lvlJc w:val="left"/>
      <w:pPr>
        <w:tabs>
          <w:tab w:val="num" w:pos="720"/>
        </w:tabs>
        <w:ind w:left="720" w:hanging="360"/>
      </w:pPr>
      <w:rPr>
        <w:rFonts w:ascii="Arial" w:hAnsi="Arial" w:hint="default"/>
      </w:rPr>
    </w:lvl>
    <w:lvl w:ilvl="1" w:tplc="21C251C8" w:tentative="1">
      <w:start w:val="1"/>
      <w:numFmt w:val="bullet"/>
      <w:lvlText w:val="•"/>
      <w:lvlJc w:val="left"/>
      <w:pPr>
        <w:tabs>
          <w:tab w:val="num" w:pos="1440"/>
        </w:tabs>
        <w:ind w:left="1440" w:hanging="360"/>
      </w:pPr>
      <w:rPr>
        <w:rFonts w:ascii="Arial" w:hAnsi="Arial" w:hint="default"/>
      </w:rPr>
    </w:lvl>
    <w:lvl w:ilvl="2" w:tplc="B6F2D148" w:tentative="1">
      <w:start w:val="1"/>
      <w:numFmt w:val="bullet"/>
      <w:lvlText w:val="•"/>
      <w:lvlJc w:val="left"/>
      <w:pPr>
        <w:tabs>
          <w:tab w:val="num" w:pos="2160"/>
        </w:tabs>
        <w:ind w:left="2160" w:hanging="360"/>
      </w:pPr>
      <w:rPr>
        <w:rFonts w:ascii="Arial" w:hAnsi="Arial" w:hint="default"/>
      </w:rPr>
    </w:lvl>
    <w:lvl w:ilvl="3" w:tplc="4C12A5F4" w:tentative="1">
      <w:start w:val="1"/>
      <w:numFmt w:val="bullet"/>
      <w:lvlText w:val="•"/>
      <w:lvlJc w:val="left"/>
      <w:pPr>
        <w:tabs>
          <w:tab w:val="num" w:pos="2880"/>
        </w:tabs>
        <w:ind w:left="2880" w:hanging="360"/>
      </w:pPr>
      <w:rPr>
        <w:rFonts w:ascii="Arial" w:hAnsi="Arial" w:hint="default"/>
      </w:rPr>
    </w:lvl>
    <w:lvl w:ilvl="4" w:tplc="1C2E9068" w:tentative="1">
      <w:start w:val="1"/>
      <w:numFmt w:val="bullet"/>
      <w:lvlText w:val="•"/>
      <w:lvlJc w:val="left"/>
      <w:pPr>
        <w:tabs>
          <w:tab w:val="num" w:pos="3600"/>
        </w:tabs>
        <w:ind w:left="3600" w:hanging="360"/>
      </w:pPr>
      <w:rPr>
        <w:rFonts w:ascii="Arial" w:hAnsi="Arial" w:hint="default"/>
      </w:rPr>
    </w:lvl>
    <w:lvl w:ilvl="5" w:tplc="8A14B7E0" w:tentative="1">
      <w:start w:val="1"/>
      <w:numFmt w:val="bullet"/>
      <w:lvlText w:val="•"/>
      <w:lvlJc w:val="left"/>
      <w:pPr>
        <w:tabs>
          <w:tab w:val="num" w:pos="4320"/>
        </w:tabs>
        <w:ind w:left="4320" w:hanging="360"/>
      </w:pPr>
      <w:rPr>
        <w:rFonts w:ascii="Arial" w:hAnsi="Arial" w:hint="default"/>
      </w:rPr>
    </w:lvl>
    <w:lvl w:ilvl="6" w:tplc="87BEE6F6" w:tentative="1">
      <w:start w:val="1"/>
      <w:numFmt w:val="bullet"/>
      <w:lvlText w:val="•"/>
      <w:lvlJc w:val="left"/>
      <w:pPr>
        <w:tabs>
          <w:tab w:val="num" w:pos="5040"/>
        </w:tabs>
        <w:ind w:left="5040" w:hanging="360"/>
      </w:pPr>
      <w:rPr>
        <w:rFonts w:ascii="Arial" w:hAnsi="Arial" w:hint="default"/>
      </w:rPr>
    </w:lvl>
    <w:lvl w:ilvl="7" w:tplc="0590B81A" w:tentative="1">
      <w:start w:val="1"/>
      <w:numFmt w:val="bullet"/>
      <w:lvlText w:val="•"/>
      <w:lvlJc w:val="left"/>
      <w:pPr>
        <w:tabs>
          <w:tab w:val="num" w:pos="5760"/>
        </w:tabs>
        <w:ind w:left="5760" w:hanging="360"/>
      </w:pPr>
      <w:rPr>
        <w:rFonts w:ascii="Arial" w:hAnsi="Arial" w:hint="default"/>
      </w:rPr>
    </w:lvl>
    <w:lvl w:ilvl="8" w:tplc="716499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3845EF"/>
    <w:multiLevelType w:val="multilevel"/>
    <w:tmpl w:val="5924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A3229"/>
    <w:multiLevelType w:val="hybridMultilevel"/>
    <w:tmpl w:val="022ED9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6"/>
  </w:num>
  <w:num w:numId="7">
    <w:abstractNumId w:val="7"/>
  </w:num>
  <w:num w:numId="8">
    <w:abstractNumId w:val="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8E"/>
    <w:rsid w:val="000158A5"/>
    <w:rsid w:val="000175D5"/>
    <w:rsid w:val="00017EAB"/>
    <w:rsid w:val="0004544C"/>
    <w:rsid w:val="000949A7"/>
    <w:rsid w:val="001277E7"/>
    <w:rsid w:val="00150C33"/>
    <w:rsid w:val="0023544B"/>
    <w:rsid w:val="00247944"/>
    <w:rsid w:val="00357C83"/>
    <w:rsid w:val="00382D07"/>
    <w:rsid w:val="0038783A"/>
    <w:rsid w:val="00395F1F"/>
    <w:rsid w:val="00423B67"/>
    <w:rsid w:val="0045791D"/>
    <w:rsid w:val="0046728E"/>
    <w:rsid w:val="004C3AE6"/>
    <w:rsid w:val="004E2168"/>
    <w:rsid w:val="005065E8"/>
    <w:rsid w:val="00582C5C"/>
    <w:rsid w:val="005E4AC4"/>
    <w:rsid w:val="005E7952"/>
    <w:rsid w:val="005F2D53"/>
    <w:rsid w:val="00611570"/>
    <w:rsid w:val="00623ED5"/>
    <w:rsid w:val="00655F55"/>
    <w:rsid w:val="006C4061"/>
    <w:rsid w:val="007475A3"/>
    <w:rsid w:val="00767B8D"/>
    <w:rsid w:val="007A4646"/>
    <w:rsid w:val="007C2C93"/>
    <w:rsid w:val="007C6A9C"/>
    <w:rsid w:val="008B7D0B"/>
    <w:rsid w:val="008D67D5"/>
    <w:rsid w:val="008F60C4"/>
    <w:rsid w:val="0094055D"/>
    <w:rsid w:val="00996504"/>
    <w:rsid w:val="009B5FC2"/>
    <w:rsid w:val="00A041E9"/>
    <w:rsid w:val="00A90F5A"/>
    <w:rsid w:val="00A91316"/>
    <w:rsid w:val="00AD5636"/>
    <w:rsid w:val="00B17D8C"/>
    <w:rsid w:val="00B3375B"/>
    <w:rsid w:val="00B4726E"/>
    <w:rsid w:val="00B573EB"/>
    <w:rsid w:val="00B733FE"/>
    <w:rsid w:val="00BB6AF9"/>
    <w:rsid w:val="00BF586D"/>
    <w:rsid w:val="00C2069A"/>
    <w:rsid w:val="00C33EB0"/>
    <w:rsid w:val="00C42E22"/>
    <w:rsid w:val="00C6422B"/>
    <w:rsid w:val="00CA6E7D"/>
    <w:rsid w:val="00CB1743"/>
    <w:rsid w:val="00CE0E4C"/>
    <w:rsid w:val="00CE74C7"/>
    <w:rsid w:val="00D013D6"/>
    <w:rsid w:val="00D326FE"/>
    <w:rsid w:val="00DD7946"/>
    <w:rsid w:val="00E07A63"/>
    <w:rsid w:val="00E34826"/>
    <w:rsid w:val="00E42835"/>
    <w:rsid w:val="00E461BF"/>
    <w:rsid w:val="00E72B1D"/>
    <w:rsid w:val="00ED462A"/>
    <w:rsid w:val="00F35599"/>
    <w:rsid w:val="00F37F9B"/>
    <w:rsid w:val="00F55B51"/>
    <w:rsid w:val="00F938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C8BE"/>
  <w15:docId w15:val="{A6AC683A-6D06-407E-9A9A-D508FE4C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B3375B"/>
    <w:pPr>
      <w:widowControl w:val="0"/>
      <w:autoSpaceDE w:val="0"/>
      <w:autoSpaceDN w:val="0"/>
      <w:spacing w:after="0" w:line="240" w:lineRule="auto"/>
      <w:ind w:left="1320"/>
      <w:outlineLvl w:val="0"/>
    </w:pPr>
    <w:rPr>
      <w:rFonts w:ascii="Times New Roman" w:eastAsia="Times New Roman" w:hAnsi="Times New Roman" w:cs="Times New Roman"/>
      <w:b/>
      <w:bCs/>
      <w:sz w:val="24"/>
      <w:szCs w:val="24"/>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72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728E"/>
  </w:style>
  <w:style w:type="paragraph" w:styleId="Piedepgina">
    <w:name w:val="footer"/>
    <w:basedOn w:val="Normal"/>
    <w:link w:val="PiedepginaCar"/>
    <w:uiPriority w:val="99"/>
    <w:unhideWhenUsed/>
    <w:rsid w:val="004672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728E"/>
  </w:style>
  <w:style w:type="paragraph" w:styleId="Sinespaciado">
    <w:name w:val="No Spacing"/>
    <w:uiPriority w:val="1"/>
    <w:qFormat/>
    <w:rsid w:val="0094055D"/>
    <w:pPr>
      <w:spacing w:after="0" w:line="240" w:lineRule="auto"/>
    </w:pPr>
  </w:style>
  <w:style w:type="paragraph" w:styleId="Textoindependiente">
    <w:name w:val="Body Text"/>
    <w:basedOn w:val="Normal"/>
    <w:link w:val="TextoindependienteCar"/>
    <w:uiPriority w:val="1"/>
    <w:qFormat/>
    <w:rsid w:val="007475A3"/>
    <w:pPr>
      <w:widowControl w:val="0"/>
      <w:autoSpaceDE w:val="0"/>
      <w:autoSpaceDN w:val="0"/>
      <w:spacing w:after="0" w:line="240" w:lineRule="auto"/>
    </w:pPr>
    <w:rPr>
      <w:rFonts w:ascii="Times New Roman" w:eastAsia="Times New Roman" w:hAnsi="Times New Roman" w:cs="Times New Roman"/>
      <w:sz w:val="24"/>
      <w:szCs w:val="24"/>
      <w:lang w:eastAsia="es-CO" w:bidi="es-CO"/>
    </w:rPr>
  </w:style>
  <w:style w:type="character" w:customStyle="1" w:styleId="TextoindependienteCar">
    <w:name w:val="Texto independiente Car"/>
    <w:basedOn w:val="Fuentedeprrafopredeter"/>
    <w:link w:val="Textoindependiente"/>
    <w:uiPriority w:val="1"/>
    <w:rsid w:val="007475A3"/>
    <w:rPr>
      <w:rFonts w:ascii="Times New Roman" w:eastAsia="Times New Roman" w:hAnsi="Times New Roman" w:cs="Times New Roman"/>
      <w:sz w:val="24"/>
      <w:szCs w:val="24"/>
      <w:lang w:eastAsia="es-CO" w:bidi="es-CO"/>
    </w:rPr>
  </w:style>
  <w:style w:type="paragraph" w:styleId="Prrafodelista">
    <w:name w:val="List Paragraph"/>
    <w:basedOn w:val="Normal"/>
    <w:uiPriority w:val="34"/>
    <w:qFormat/>
    <w:rsid w:val="00C2069A"/>
    <w:pPr>
      <w:widowControl w:val="0"/>
      <w:autoSpaceDE w:val="0"/>
      <w:autoSpaceDN w:val="0"/>
      <w:spacing w:after="0" w:line="240" w:lineRule="auto"/>
      <w:ind w:left="2041" w:hanging="360"/>
    </w:pPr>
    <w:rPr>
      <w:rFonts w:ascii="Times New Roman" w:eastAsia="Times New Roman" w:hAnsi="Times New Roman" w:cs="Times New Roman"/>
      <w:lang w:eastAsia="es-CO" w:bidi="es-CO"/>
    </w:rPr>
  </w:style>
  <w:style w:type="character" w:customStyle="1" w:styleId="Ttulo1Car">
    <w:name w:val="Título 1 Car"/>
    <w:basedOn w:val="Fuentedeprrafopredeter"/>
    <w:link w:val="Ttulo1"/>
    <w:uiPriority w:val="1"/>
    <w:rsid w:val="00B3375B"/>
    <w:rPr>
      <w:rFonts w:ascii="Times New Roman" w:eastAsia="Times New Roman" w:hAnsi="Times New Roman" w:cs="Times New Roman"/>
      <w:b/>
      <w:bCs/>
      <w:sz w:val="24"/>
      <w:szCs w:val="24"/>
      <w:lang w:eastAsia="es-CO" w:bidi="es-CO"/>
    </w:rPr>
  </w:style>
  <w:style w:type="table" w:styleId="Tablaconcuadrcula">
    <w:name w:val="Table Grid"/>
    <w:basedOn w:val="Tablanormal"/>
    <w:uiPriority w:val="39"/>
    <w:rsid w:val="00E42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54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
    <w:name w:val="a"/>
    <w:basedOn w:val="Ttulo1"/>
    <w:link w:val="aCar"/>
    <w:autoRedefine/>
    <w:qFormat/>
    <w:rsid w:val="00E461BF"/>
    <w:pPr>
      <w:keepNext/>
      <w:widowControl/>
      <w:autoSpaceDE/>
      <w:autoSpaceDN/>
      <w:ind w:left="0"/>
      <w:contextualSpacing/>
      <w:jc w:val="center"/>
      <w:outlineLvl w:val="9"/>
    </w:pPr>
    <w:rPr>
      <w:rFonts w:ascii="Arial" w:hAnsi="Arial"/>
      <w:b w:val="0"/>
      <w:sz w:val="22"/>
      <w:szCs w:val="22"/>
      <w:lang w:val="es-AR" w:eastAsia="x-none" w:bidi="ar-SA"/>
    </w:rPr>
  </w:style>
  <w:style w:type="character" w:customStyle="1" w:styleId="aCar">
    <w:name w:val="a Car"/>
    <w:link w:val="a"/>
    <w:rsid w:val="00E461BF"/>
    <w:rPr>
      <w:rFonts w:ascii="Arial" w:eastAsia="Times New Roman" w:hAnsi="Arial" w:cs="Times New Roman"/>
      <w:bCs/>
      <w:lang w:val="es-AR" w:eastAsia="x-none"/>
    </w:rPr>
  </w:style>
  <w:style w:type="table" w:customStyle="1" w:styleId="Tabladelista5oscura-nfasis61">
    <w:name w:val="Tabla de lista 5 oscura - Énfasis 61"/>
    <w:basedOn w:val="Tablanormal"/>
    <w:uiPriority w:val="50"/>
    <w:rsid w:val="008D67D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51">
    <w:name w:val="Tabla de lista 5 oscura - Énfasis 51"/>
    <w:basedOn w:val="Tablanormal"/>
    <w:uiPriority w:val="50"/>
    <w:rsid w:val="00DD794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Normal">
    <w:name w:val="Table Normal"/>
    <w:uiPriority w:val="2"/>
    <w:semiHidden/>
    <w:unhideWhenUsed/>
    <w:qFormat/>
    <w:rsid w:val="005F2D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2D53"/>
    <w:pPr>
      <w:widowControl w:val="0"/>
      <w:autoSpaceDE w:val="0"/>
      <w:autoSpaceDN w:val="0"/>
      <w:spacing w:after="0" w:line="240" w:lineRule="auto"/>
    </w:pPr>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5E4A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2709</Words>
  <Characters>15443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Urrea</dc:creator>
  <cp:keywords/>
  <dc:description/>
  <cp:lastModifiedBy>Lenovo</cp:lastModifiedBy>
  <cp:revision>2</cp:revision>
  <cp:lastPrinted>2022-09-29T22:07:00Z</cp:lastPrinted>
  <dcterms:created xsi:type="dcterms:W3CDTF">2022-09-29T22:22:00Z</dcterms:created>
  <dcterms:modified xsi:type="dcterms:W3CDTF">2022-09-29T22:22:00Z</dcterms:modified>
</cp:coreProperties>
</file>