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95" w:rsidRPr="00F275D3" w:rsidRDefault="00750195" w:rsidP="00F275D3">
      <w:pPr>
        <w:rPr>
          <w:rFonts w:ascii="Arial" w:hAnsi="Arial" w:cs="Arial"/>
        </w:rPr>
      </w:pPr>
    </w:p>
    <w:p w:rsidR="00F275D3" w:rsidRPr="00F275D3" w:rsidRDefault="00F275D3" w:rsidP="00F275D3">
      <w:pPr>
        <w:rPr>
          <w:rFonts w:ascii="Arial" w:hAnsi="Arial" w:cs="Arial"/>
        </w:rPr>
      </w:pPr>
    </w:p>
    <w:p w:rsidR="00F275D3" w:rsidRPr="00F275D3" w:rsidRDefault="00F275D3" w:rsidP="00F275D3">
      <w:pPr>
        <w:rPr>
          <w:rFonts w:ascii="Arial" w:hAnsi="Arial" w:cs="Arial"/>
        </w:rPr>
      </w:pPr>
      <w:r w:rsidRPr="00F275D3">
        <w:rPr>
          <w:rFonts w:ascii="Arial" w:hAnsi="Arial" w:cs="Arial"/>
        </w:rPr>
        <w:t>Chinácota, 30 octubre de 2019</w:t>
      </w:r>
    </w:p>
    <w:p w:rsidR="00F275D3" w:rsidRPr="00F275D3" w:rsidRDefault="00F275D3" w:rsidP="00F275D3">
      <w:pPr>
        <w:rPr>
          <w:rFonts w:ascii="Arial" w:hAnsi="Arial" w:cs="Arial"/>
        </w:rPr>
      </w:pPr>
    </w:p>
    <w:p w:rsidR="00F275D3" w:rsidRPr="00F275D3" w:rsidRDefault="00F275D3" w:rsidP="00F275D3">
      <w:pPr>
        <w:jc w:val="center"/>
        <w:rPr>
          <w:rFonts w:ascii="Arial" w:hAnsi="Arial" w:cs="Arial"/>
        </w:rPr>
      </w:pPr>
      <w:r w:rsidRPr="00F275D3">
        <w:rPr>
          <w:rFonts w:ascii="Arial" w:hAnsi="Arial" w:cs="Arial"/>
        </w:rPr>
        <w:t>DIA E</w:t>
      </w:r>
    </w:p>
    <w:p w:rsidR="00F275D3" w:rsidRDefault="00F275D3" w:rsidP="00F275D3">
      <w:pPr>
        <w:rPr>
          <w:rFonts w:ascii="Arial" w:hAnsi="Arial" w:cs="Arial"/>
        </w:rPr>
      </w:pPr>
    </w:p>
    <w:p w:rsidR="00F275D3" w:rsidRDefault="00F275D3" w:rsidP="00F275D3">
      <w:pPr>
        <w:rPr>
          <w:rFonts w:ascii="Arial" w:hAnsi="Arial" w:cs="Arial"/>
        </w:rPr>
      </w:pPr>
    </w:p>
    <w:p w:rsidR="00F275D3" w:rsidRDefault="00F275D3" w:rsidP="00F275D3">
      <w:pPr>
        <w:jc w:val="both"/>
        <w:rPr>
          <w:rFonts w:ascii="Arial" w:hAnsi="Arial" w:cs="Arial"/>
        </w:rPr>
      </w:pPr>
      <w:r w:rsidRPr="00F275D3">
        <w:rPr>
          <w:rFonts w:ascii="Arial" w:hAnsi="Arial" w:cs="Arial"/>
        </w:rPr>
        <w:t>El Ministerio de Educación Nacional mediante resolución N° 008881 (26/08/2019) solicita</w:t>
      </w:r>
      <w:r>
        <w:rPr>
          <w:rFonts w:ascii="Arial" w:hAnsi="Arial" w:cs="Arial"/>
        </w:rPr>
        <w:t xml:space="preserve"> </w:t>
      </w:r>
      <w:r w:rsidRPr="00F275D3">
        <w:rPr>
          <w:rFonts w:ascii="Arial" w:hAnsi="Arial" w:cs="Arial"/>
        </w:rPr>
        <w:t>·a las entidades territoriales certificadas la incorporación en el calendario académico del</w:t>
      </w:r>
      <w:r>
        <w:rPr>
          <w:rFonts w:ascii="Arial" w:hAnsi="Arial" w:cs="Arial"/>
        </w:rPr>
        <w:t xml:space="preserve"> </w:t>
      </w:r>
      <w:r w:rsidRPr="00F275D3">
        <w:rPr>
          <w:rFonts w:ascii="Arial" w:hAnsi="Arial" w:cs="Arial"/>
        </w:rPr>
        <w:t>presente año lectivo 2019 del día de la Excelencia Educativa "</w:t>
      </w:r>
      <w:r w:rsidRPr="00F275D3">
        <w:rPr>
          <w:rFonts w:ascii="Arial" w:hAnsi="Arial" w:cs="Arial"/>
        </w:rPr>
        <w:t>Día</w:t>
      </w:r>
      <w:r w:rsidRPr="00F275D3">
        <w:rPr>
          <w:rFonts w:ascii="Arial" w:hAnsi="Arial" w:cs="Arial"/>
        </w:rPr>
        <w:t xml:space="preserve"> E". En atención a las</w:t>
      </w:r>
      <w:r>
        <w:rPr>
          <w:rFonts w:ascii="Arial" w:hAnsi="Arial" w:cs="Arial"/>
        </w:rPr>
        <w:t xml:space="preserve"> </w:t>
      </w:r>
      <w:r w:rsidRPr="00F275D3">
        <w:rPr>
          <w:rFonts w:ascii="Arial" w:hAnsi="Arial" w:cs="Arial"/>
        </w:rPr>
        <w:t xml:space="preserve">orientaciones del MEN, la Secretaría de Educación </w:t>
      </w:r>
      <w:r>
        <w:rPr>
          <w:rFonts w:ascii="Arial" w:hAnsi="Arial" w:cs="Arial"/>
        </w:rPr>
        <w:t xml:space="preserve"> d</w:t>
      </w:r>
      <w:r w:rsidRPr="00F275D3">
        <w:rPr>
          <w:rFonts w:ascii="Arial" w:hAnsi="Arial" w:cs="Arial"/>
        </w:rPr>
        <w:t>epartamental emite la resolución N°</w:t>
      </w:r>
      <w:r>
        <w:rPr>
          <w:rFonts w:ascii="Arial" w:hAnsi="Arial" w:cs="Arial"/>
        </w:rPr>
        <w:t xml:space="preserve"> </w:t>
      </w:r>
      <w:r w:rsidRPr="00F275D3">
        <w:rPr>
          <w:rFonts w:ascii="Arial" w:hAnsi="Arial" w:cs="Arial"/>
        </w:rPr>
        <w:t>004638 (26/09/2019)</w:t>
      </w:r>
      <w:r>
        <w:rPr>
          <w:rFonts w:ascii="Arial" w:hAnsi="Arial" w:cs="Arial"/>
        </w:rPr>
        <w:t xml:space="preserve"> y  circular 159.</w:t>
      </w:r>
    </w:p>
    <w:p w:rsidR="00F275D3" w:rsidRDefault="00F275D3" w:rsidP="00F275D3">
      <w:pPr>
        <w:jc w:val="both"/>
        <w:rPr>
          <w:rFonts w:ascii="Arial" w:hAnsi="Arial" w:cs="Arial"/>
        </w:rPr>
      </w:pPr>
    </w:p>
    <w:p w:rsidR="00F275D3" w:rsidRDefault="00F275D3" w:rsidP="00F275D3">
      <w:pPr>
        <w:jc w:val="both"/>
        <w:rPr>
          <w:rFonts w:ascii="Arial" w:hAnsi="Arial" w:cs="Arial"/>
        </w:rPr>
      </w:pPr>
      <w:r w:rsidRPr="00F275D3">
        <w:rPr>
          <w:rFonts w:ascii="Arial" w:hAnsi="Arial" w:cs="Arial"/>
        </w:rPr>
        <w:t>Objetivo</w:t>
      </w:r>
      <w:r w:rsidRPr="00F275D3">
        <w:rPr>
          <w:rFonts w:ascii="Arial" w:hAnsi="Arial" w:cs="Arial"/>
        </w:rPr>
        <w:t xml:space="preserve"> general: "Reflexionar sobre el SIEE</w:t>
      </w:r>
      <w:r>
        <w:rPr>
          <w:rFonts w:ascii="Arial" w:hAnsi="Arial" w:cs="Arial"/>
        </w:rPr>
        <w:t xml:space="preserve"> </w:t>
      </w:r>
      <w:r w:rsidRPr="00F275D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275D3">
        <w:rPr>
          <w:rFonts w:ascii="Arial" w:hAnsi="Arial" w:cs="Arial"/>
        </w:rPr>
        <w:t>como mecanismo permanente para retroalimentar y enriquecer las prácticas</w:t>
      </w:r>
      <w:r>
        <w:rPr>
          <w:rFonts w:ascii="Arial" w:hAnsi="Arial" w:cs="Arial"/>
        </w:rPr>
        <w:t xml:space="preserve"> </w:t>
      </w:r>
      <w:r w:rsidRPr="00F275D3">
        <w:rPr>
          <w:rFonts w:ascii="Arial" w:hAnsi="Arial" w:cs="Arial"/>
        </w:rPr>
        <w:t>educativas, de tal manera que se logre avanzar en los procesos de enseñanza,</w:t>
      </w:r>
      <w:r>
        <w:rPr>
          <w:rFonts w:ascii="Arial" w:hAnsi="Arial" w:cs="Arial"/>
        </w:rPr>
        <w:t xml:space="preserve"> </w:t>
      </w:r>
      <w:r w:rsidRPr="00F275D3">
        <w:rPr>
          <w:rFonts w:ascii="Arial" w:hAnsi="Arial" w:cs="Arial"/>
        </w:rPr>
        <w:t>desarrollo y aprendizaje de los niños, niñas y adolescentes. (MEN, 2019.</w:t>
      </w:r>
      <w:r>
        <w:rPr>
          <w:rFonts w:ascii="Arial" w:hAnsi="Arial" w:cs="Arial"/>
        </w:rPr>
        <w:t xml:space="preserve"> </w:t>
      </w:r>
      <w:r w:rsidRPr="00F275D3">
        <w:rPr>
          <w:rFonts w:ascii="Arial" w:hAnsi="Arial" w:cs="Arial"/>
        </w:rPr>
        <w:t>Documento orientador)</w:t>
      </w:r>
      <w:r w:rsidR="00820737">
        <w:rPr>
          <w:rFonts w:ascii="Arial" w:hAnsi="Arial" w:cs="Arial"/>
        </w:rPr>
        <w:t>.</w:t>
      </w:r>
    </w:p>
    <w:p w:rsidR="00820737" w:rsidRDefault="00820737" w:rsidP="00F275D3">
      <w:pPr>
        <w:jc w:val="both"/>
        <w:rPr>
          <w:rFonts w:ascii="Arial" w:hAnsi="Arial" w:cs="Arial"/>
        </w:rPr>
      </w:pPr>
    </w:p>
    <w:p w:rsidR="00820737" w:rsidRDefault="00820737" w:rsidP="00F275D3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820737" w:rsidTr="00820737">
        <w:tc>
          <w:tcPr>
            <w:tcW w:w="2547" w:type="dxa"/>
          </w:tcPr>
          <w:p w:rsidR="00820737" w:rsidRDefault="00820737" w:rsidP="00F275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Etapas</w:t>
            </w:r>
          </w:p>
        </w:tc>
        <w:tc>
          <w:tcPr>
            <w:tcW w:w="6281" w:type="dxa"/>
          </w:tcPr>
          <w:p w:rsidR="00820737" w:rsidRDefault="00820737" w:rsidP="00F275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Objetivos específicos</w:t>
            </w:r>
          </w:p>
        </w:tc>
      </w:tr>
      <w:tr w:rsidR="00820737" w:rsidTr="00820737">
        <w:tc>
          <w:tcPr>
            <w:tcW w:w="2547" w:type="dxa"/>
          </w:tcPr>
          <w:p w:rsidR="00820737" w:rsidRPr="00820737" w:rsidRDefault="00820737" w:rsidP="0082073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Planear</w:t>
            </w:r>
          </w:p>
        </w:tc>
        <w:tc>
          <w:tcPr>
            <w:tcW w:w="6281" w:type="dxa"/>
          </w:tcPr>
          <w:p w:rsidR="00820737" w:rsidRDefault="00820737" w:rsidP="00820737">
            <w:pPr>
              <w:jc w:val="both"/>
              <w:rPr>
                <w:rFonts w:ascii="Arial" w:hAnsi="Arial" w:cs="Arial"/>
              </w:rPr>
            </w:pPr>
            <w:r w:rsidRPr="00820737">
              <w:rPr>
                <w:rFonts w:ascii="Arial" w:hAnsi="Arial" w:cs="Arial"/>
              </w:rPr>
              <w:t>Identificar los criterios de evaluación</w:t>
            </w:r>
            <w:r>
              <w:rPr>
                <w:rFonts w:ascii="Arial" w:hAnsi="Arial" w:cs="Arial"/>
              </w:rPr>
              <w:t xml:space="preserve"> que formulan los docentes para </w:t>
            </w:r>
            <w:r w:rsidRPr="00820737">
              <w:rPr>
                <w:rFonts w:ascii="Arial" w:hAnsi="Arial" w:cs="Arial"/>
              </w:rPr>
              <w:t>orientar el proceso de evaluación, así como los resultados evaluados</w:t>
            </w:r>
            <w:r>
              <w:rPr>
                <w:rFonts w:ascii="Arial" w:hAnsi="Arial" w:cs="Arial"/>
              </w:rPr>
              <w:t xml:space="preserve"> </w:t>
            </w:r>
            <w:r w:rsidRPr="00820737">
              <w:rPr>
                <w:rFonts w:ascii="Arial" w:hAnsi="Arial" w:cs="Arial"/>
              </w:rPr>
              <w:t>sobre el desempeño de los niños, niñas y adolescentes.</w:t>
            </w:r>
          </w:p>
        </w:tc>
      </w:tr>
      <w:tr w:rsidR="00820737" w:rsidTr="00820737">
        <w:tc>
          <w:tcPr>
            <w:tcW w:w="2547" w:type="dxa"/>
          </w:tcPr>
          <w:p w:rsidR="00820737" w:rsidRPr="00820737" w:rsidRDefault="00820737" w:rsidP="0082073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Evaluar </w:t>
            </w:r>
          </w:p>
        </w:tc>
        <w:tc>
          <w:tcPr>
            <w:tcW w:w="6281" w:type="dxa"/>
          </w:tcPr>
          <w:p w:rsidR="00820737" w:rsidRDefault="00820737" w:rsidP="00820737">
            <w:pPr>
              <w:jc w:val="both"/>
              <w:rPr>
                <w:rFonts w:ascii="Arial" w:hAnsi="Arial" w:cs="Arial"/>
              </w:rPr>
            </w:pPr>
            <w:r w:rsidRPr="00820737">
              <w:rPr>
                <w:rFonts w:ascii="Arial" w:hAnsi="Arial" w:cs="Arial"/>
              </w:rPr>
              <w:t>Reflexionar acerca .de la forma com</w:t>
            </w:r>
            <w:r>
              <w:rPr>
                <w:rFonts w:ascii="Arial" w:hAnsi="Arial" w:cs="Arial"/>
              </w:rPr>
              <w:t xml:space="preserve">o se articulan los criterios de </w:t>
            </w:r>
            <w:r w:rsidRPr="00820737">
              <w:rPr>
                <w:rFonts w:ascii="Arial" w:hAnsi="Arial" w:cs="Arial"/>
              </w:rPr>
              <w:t>evaluación y seguimiento y las prácticas de enseñanza de los docentes,</w:t>
            </w:r>
            <w:r>
              <w:rPr>
                <w:rFonts w:ascii="Arial" w:hAnsi="Arial" w:cs="Arial"/>
              </w:rPr>
              <w:t xml:space="preserve"> </w:t>
            </w:r>
            <w:r w:rsidRPr="00820737">
              <w:rPr>
                <w:rFonts w:ascii="Arial" w:hAnsi="Arial" w:cs="Arial"/>
              </w:rPr>
              <w:t>para armonizarlas desde la propuesta institucional del Establecimiento</w:t>
            </w:r>
            <w:r>
              <w:rPr>
                <w:rFonts w:ascii="Arial" w:hAnsi="Arial" w:cs="Arial"/>
              </w:rPr>
              <w:t xml:space="preserve"> </w:t>
            </w:r>
            <w:r w:rsidRPr="00820737">
              <w:rPr>
                <w:rFonts w:ascii="Arial" w:hAnsi="Arial" w:cs="Arial"/>
              </w:rPr>
              <w:t>Educativo</w:t>
            </w:r>
          </w:p>
        </w:tc>
      </w:tr>
      <w:tr w:rsidR="00820737" w:rsidTr="00820737">
        <w:tc>
          <w:tcPr>
            <w:tcW w:w="2547" w:type="dxa"/>
          </w:tcPr>
          <w:p w:rsidR="00820737" w:rsidRPr="00820737" w:rsidRDefault="00820737" w:rsidP="0082073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avanzar</w:t>
            </w:r>
          </w:p>
        </w:tc>
        <w:tc>
          <w:tcPr>
            <w:tcW w:w="6281" w:type="dxa"/>
          </w:tcPr>
          <w:p w:rsidR="00820737" w:rsidRDefault="00820737" w:rsidP="00820737">
            <w:pPr>
              <w:jc w:val="both"/>
              <w:rPr>
                <w:rFonts w:ascii="Arial" w:hAnsi="Arial" w:cs="Arial"/>
              </w:rPr>
            </w:pPr>
            <w:r w:rsidRPr="00820737">
              <w:rPr>
                <w:rFonts w:ascii="Arial" w:hAnsi="Arial" w:cs="Arial"/>
              </w:rPr>
              <w:t>Diseñar estrategias de evaluar para avanzar que puedan aplicarse, por grupos de grados, en el establecimiento educa</w:t>
            </w:r>
            <w:r>
              <w:rPr>
                <w:rFonts w:ascii="Arial" w:hAnsi="Arial" w:cs="Arial"/>
              </w:rPr>
              <w:t>tivo para generar coheren</w:t>
            </w:r>
            <w:r w:rsidRPr="00820737">
              <w:rPr>
                <w:rFonts w:ascii="Arial" w:hAnsi="Arial" w:cs="Arial"/>
              </w:rPr>
              <w:t>cia entre el proceso de evaluación y los procesos de enseñanza, de</w:t>
            </w:r>
            <w:r>
              <w:rPr>
                <w:rFonts w:ascii="Arial" w:hAnsi="Arial" w:cs="Arial"/>
              </w:rPr>
              <w:t xml:space="preserve"> </w:t>
            </w:r>
            <w:r w:rsidRPr="00820737">
              <w:rPr>
                <w:rFonts w:ascii="Arial" w:hAnsi="Arial" w:cs="Arial"/>
              </w:rPr>
              <w:t>desarrollo y aprendizaje</w:t>
            </w:r>
          </w:p>
        </w:tc>
      </w:tr>
    </w:tbl>
    <w:p w:rsidR="00820737" w:rsidRDefault="00820737" w:rsidP="00F275D3">
      <w:pPr>
        <w:jc w:val="both"/>
        <w:rPr>
          <w:rFonts w:ascii="Arial" w:hAnsi="Arial" w:cs="Arial"/>
        </w:rPr>
      </w:pPr>
    </w:p>
    <w:p w:rsidR="00820737" w:rsidRPr="00820737" w:rsidRDefault="00820737" w:rsidP="0082073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0737">
        <w:rPr>
          <w:rFonts w:ascii="Arial" w:hAnsi="Arial" w:cs="Arial"/>
        </w:rPr>
        <w:t xml:space="preserve">Lectura analítica de los </w:t>
      </w:r>
      <w:r w:rsidRPr="00820737">
        <w:rPr>
          <w:rFonts w:ascii="Arial" w:hAnsi="Arial" w:cs="Arial"/>
        </w:rPr>
        <w:t>documentos orientadores.</w:t>
      </w:r>
    </w:p>
    <w:p w:rsidR="00820737" w:rsidRDefault="00820737" w:rsidP="0082073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0737">
        <w:rPr>
          <w:rFonts w:ascii="Arial" w:hAnsi="Arial" w:cs="Arial"/>
        </w:rPr>
        <w:t>Diligenciamiento de los</w:t>
      </w:r>
      <w:r>
        <w:rPr>
          <w:rFonts w:ascii="Arial" w:hAnsi="Arial" w:cs="Arial"/>
        </w:rPr>
        <w:t xml:space="preserve"> </w:t>
      </w:r>
      <w:r w:rsidRPr="00820737">
        <w:rPr>
          <w:rFonts w:ascii="Arial" w:hAnsi="Arial" w:cs="Arial"/>
        </w:rPr>
        <w:t>instrumentos propuestos</w:t>
      </w:r>
      <w:r>
        <w:rPr>
          <w:rFonts w:ascii="Arial" w:hAnsi="Arial" w:cs="Arial"/>
        </w:rPr>
        <w:t>.</w:t>
      </w:r>
    </w:p>
    <w:p w:rsidR="00820737" w:rsidRDefault="00820737" w:rsidP="0082073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im</w:t>
      </w:r>
      <w:r w:rsidRPr="00820737">
        <w:rPr>
          <w:rFonts w:ascii="Arial" w:hAnsi="Arial" w:cs="Arial"/>
        </w:rPr>
        <w:t>plementación del plan de acción</w:t>
      </w:r>
      <w:r>
        <w:rPr>
          <w:rFonts w:ascii="Arial" w:hAnsi="Arial" w:cs="Arial"/>
        </w:rPr>
        <w:t>.</w:t>
      </w:r>
    </w:p>
    <w:p w:rsidR="00820737" w:rsidRDefault="00820737" w:rsidP="00797BF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0737">
        <w:rPr>
          <w:rFonts w:ascii="Arial" w:hAnsi="Arial" w:cs="Arial"/>
        </w:rPr>
        <w:t>El diseño del</w:t>
      </w:r>
      <w:r w:rsidRPr="00820737">
        <w:rPr>
          <w:rFonts w:ascii="Arial" w:hAnsi="Arial" w:cs="Arial"/>
        </w:rPr>
        <w:t xml:space="preserve"> </w:t>
      </w:r>
      <w:r w:rsidRPr="00820737">
        <w:rPr>
          <w:rFonts w:ascii="Arial" w:hAnsi="Arial" w:cs="Arial"/>
        </w:rPr>
        <w:t>documento final (Subirlo a la plataforma Enjambre, en una carpeta con el Nombre "</w:t>
      </w:r>
      <w:r w:rsidRPr="00820737">
        <w:rPr>
          <w:rFonts w:ascii="Arial" w:hAnsi="Arial" w:cs="Arial"/>
        </w:rPr>
        <w:t>Día</w:t>
      </w:r>
      <w:r w:rsidRPr="0082073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820737">
        <w:rPr>
          <w:rFonts w:ascii="Arial" w:hAnsi="Arial" w:cs="Arial"/>
        </w:rPr>
        <w:t>2019").</w:t>
      </w:r>
    </w:p>
    <w:p w:rsidR="00A737FF" w:rsidRDefault="00A737FF" w:rsidP="00A737FF">
      <w:pPr>
        <w:jc w:val="both"/>
        <w:rPr>
          <w:rFonts w:ascii="Arial" w:hAnsi="Arial" w:cs="Arial"/>
        </w:rPr>
      </w:pPr>
    </w:p>
    <w:p w:rsidR="00A737FF" w:rsidRDefault="00A737FF" w:rsidP="00A737FF">
      <w:pPr>
        <w:jc w:val="both"/>
        <w:rPr>
          <w:rFonts w:ascii="Arial" w:hAnsi="Arial" w:cs="Arial"/>
        </w:rPr>
      </w:pPr>
    </w:p>
    <w:p w:rsidR="00A737FF" w:rsidRDefault="00A737FF" w:rsidP="00A737FF">
      <w:pPr>
        <w:jc w:val="both"/>
        <w:rPr>
          <w:rFonts w:ascii="Arial" w:hAnsi="Arial" w:cs="Arial"/>
        </w:rPr>
      </w:pPr>
    </w:p>
    <w:p w:rsidR="00A737FF" w:rsidRDefault="00A737FF" w:rsidP="00A737FF">
      <w:pPr>
        <w:jc w:val="both"/>
        <w:rPr>
          <w:rFonts w:ascii="Arial" w:hAnsi="Arial" w:cs="Arial"/>
        </w:rPr>
      </w:pPr>
    </w:p>
    <w:p w:rsidR="00A737FF" w:rsidRDefault="00A737FF" w:rsidP="00A737FF">
      <w:pPr>
        <w:jc w:val="both"/>
        <w:rPr>
          <w:rFonts w:ascii="Arial" w:hAnsi="Arial" w:cs="Arial"/>
        </w:rPr>
      </w:pPr>
    </w:p>
    <w:p w:rsidR="00A737FF" w:rsidRDefault="00A737FF" w:rsidP="00A737FF">
      <w:pPr>
        <w:jc w:val="both"/>
        <w:rPr>
          <w:rFonts w:ascii="Arial" w:hAnsi="Arial" w:cs="Arial"/>
        </w:rPr>
      </w:pPr>
    </w:p>
    <w:p w:rsidR="00A737FF" w:rsidRDefault="00A737FF" w:rsidP="00A737FF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3871"/>
      </w:tblGrid>
      <w:tr w:rsidR="00A737FF" w:rsidRPr="00E81473" w:rsidTr="00A737FF">
        <w:trPr>
          <w:trHeight w:val="552"/>
        </w:trPr>
        <w:tc>
          <w:tcPr>
            <w:tcW w:w="4957" w:type="dxa"/>
          </w:tcPr>
          <w:p w:rsidR="00A737FF" w:rsidRPr="00E81473" w:rsidRDefault="00A737FF" w:rsidP="00F3695E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737FF" w:rsidRPr="00E81473" w:rsidRDefault="00A737FF" w:rsidP="00F3695E">
            <w:pPr>
              <w:jc w:val="center"/>
              <w:rPr>
                <w:rFonts w:ascii="Arial" w:hAnsi="Arial" w:cs="Arial"/>
                <w:b/>
                <w:i/>
              </w:rPr>
            </w:pPr>
            <w:r w:rsidRPr="00E81473">
              <w:rPr>
                <w:rFonts w:ascii="Arial" w:hAnsi="Arial" w:cs="Arial"/>
                <w:b/>
                <w:i/>
              </w:rPr>
              <w:t>AREAS – ASIGNATURAS</w:t>
            </w:r>
          </w:p>
        </w:tc>
        <w:tc>
          <w:tcPr>
            <w:tcW w:w="3871" w:type="dxa"/>
          </w:tcPr>
          <w:p w:rsidR="00A737FF" w:rsidRDefault="00A737FF" w:rsidP="00F3695E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737FF" w:rsidRPr="00E81473" w:rsidRDefault="00A737FF" w:rsidP="00F3695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DOCENTES</w:t>
            </w:r>
          </w:p>
        </w:tc>
      </w:tr>
      <w:tr w:rsidR="00A737FF" w:rsidRPr="00E81473" w:rsidTr="00A737FF">
        <w:tc>
          <w:tcPr>
            <w:tcW w:w="4957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  <w:r w:rsidRPr="00E81473">
              <w:rPr>
                <w:rFonts w:ascii="Arial" w:hAnsi="Arial" w:cs="Arial"/>
              </w:rPr>
              <w:t>CIENCIAS NATURALES</w:t>
            </w:r>
          </w:p>
        </w:tc>
        <w:tc>
          <w:tcPr>
            <w:tcW w:w="3871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</w:p>
        </w:tc>
      </w:tr>
      <w:tr w:rsidR="00A737FF" w:rsidRPr="00E81473" w:rsidTr="00A737FF">
        <w:tc>
          <w:tcPr>
            <w:tcW w:w="4957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  <w:r w:rsidRPr="00E81473">
              <w:rPr>
                <w:rFonts w:ascii="Arial" w:hAnsi="Arial" w:cs="Arial"/>
              </w:rPr>
              <w:t>CIENCIAS SOCIALES</w:t>
            </w:r>
          </w:p>
        </w:tc>
        <w:tc>
          <w:tcPr>
            <w:tcW w:w="3871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</w:p>
        </w:tc>
      </w:tr>
      <w:tr w:rsidR="00A737FF" w:rsidRPr="00E81473" w:rsidTr="00A737FF">
        <w:tc>
          <w:tcPr>
            <w:tcW w:w="4957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  <w:r w:rsidRPr="00E81473">
              <w:rPr>
                <w:rFonts w:ascii="Arial" w:hAnsi="Arial" w:cs="Arial"/>
              </w:rPr>
              <w:t>EDUCACION ARTISTICA</w:t>
            </w:r>
          </w:p>
        </w:tc>
        <w:tc>
          <w:tcPr>
            <w:tcW w:w="3871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</w:p>
        </w:tc>
      </w:tr>
      <w:tr w:rsidR="00A737FF" w:rsidRPr="00E81473" w:rsidTr="00A737FF">
        <w:tc>
          <w:tcPr>
            <w:tcW w:w="4957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  <w:r w:rsidRPr="00E81473">
              <w:rPr>
                <w:rFonts w:ascii="Arial" w:hAnsi="Arial" w:cs="Arial"/>
              </w:rPr>
              <w:t>EDUCACION ETICA Y VALORES</w:t>
            </w:r>
          </w:p>
        </w:tc>
        <w:tc>
          <w:tcPr>
            <w:tcW w:w="3871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</w:p>
        </w:tc>
      </w:tr>
      <w:tr w:rsidR="00A737FF" w:rsidRPr="00E81473" w:rsidTr="00A737FF">
        <w:tc>
          <w:tcPr>
            <w:tcW w:w="4957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  <w:r w:rsidRPr="00E8147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DUCACION FISICA RECREACION Y DE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3871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</w:p>
        </w:tc>
      </w:tr>
      <w:tr w:rsidR="00A737FF" w:rsidRPr="00E81473" w:rsidTr="00A737FF">
        <w:tc>
          <w:tcPr>
            <w:tcW w:w="4957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  <w:r w:rsidRPr="00E81473">
              <w:rPr>
                <w:rFonts w:ascii="Arial" w:hAnsi="Arial" w:cs="Arial"/>
              </w:rPr>
              <w:t>EDUCACION RELIGIOSA</w:t>
            </w:r>
          </w:p>
        </w:tc>
        <w:tc>
          <w:tcPr>
            <w:tcW w:w="3871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</w:p>
        </w:tc>
      </w:tr>
      <w:tr w:rsidR="00A737FF" w:rsidRPr="00E81473" w:rsidTr="00A737FF">
        <w:tc>
          <w:tcPr>
            <w:tcW w:w="4957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  <w:r w:rsidRPr="00E81473">
              <w:rPr>
                <w:rFonts w:ascii="Arial" w:hAnsi="Arial" w:cs="Arial"/>
              </w:rPr>
              <w:t>HUMANIDADES</w:t>
            </w:r>
            <w:r>
              <w:rPr>
                <w:rFonts w:ascii="Arial" w:hAnsi="Arial" w:cs="Arial"/>
              </w:rPr>
              <w:t>, LENGUA CASTELLANA</w:t>
            </w:r>
          </w:p>
        </w:tc>
        <w:tc>
          <w:tcPr>
            <w:tcW w:w="3871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</w:p>
        </w:tc>
      </w:tr>
      <w:tr w:rsidR="00A737FF" w:rsidRPr="00E81473" w:rsidTr="00A737FF">
        <w:tc>
          <w:tcPr>
            <w:tcW w:w="4957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IDIOMA EXTRANJERO: INGLES </w:t>
            </w:r>
          </w:p>
        </w:tc>
        <w:tc>
          <w:tcPr>
            <w:tcW w:w="3871" w:type="dxa"/>
          </w:tcPr>
          <w:p w:rsidR="00A737FF" w:rsidRDefault="00A737FF" w:rsidP="00F3695E">
            <w:pPr>
              <w:jc w:val="both"/>
              <w:rPr>
                <w:rFonts w:ascii="Arial" w:hAnsi="Arial" w:cs="Arial"/>
              </w:rPr>
            </w:pPr>
          </w:p>
        </w:tc>
      </w:tr>
      <w:tr w:rsidR="00A737FF" w:rsidRPr="00E81473" w:rsidTr="00A737FF">
        <w:tc>
          <w:tcPr>
            <w:tcW w:w="4957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  <w:r w:rsidRPr="00E81473">
              <w:rPr>
                <w:rFonts w:ascii="Arial" w:hAnsi="Arial" w:cs="Arial"/>
              </w:rPr>
              <w:t>MATEMATICAS</w:t>
            </w:r>
          </w:p>
        </w:tc>
        <w:tc>
          <w:tcPr>
            <w:tcW w:w="3871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</w:p>
        </w:tc>
      </w:tr>
      <w:tr w:rsidR="00A737FF" w:rsidRPr="00E81473" w:rsidTr="00A737FF">
        <w:tc>
          <w:tcPr>
            <w:tcW w:w="4957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  <w:r w:rsidRPr="00E81473">
              <w:rPr>
                <w:rFonts w:ascii="Arial" w:hAnsi="Arial" w:cs="Arial"/>
              </w:rPr>
              <w:t>TECNOLOGIA E INFORMATICA</w:t>
            </w:r>
          </w:p>
        </w:tc>
        <w:tc>
          <w:tcPr>
            <w:tcW w:w="3871" w:type="dxa"/>
          </w:tcPr>
          <w:p w:rsidR="00A737FF" w:rsidRPr="00E81473" w:rsidRDefault="00A737FF" w:rsidP="00F3695E">
            <w:pPr>
              <w:jc w:val="both"/>
              <w:rPr>
                <w:rFonts w:ascii="Arial" w:hAnsi="Arial" w:cs="Arial"/>
              </w:rPr>
            </w:pPr>
          </w:p>
        </w:tc>
      </w:tr>
    </w:tbl>
    <w:p w:rsidR="00A737FF" w:rsidRDefault="00A737FF" w:rsidP="00A737FF">
      <w:pPr>
        <w:jc w:val="both"/>
        <w:rPr>
          <w:rFonts w:ascii="Arial" w:hAnsi="Arial" w:cs="Arial"/>
        </w:rPr>
      </w:pPr>
    </w:p>
    <w:p w:rsidR="00A737FF" w:rsidRDefault="00A737FF" w:rsidP="00A737FF">
      <w:pPr>
        <w:jc w:val="both"/>
        <w:rPr>
          <w:rFonts w:ascii="Arial" w:hAnsi="Arial" w:cs="Arial"/>
        </w:rPr>
      </w:pPr>
    </w:p>
    <w:p w:rsidR="00A737FF" w:rsidRPr="00A737FF" w:rsidRDefault="00A737FF" w:rsidP="00A737FF">
      <w:pPr>
        <w:jc w:val="both"/>
        <w:rPr>
          <w:rFonts w:ascii="Arial" w:hAnsi="Arial" w:cs="Arial"/>
        </w:rPr>
      </w:pPr>
    </w:p>
    <w:p w:rsidR="00820737" w:rsidRDefault="00DB28FC" w:rsidP="00DB28FC">
      <w:pPr>
        <w:jc w:val="both"/>
        <w:rPr>
          <w:rFonts w:ascii="Arial" w:hAnsi="Arial" w:cs="Arial"/>
        </w:rPr>
      </w:pPr>
      <w:r w:rsidRPr="00DB28FC">
        <w:rPr>
          <w:rFonts w:ascii="Arial" w:hAnsi="Arial" w:cs="Arial"/>
        </w:rPr>
        <w:t>lineamientos 2º, 4º y 6º del PNDE 2016 – 2026</w:t>
      </w:r>
      <w:r>
        <w:rPr>
          <w:rFonts w:ascii="Arial" w:hAnsi="Arial" w:cs="Arial"/>
        </w:rPr>
        <w:t xml:space="preserve"> </w:t>
      </w:r>
      <w:r w:rsidRPr="00DB28FC">
        <w:rPr>
          <w:rFonts w:ascii="Arial" w:hAnsi="Arial" w:cs="Arial"/>
        </w:rPr>
        <w:t>que permiten fomentar y fortalecer los procesos de la evaluación formativa en todo el sistema educativo</w:t>
      </w:r>
      <w:r>
        <w:rPr>
          <w:rFonts w:ascii="Arial" w:hAnsi="Arial" w:cs="Arial"/>
        </w:rPr>
        <w:t xml:space="preserve"> </w:t>
      </w:r>
      <w:r w:rsidRPr="00DB28FC">
        <w:rPr>
          <w:rFonts w:ascii="Arial" w:hAnsi="Arial" w:cs="Arial"/>
        </w:rPr>
        <w:t>resaltándola como una herramienta que promueve el cambio, mediante la verificación de la planeación,</w:t>
      </w:r>
      <w:r>
        <w:rPr>
          <w:rFonts w:ascii="Arial" w:hAnsi="Arial" w:cs="Arial"/>
        </w:rPr>
        <w:t xml:space="preserve"> </w:t>
      </w:r>
      <w:r w:rsidRPr="00DB28FC">
        <w:rPr>
          <w:rFonts w:ascii="Arial" w:hAnsi="Arial" w:cs="Arial"/>
        </w:rPr>
        <w:t>implementación de planes de mejora y el seguimiento a las acciones. Esta visión permite que la evaluación</w:t>
      </w:r>
      <w:r>
        <w:rPr>
          <w:rFonts w:ascii="Arial" w:hAnsi="Arial" w:cs="Arial"/>
        </w:rPr>
        <w:t xml:space="preserve"> </w:t>
      </w:r>
      <w:r w:rsidRPr="00DB28FC">
        <w:rPr>
          <w:rFonts w:ascii="Arial" w:hAnsi="Arial" w:cs="Arial"/>
        </w:rPr>
        <w:t>ya no sea vista como una herramienta punitiva y sancionatoria, sino como un proceso que fortalece los</w:t>
      </w:r>
      <w:r>
        <w:rPr>
          <w:rFonts w:ascii="Arial" w:hAnsi="Arial" w:cs="Arial"/>
        </w:rPr>
        <w:t xml:space="preserve"> </w:t>
      </w:r>
      <w:r w:rsidRPr="00DB28FC">
        <w:rPr>
          <w:rFonts w:ascii="Arial" w:hAnsi="Arial" w:cs="Arial"/>
        </w:rPr>
        <w:t>mecanismos internos y externos de fomento, gestión y evaluación instituciona</w:t>
      </w:r>
      <w:r>
        <w:rPr>
          <w:rFonts w:ascii="Arial" w:hAnsi="Arial" w:cs="Arial"/>
        </w:rPr>
        <w:t xml:space="preserve">l, curricular y del aprendizaje </w:t>
      </w:r>
      <w:r w:rsidRPr="00DB28FC">
        <w:rPr>
          <w:rFonts w:ascii="Arial" w:hAnsi="Arial" w:cs="Arial"/>
        </w:rPr>
        <w:t>en el sistema educativo, relacionados con los procesos y procedimientos para el desarrollo integral de niños,</w:t>
      </w:r>
      <w:r>
        <w:rPr>
          <w:rFonts w:ascii="Arial" w:hAnsi="Arial" w:cs="Arial"/>
        </w:rPr>
        <w:t xml:space="preserve"> </w:t>
      </w:r>
      <w:r w:rsidRPr="00DB28FC">
        <w:rPr>
          <w:rFonts w:ascii="Arial" w:hAnsi="Arial" w:cs="Arial"/>
        </w:rPr>
        <w:t>niñas y adolescentes.</w:t>
      </w:r>
    </w:p>
    <w:p w:rsidR="00DB28FC" w:rsidRDefault="00DB28FC" w:rsidP="00DB28FC">
      <w:pPr>
        <w:jc w:val="both"/>
        <w:rPr>
          <w:rFonts w:ascii="Arial" w:hAnsi="Arial" w:cs="Arial"/>
        </w:rPr>
      </w:pPr>
    </w:p>
    <w:p w:rsidR="00DB28FC" w:rsidRDefault="00DB28FC" w:rsidP="00DB28FC">
      <w:pPr>
        <w:jc w:val="both"/>
        <w:rPr>
          <w:rFonts w:ascii="Arial" w:hAnsi="Arial" w:cs="Arial"/>
        </w:rPr>
      </w:pPr>
    </w:p>
    <w:p w:rsidR="00FA5C1C" w:rsidRDefault="00FA5C1C" w:rsidP="00FA5C1C">
      <w:pPr>
        <w:jc w:val="both"/>
        <w:rPr>
          <w:rFonts w:ascii="Arial" w:hAnsi="Arial" w:cs="Arial"/>
        </w:rPr>
      </w:pPr>
      <w:r w:rsidRPr="00FA5C1C">
        <w:rPr>
          <w:rFonts w:ascii="Arial" w:hAnsi="Arial" w:cs="Arial"/>
        </w:rPr>
        <w:t>Desde esta perspectiva, Evaluar para Avanzar genera apropiación relacionado con la evaluación como un</w:t>
      </w:r>
      <w:r>
        <w:rPr>
          <w:rFonts w:ascii="Arial" w:hAnsi="Arial" w:cs="Arial"/>
        </w:rPr>
        <w:t xml:space="preserve"> </w:t>
      </w:r>
      <w:r w:rsidRPr="00FA5C1C">
        <w:rPr>
          <w:rFonts w:ascii="Arial" w:hAnsi="Arial" w:cs="Arial"/>
        </w:rPr>
        <w:t>mecanismo que aporta a la retroalimentación y al enriquecimiento de la práctica pedagógica y el currículo,</w:t>
      </w:r>
      <w:r>
        <w:rPr>
          <w:rFonts w:ascii="Arial" w:hAnsi="Arial" w:cs="Arial"/>
        </w:rPr>
        <w:t xml:space="preserve"> </w:t>
      </w:r>
      <w:r w:rsidRPr="00FA5C1C">
        <w:rPr>
          <w:rFonts w:ascii="Arial" w:hAnsi="Arial" w:cs="Arial"/>
        </w:rPr>
        <w:t>brinda herramientas para el mejoramiento de las prácticas de enseñanza y los procesos de desarrollo y</w:t>
      </w:r>
      <w:r>
        <w:rPr>
          <w:rFonts w:ascii="Arial" w:hAnsi="Arial" w:cs="Arial"/>
        </w:rPr>
        <w:t xml:space="preserve"> </w:t>
      </w:r>
      <w:r w:rsidRPr="00FA5C1C">
        <w:rPr>
          <w:rFonts w:ascii="Arial" w:hAnsi="Arial" w:cs="Arial"/>
        </w:rPr>
        <w:t>aprendizaje; a través de la reflexión y el uso pedagógico de los resultados para articularlos con los diferentes</w:t>
      </w:r>
      <w:r>
        <w:rPr>
          <w:rFonts w:ascii="Arial" w:hAnsi="Arial" w:cs="Arial"/>
        </w:rPr>
        <w:t xml:space="preserve"> </w:t>
      </w:r>
      <w:r w:rsidRPr="00FA5C1C">
        <w:rPr>
          <w:rFonts w:ascii="Arial" w:hAnsi="Arial" w:cs="Arial"/>
        </w:rPr>
        <w:t>planes institucionales, y para realizar un ejercicio de reestructuración de las acciones en torno a las prácticas</w:t>
      </w:r>
      <w:r>
        <w:rPr>
          <w:rFonts w:ascii="Arial" w:hAnsi="Arial" w:cs="Arial"/>
        </w:rPr>
        <w:t xml:space="preserve"> </w:t>
      </w:r>
      <w:r w:rsidRPr="00FA5C1C">
        <w:rPr>
          <w:rFonts w:ascii="Arial" w:hAnsi="Arial" w:cs="Arial"/>
        </w:rPr>
        <w:t>educativas.</w:t>
      </w:r>
    </w:p>
    <w:p w:rsidR="00736363" w:rsidRDefault="00736363" w:rsidP="00FA5C1C">
      <w:pPr>
        <w:jc w:val="both"/>
        <w:rPr>
          <w:rFonts w:ascii="Arial" w:hAnsi="Arial" w:cs="Arial"/>
        </w:rPr>
      </w:pPr>
    </w:p>
    <w:p w:rsidR="00736363" w:rsidRDefault="00736363" w:rsidP="00FA5C1C">
      <w:pPr>
        <w:jc w:val="both"/>
        <w:rPr>
          <w:rFonts w:ascii="Arial" w:hAnsi="Arial" w:cs="Arial"/>
        </w:rPr>
      </w:pPr>
    </w:p>
    <w:p w:rsidR="00F23458" w:rsidRPr="00F23458" w:rsidRDefault="00F23458" w:rsidP="00F23458">
      <w:pPr>
        <w:jc w:val="both"/>
        <w:rPr>
          <w:rFonts w:ascii="Arial" w:hAnsi="Arial" w:cs="Arial"/>
        </w:rPr>
      </w:pPr>
      <w:r w:rsidRPr="00F23458">
        <w:rPr>
          <w:rFonts w:ascii="Arial" w:hAnsi="Arial" w:cs="Arial"/>
        </w:rPr>
        <w:t>Objetivos específicos</w:t>
      </w:r>
    </w:p>
    <w:p w:rsidR="00F23458" w:rsidRPr="00F23458" w:rsidRDefault="00F23458" w:rsidP="00F23458">
      <w:pPr>
        <w:jc w:val="both"/>
        <w:rPr>
          <w:rFonts w:ascii="Arial" w:hAnsi="Arial" w:cs="Arial"/>
        </w:rPr>
      </w:pPr>
      <w:r w:rsidRPr="00F23458">
        <w:rPr>
          <w:rFonts w:ascii="Arial" w:hAnsi="Arial" w:cs="Arial"/>
        </w:rPr>
        <w:t>• Identificar los criterios de evaluación que formulan los docentes para orientar el proceso de evaluación,</w:t>
      </w:r>
      <w:r w:rsidR="002B78C1">
        <w:rPr>
          <w:rFonts w:ascii="Arial" w:hAnsi="Arial" w:cs="Arial"/>
        </w:rPr>
        <w:t xml:space="preserve"> </w:t>
      </w:r>
      <w:r w:rsidRPr="00F23458">
        <w:rPr>
          <w:rFonts w:ascii="Arial" w:hAnsi="Arial" w:cs="Arial"/>
        </w:rPr>
        <w:t>así como los resultados evaluados sobre el desempeño de los niños, niñas y adolescentes.</w:t>
      </w:r>
    </w:p>
    <w:p w:rsidR="00F23458" w:rsidRPr="00F23458" w:rsidRDefault="00F23458" w:rsidP="00F23458">
      <w:pPr>
        <w:jc w:val="both"/>
        <w:rPr>
          <w:rFonts w:ascii="Arial" w:hAnsi="Arial" w:cs="Arial"/>
        </w:rPr>
      </w:pPr>
      <w:r w:rsidRPr="00F23458">
        <w:rPr>
          <w:rFonts w:ascii="Arial" w:hAnsi="Arial" w:cs="Arial"/>
        </w:rPr>
        <w:t>• Reflexionar acerca de la forma como se articulan los criterios de evaluación y seguimiento y la práctica</w:t>
      </w:r>
      <w:r w:rsidR="002B78C1">
        <w:rPr>
          <w:rFonts w:ascii="Arial" w:hAnsi="Arial" w:cs="Arial"/>
        </w:rPr>
        <w:t xml:space="preserve"> </w:t>
      </w:r>
      <w:r w:rsidRPr="00F23458">
        <w:rPr>
          <w:rFonts w:ascii="Arial" w:hAnsi="Arial" w:cs="Arial"/>
        </w:rPr>
        <w:t>de enseñanza de los docentes, para unificar la noción de criterio de evaluación y seguimiento que se</w:t>
      </w:r>
      <w:r w:rsidR="002B78C1">
        <w:rPr>
          <w:rFonts w:ascii="Arial" w:hAnsi="Arial" w:cs="Arial"/>
        </w:rPr>
        <w:t xml:space="preserve"> </w:t>
      </w:r>
      <w:r w:rsidRPr="00F23458">
        <w:rPr>
          <w:rFonts w:ascii="Arial" w:hAnsi="Arial" w:cs="Arial"/>
        </w:rPr>
        <w:t>tienen en el establecimiento educativo.</w:t>
      </w:r>
    </w:p>
    <w:p w:rsidR="00736363" w:rsidRDefault="00F23458" w:rsidP="00F23458">
      <w:pPr>
        <w:jc w:val="both"/>
        <w:rPr>
          <w:rFonts w:ascii="Arial" w:hAnsi="Arial" w:cs="Arial"/>
        </w:rPr>
      </w:pPr>
      <w:r w:rsidRPr="00F23458">
        <w:rPr>
          <w:rFonts w:ascii="Arial" w:hAnsi="Arial" w:cs="Arial"/>
        </w:rPr>
        <w:lastRenderedPageBreak/>
        <w:t>• Diseñar estrategias de Evaluar para Avanzar que puedan aplicarse, por grupos de grados, en el</w:t>
      </w:r>
      <w:r w:rsidR="002B78C1">
        <w:rPr>
          <w:rFonts w:ascii="Arial" w:hAnsi="Arial" w:cs="Arial"/>
        </w:rPr>
        <w:t xml:space="preserve"> </w:t>
      </w:r>
      <w:r w:rsidRPr="00F23458">
        <w:rPr>
          <w:rFonts w:ascii="Arial" w:hAnsi="Arial" w:cs="Arial"/>
        </w:rPr>
        <w:t>establecimiento educativo para generar coherencia entre el proceso de evaluación y los procesos de</w:t>
      </w:r>
      <w:r w:rsidR="002B78C1">
        <w:rPr>
          <w:rFonts w:ascii="Arial" w:hAnsi="Arial" w:cs="Arial"/>
        </w:rPr>
        <w:t xml:space="preserve"> </w:t>
      </w:r>
      <w:r w:rsidRPr="00F23458">
        <w:rPr>
          <w:rFonts w:ascii="Arial" w:hAnsi="Arial" w:cs="Arial"/>
        </w:rPr>
        <w:t>enseñanza, desarrollo y aprendizaje.</w:t>
      </w:r>
    </w:p>
    <w:p w:rsidR="002B78C1" w:rsidRDefault="002B78C1" w:rsidP="00F23458">
      <w:pPr>
        <w:jc w:val="both"/>
        <w:rPr>
          <w:rFonts w:ascii="Arial" w:hAnsi="Arial" w:cs="Arial"/>
        </w:rPr>
      </w:pPr>
    </w:p>
    <w:p w:rsidR="002B78C1" w:rsidRDefault="002B78C1" w:rsidP="00F23458">
      <w:pPr>
        <w:jc w:val="both"/>
        <w:rPr>
          <w:rFonts w:ascii="Arial" w:hAnsi="Arial" w:cs="Arial"/>
        </w:rPr>
      </w:pPr>
    </w:p>
    <w:p w:rsidR="002B78C1" w:rsidRPr="002B78C1" w:rsidRDefault="002B78C1" w:rsidP="002B78C1">
      <w:pPr>
        <w:jc w:val="both"/>
        <w:rPr>
          <w:rFonts w:ascii="Arial" w:hAnsi="Arial" w:cs="Arial"/>
        </w:rPr>
      </w:pPr>
      <w:r w:rsidRPr="002B78C1">
        <w:rPr>
          <w:rFonts w:ascii="Arial" w:hAnsi="Arial" w:cs="Arial"/>
        </w:rPr>
        <w:t>Evaluar para Avanzar implica:</w:t>
      </w:r>
    </w:p>
    <w:p w:rsidR="002B78C1" w:rsidRDefault="002B78C1" w:rsidP="00DB516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Reconocer los criterios de evaluación que orientan los procesos de desarrollo y aprendizaje de los niños,</w:t>
      </w:r>
      <w:r w:rsidRPr="00DB5169"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niñas y adolescentes y la enseñanza de los docentes.</w:t>
      </w:r>
    </w:p>
    <w:p w:rsidR="00DB5169" w:rsidRDefault="002B78C1" w:rsidP="002B78C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Sistematizar los desempeños de los niños, niñas y adolescentes a la luz de los criterios de evaluación</w:t>
      </w:r>
      <w:r w:rsidRPr="00DB5169"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con el fin de reconocer fortalezas y oportunidades para avanzar.</w:t>
      </w:r>
    </w:p>
    <w:p w:rsidR="00DB5169" w:rsidRDefault="002B78C1" w:rsidP="002B78C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Identificar posibles causas de las oportunidades de mejoramiento para reorientar las estrategias que se</w:t>
      </w:r>
      <w:r w:rsidRPr="00DB5169"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implementan en el aula.</w:t>
      </w:r>
    </w:p>
    <w:p w:rsidR="00DB5169" w:rsidRDefault="002B78C1" w:rsidP="002B78C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Proponer la reflexión sobre los planes de aula y planes de área, para establecer un acompañamiento</w:t>
      </w:r>
      <w:r w:rsidRPr="00DB5169"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pertinente que articule los procesos de desarrollo y aprendizaje de los niños, niñas y adolescentes y los</w:t>
      </w:r>
      <w:r w:rsidRPr="00DB5169"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procesos de enseñanza del docente con el contexto propio de su establecimiento educativo.</w:t>
      </w:r>
    </w:p>
    <w:p w:rsidR="00DB5169" w:rsidRDefault="002B78C1" w:rsidP="002B78C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Retroalimentar las practicas docentes, las actividades y las estrategias de enseñanza propuestas en las</w:t>
      </w:r>
      <w:r w:rsidRPr="00DB5169"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planeaciones y el desarrollo de la gestión en el aula.</w:t>
      </w:r>
    </w:p>
    <w:p w:rsidR="00DB5169" w:rsidRDefault="00DB5169" w:rsidP="00317F3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U</w:t>
      </w:r>
      <w:r w:rsidR="002B78C1" w:rsidRPr="00DB5169">
        <w:rPr>
          <w:rFonts w:ascii="Arial" w:hAnsi="Arial" w:cs="Arial"/>
        </w:rPr>
        <w:t>sar pedagógicamente los resultados de las evaluaciones para el mejoramiento del desempeño de los</w:t>
      </w:r>
      <w:r w:rsidR="002B78C1" w:rsidRPr="00DB5169">
        <w:rPr>
          <w:rFonts w:ascii="Arial" w:hAnsi="Arial" w:cs="Arial"/>
        </w:rPr>
        <w:t xml:space="preserve"> </w:t>
      </w:r>
      <w:r w:rsidR="002B78C1" w:rsidRPr="00DB5169">
        <w:rPr>
          <w:rFonts w:ascii="Arial" w:hAnsi="Arial" w:cs="Arial"/>
        </w:rPr>
        <w:t>estudiantes a partir de las fortalezas y oportunidades de mejora identificadas con la reflexión de las</w:t>
      </w:r>
      <w:r w:rsidR="002B78C1" w:rsidRPr="00DB5169">
        <w:rPr>
          <w:rFonts w:ascii="Arial" w:hAnsi="Arial" w:cs="Arial"/>
        </w:rPr>
        <w:t xml:space="preserve"> </w:t>
      </w:r>
      <w:r w:rsidR="002B78C1" w:rsidRPr="00DB5169">
        <w:rPr>
          <w:rFonts w:ascii="Arial" w:hAnsi="Arial" w:cs="Arial"/>
        </w:rPr>
        <w:t>prácticas en el aula.</w:t>
      </w:r>
    </w:p>
    <w:p w:rsidR="002B78C1" w:rsidRPr="00DB5169" w:rsidRDefault="002B78C1" w:rsidP="00317F3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Reconocer los avances institucionales a partir de la reflexión sobre la planeación, la evaluación y el</w:t>
      </w:r>
      <w:r w:rsidRPr="00DB5169"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mejoramiento continuo de los procesos de enseñanza y aprendizaje.</w:t>
      </w:r>
    </w:p>
    <w:p w:rsidR="002B78C1" w:rsidRDefault="002B78C1" w:rsidP="002B78C1">
      <w:pPr>
        <w:jc w:val="both"/>
        <w:rPr>
          <w:rFonts w:ascii="Arial" w:hAnsi="Arial" w:cs="Arial"/>
        </w:rPr>
      </w:pPr>
    </w:p>
    <w:p w:rsidR="00DB5169" w:rsidRDefault="00DB5169" w:rsidP="002B78C1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Evaluar para Avanzar es consecuencia del cambio de concepción de la evaluación acorde con las necesidades</w:t>
      </w:r>
      <w:r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de la comunidad educativa para la atención integral de los niños, niñas y adolescentes. Cuando se trabaja</w:t>
      </w:r>
      <w:r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en el aula con estudiantes en las diferentes áreas del conocimiento es importante saber qué, cómo y para</w:t>
      </w:r>
      <w:r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qué están aprendiendo, de forma que lo aprendido tenga significado; esto es, valorar y analizar las fortalezas</w:t>
      </w:r>
      <w:r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y aspectos de mejora del desarrollo y aprendizaje. En este sentido, la evaluación de los aprendizajes para</w:t>
      </w:r>
      <w:r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avanzar en el ámbito institucional debe responder a las preguntas ¿qué evaluar?, ¿cómo evaluar?, ¿para qué</w:t>
      </w:r>
      <w:r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evaluar?, y ¿cuándo evaluar?</w:t>
      </w: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noProof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DBFCBC6" wp14:editId="50CD751C">
            <wp:extent cx="5493382" cy="49244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069" t="17508" r="39409" b="6722"/>
                    <a:stretch/>
                  </pic:blipFill>
                  <pic:spPr bwMode="auto">
                    <a:xfrm>
                      <a:off x="0" y="0"/>
                      <a:ext cx="5513342" cy="4942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El</w:t>
      </w:r>
      <w:r w:rsidRPr="00DB5169">
        <w:rPr>
          <w:rFonts w:ascii="Arial" w:hAnsi="Arial" w:cs="Arial"/>
        </w:rPr>
        <w:t xml:space="preserve"> SIEE debe contar, como mínimo, con los siguientes componentes:</w:t>
      </w:r>
    </w:p>
    <w:p w:rsidR="0031636B" w:rsidRDefault="0031636B" w:rsidP="00DB5169">
      <w:pPr>
        <w:jc w:val="both"/>
        <w:rPr>
          <w:rFonts w:ascii="Arial" w:hAnsi="Arial" w:cs="Arial"/>
        </w:rPr>
      </w:pPr>
    </w:p>
    <w:p w:rsidR="00DB5169" w:rsidRDefault="00DB5169" w:rsidP="006361ED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la escala de valoración</w:t>
      </w:r>
      <w:r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institucional y su equivalencia con la nacional,</w:t>
      </w:r>
    </w:p>
    <w:p w:rsidR="00DB5169" w:rsidRDefault="00DB5169" w:rsidP="006361ED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los mecanismos de seguimiento,</w:t>
      </w:r>
    </w:p>
    <w:p w:rsidR="00DB5169" w:rsidRDefault="00DB5169" w:rsidP="008D67FE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los criterios de promoción y</w:t>
      </w:r>
      <w:r>
        <w:rPr>
          <w:rFonts w:ascii="Arial" w:hAnsi="Arial" w:cs="Arial"/>
        </w:rPr>
        <w:t xml:space="preserve"> </w:t>
      </w:r>
      <w:r w:rsidRPr="00DB5169">
        <w:rPr>
          <w:rFonts w:ascii="Arial" w:hAnsi="Arial" w:cs="Arial"/>
        </w:rPr>
        <w:t>de promoción anticipada,</w:t>
      </w:r>
    </w:p>
    <w:p w:rsidR="00DB5169" w:rsidRDefault="00DB5169" w:rsidP="008D67FE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DB5169">
        <w:rPr>
          <w:rFonts w:ascii="Arial" w:hAnsi="Arial" w:cs="Arial"/>
        </w:rPr>
        <w:t>los registros de evaluación, los criterios de graduación,</w:t>
      </w:r>
    </w:p>
    <w:p w:rsidR="0031636B" w:rsidRDefault="00DB5169" w:rsidP="00710774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31636B">
        <w:rPr>
          <w:rFonts w:ascii="Arial" w:hAnsi="Arial" w:cs="Arial"/>
        </w:rPr>
        <w:t>las clases de instrumentos</w:t>
      </w:r>
      <w:r w:rsidR="0031636B">
        <w:rPr>
          <w:rFonts w:ascii="Arial" w:hAnsi="Arial" w:cs="Arial"/>
        </w:rPr>
        <w:t xml:space="preserve"> de evaluación</w:t>
      </w:r>
    </w:p>
    <w:p w:rsidR="00DB5169" w:rsidRPr="0031636B" w:rsidRDefault="00DB5169" w:rsidP="00710774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31636B">
        <w:rPr>
          <w:rFonts w:ascii="Arial" w:hAnsi="Arial" w:cs="Arial"/>
        </w:rPr>
        <w:t>los mecanismos de divulgación del sistema de evaluación.</w:t>
      </w:r>
    </w:p>
    <w:p w:rsidR="00DB5169" w:rsidRDefault="00DB5169" w:rsidP="00DB5169">
      <w:pPr>
        <w:jc w:val="both"/>
        <w:rPr>
          <w:rFonts w:ascii="Arial" w:hAnsi="Arial" w:cs="Arial"/>
        </w:rPr>
      </w:pPr>
    </w:p>
    <w:p w:rsidR="0031636B" w:rsidRDefault="0031636B" w:rsidP="00DB5169">
      <w:pPr>
        <w:jc w:val="both"/>
        <w:rPr>
          <w:rFonts w:ascii="Arial" w:hAnsi="Arial" w:cs="Arial"/>
        </w:rPr>
      </w:pPr>
    </w:p>
    <w:p w:rsidR="0031636B" w:rsidRDefault="0031636B" w:rsidP="00DB5169">
      <w:pPr>
        <w:jc w:val="both"/>
        <w:rPr>
          <w:rFonts w:ascii="Arial" w:hAnsi="Arial" w:cs="Arial"/>
        </w:rPr>
      </w:pPr>
    </w:p>
    <w:p w:rsidR="0031636B" w:rsidRDefault="0031636B" w:rsidP="00DB5169">
      <w:pPr>
        <w:jc w:val="both"/>
        <w:rPr>
          <w:rFonts w:ascii="Arial" w:hAnsi="Arial" w:cs="Arial"/>
        </w:rPr>
      </w:pPr>
    </w:p>
    <w:p w:rsidR="0031636B" w:rsidRDefault="0031636B" w:rsidP="00DB5169">
      <w:pPr>
        <w:jc w:val="both"/>
        <w:rPr>
          <w:rFonts w:ascii="Arial" w:hAnsi="Arial" w:cs="Arial"/>
        </w:rPr>
      </w:pPr>
    </w:p>
    <w:p w:rsidR="0031636B" w:rsidRDefault="0031636B" w:rsidP="00DB5169">
      <w:pPr>
        <w:jc w:val="both"/>
        <w:rPr>
          <w:rFonts w:ascii="Arial" w:hAnsi="Arial" w:cs="Arial"/>
        </w:rPr>
      </w:pPr>
    </w:p>
    <w:p w:rsidR="00DB5169" w:rsidRDefault="000D5C33" w:rsidP="000D5C33">
      <w:pPr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Mesas</w:t>
      </w:r>
      <w:r w:rsidRPr="000D5C33">
        <w:rPr>
          <w:rFonts w:ascii="Arial" w:hAnsi="Arial" w:cs="Arial"/>
        </w:rPr>
        <w:t xml:space="preserve"> de discusión por</w:t>
      </w:r>
      <w:r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grupos de grados, así:</w:t>
      </w:r>
    </w:p>
    <w:p w:rsidR="000D5C33" w:rsidRDefault="000D5C33" w:rsidP="000D5C33">
      <w:pPr>
        <w:jc w:val="both"/>
        <w:rPr>
          <w:rFonts w:ascii="Arial" w:hAnsi="Arial" w:cs="Arial"/>
        </w:rPr>
      </w:pPr>
    </w:p>
    <w:p w:rsidR="000D5C33" w:rsidRDefault="000D5C33" w:rsidP="000D5C33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primero y segundo</w:t>
      </w:r>
    </w:p>
    <w:p w:rsidR="000D5C33" w:rsidRDefault="000D5C33" w:rsidP="000D5C33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tercero</w:t>
      </w:r>
    </w:p>
    <w:p w:rsidR="000D5C33" w:rsidRDefault="000D5C33" w:rsidP="000D5C33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cuarto</w:t>
      </w:r>
    </w:p>
    <w:p w:rsidR="000D5C33" w:rsidRDefault="000D5C33" w:rsidP="000D5C33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quinto</w:t>
      </w:r>
      <w:r>
        <w:rPr>
          <w:rFonts w:ascii="Arial" w:hAnsi="Arial" w:cs="Arial"/>
        </w:rPr>
        <w:tab/>
      </w:r>
    </w:p>
    <w:p w:rsidR="000D5C33" w:rsidRDefault="000D5C33" w:rsidP="000D5C33">
      <w:pPr>
        <w:jc w:val="both"/>
        <w:rPr>
          <w:rFonts w:ascii="Arial" w:hAnsi="Arial" w:cs="Arial"/>
        </w:rPr>
      </w:pPr>
    </w:p>
    <w:p w:rsidR="000D5C33" w:rsidRPr="000D5C33" w:rsidRDefault="000D5C33" w:rsidP="000D5C33">
      <w:pPr>
        <w:jc w:val="both"/>
        <w:rPr>
          <w:rFonts w:ascii="Arial" w:hAnsi="Arial" w:cs="Arial"/>
        </w:rPr>
      </w:pPr>
    </w:p>
    <w:p w:rsidR="00DB5169" w:rsidRDefault="000D5C33" w:rsidP="000D5C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D5C33">
        <w:rPr>
          <w:rFonts w:ascii="Arial" w:hAnsi="Arial" w:cs="Arial"/>
        </w:rPr>
        <w:t>ada grupo se discuta en torno a las siguientes</w:t>
      </w:r>
      <w:r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preguntas orientadoras</w:t>
      </w:r>
      <w:r>
        <w:rPr>
          <w:rFonts w:ascii="Arial" w:hAnsi="Arial" w:cs="Arial"/>
        </w:rPr>
        <w:t>:</w:t>
      </w:r>
    </w:p>
    <w:p w:rsidR="000D5C33" w:rsidRDefault="000D5C33" w:rsidP="000D5C33">
      <w:pPr>
        <w:jc w:val="both"/>
        <w:rPr>
          <w:rFonts w:ascii="Arial" w:hAnsi="Arial" w:cs="Arial"/>
        </w:rPr>
      </w:pPr>
    </w:p>
    <w:p w:rsidR="000D5C33" w:rsidRDefault="000D5C33" w:rsidP="000D5C33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¿Cómo se relacionan los criterios de evaluación con los</w:t>
      </w:r>
      <w:r w:rsidRPr="000D5C33"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resultados consolidados en el instrumento?</w:t>
      </w:r>
    </w:p>
    <w:p w:rsidR="000D5C33" w:rsidRDefault="000D5C33" w:rsidP="000D5C33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¿Cómo se relacionan los criterios de evaluación con el plan</w:t>
      </w:r>
      <w:r w:rsidRPr="000D5C33"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de área?</w:t>
      </w:r>
    </w:p>
    <w:p w:rsidR="000D5C33" w:rsidRDefault="000D5C33" w:rsidP="000D5C33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¿En qué medida se corresponden los criterios de evaluación</w:t>
      </w:r>
      <w:r w:rsidRPr="000D5C33"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con el perfil del estudiante que se fija en el PEI de manera</w:t>
      </w:r>
      <w:r w:rsidRPr="000D5C33"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que se garantice la trayectoria educativa completa?</w:t>
      </w:r>
    </w:p>
    <w:p w:rsidR="000D5C33" w:rsidRPr="000D5C33" w:rsidRDefault="000D5C33" w:rsidP="000D5C33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¿Cómo creen que se relacionan los criterios de evaluación y</w:t>
      </w:r>
      <w:r w:rsidRPr="000D5C33"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los índices de no promoción?</w:t>
      </w:r>
    </w:p>
    <w:p w:rsidR="00DB5169" w:rsidRDefault="00DB5169" w:rsidP="00DB5169">
      <w:pPr>
        <w:jc w:val="both"/>
        <w:rPr>
          <w:rFonts w:ascii="Arial" w:hAnsi="Arial" w:cs="Arial"/>
        </w:rPr>
      </w:pPr>
    </w:p>
    <w:p w:rsidR="000D5C33" w:rsidRDefault="000D5C33" w:rsidP="00DB5169">
      <w:pPr>
        <w:jc w:val="both"/>
        <w:rPr>
          <w:rFonts w:ascii="Arial" w:hAnsi="Arial" w:cs="Arial"/>
        </w:rPr>
      </w:pPr>
    </w:p>
    <w:p w:rsidR="00DB5169" w:rsidRDefault="000D5C33" w:rsidP="000D5C33">
      <w:pPr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Conclusiones</w:t>
      </w:r>
      <w:r>
        <w:rPr>
          <w:rFonts w:ascii="Arial" w:hAnsi="Arial" w:cs="Arial"/>
        </w:rPr>
        <w:t xml:space="preserve"> a las que llegaron. </w:t>
      </w:r>
      <w:r w:rsidRPr="000D5C33">
        <w:rPr>
          <w:rFonts w:ascii="Arial" w:hAnsi="Arial" w:cs="Arial"/>
        </w:rPr>
        <w:t>Preguntas</w:t>
      </w:r>
      <w:r w:rsidRPr="000D5C33">
        <w:rPr>
          <w:rFonts w:ascii="Arial" w:hAnsi="Arial" w:cs="Arial"/>
        </w:rPr>
        <w:t>:</w:t>
      </w:r>
    </w:p>
    <w:p w:rsidR="000D5C33" w:rsidRDefault="000D5C33" w:rsidP="000D5C33">
      <w:pPr>
        <w:jc w:val="both"/>
        <w:rPr>
          <w:rFonts w:ascii="Arial" w:hAnsi="Arial" w:cs="Arial"/>
        </w:rPr>
      </w:pPr>
    </w:p>
    <w:p w:rsidR="000D5C33" w:rsidRDefault="000D5C33" w:rsidP="000D5C33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¿Cuál es la noción de criterio de evaluación que se tiene en</w:t>
      </w:r>
      <w:r w:rsidRPr="000D5C33"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el establecimiento educativo y en las prácticas al interior del</w:t>
      </w:r>
      <w:r w:rsidRPr="000D5C33"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aula?</w:t>
      </w:r>
    </w:p>
    <w:p w:rsidR="000D5C33" w:rsidRDefault="000D5C33" w:rsidP="000D5C33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¿Cuáles coincidencias y divergencias se identificaron</w:t>
      </w:r>
      <w:r w:rsidRPr="000D5C33"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durante el ejercicio con respecto a la noción que tienen los</w:t>
      </w:r>
      <w:r w:rsidRPr="000D5C33"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docentes sobre criterio de evaluación?</w:t>
      </w:r>
    </w:p>
    <w:p w:rsidR="000D5C33" w:rsidRPr="000D5C33" w:rsidRDefault="000D5C33" w:rsidP="000D5C33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¿Cuál de los siguientes factores considera que tiene mayor</w:t>
      </w:r>
      <w:r w:rsidRPr="000D5C33"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incidencia en los índices de no promoción?</w:t>
      </w:r>
    </w:p>
    <w:p w:rsidR="000D5C33" w:rsidRPr="000D5C33" w:rsidRDefault="000D5C33" w:rsidP="000D5C33">
      <w:pPr>
        <w:ind w:firstLine="708"/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»» La forma como está concebido el SIEE</w:t>
      </w:r>
    </w:p>
    <w:p w:rsidR="000D5C33" w:rsidRPr="000D5C33" w:rsidRDefault="000D5C33" w:rsidP="000D5C33">
      <w:pPr>
        <w:ind w:firstLine="708"/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»» La participación de la familia en los procesos de</w:t>
      </w:r>
      <w:r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aprendizaje de los estudiantes.</w:t>
      </w:r>
    </w:p>
    <w:p w:rsidR="000D5C33" w:rsidRDefault="000D5C33" w:rsidP="000D5C33">
      <w:pPr>
        <w:ind w:firstLine="708"/>
        <w:jc w:val="both"/>
        <w:rPr>
          <w:rFonts w:ascii="Arial" w:hAnsi="Arial" w:cs="Arial"/>
        </w:rPr>
      </w:pPr>
      <w:r w:rsidRPr="000D5C33">
        <w:rPr>
          <w:rFonts w:ascii="Arial" w:hAnsi="Arial" w:cs="Arial"/>
        </w:rPr>
        <w:t>»» La coherencia entre la práctica docente y los criterios de</w:t>
      </w:r>
      <w:r>
        <w:rPr>
          <w:rFonts w:ascii="Arial" w:hAnsi="Arial" w:cs="Arial"/>
        </w:rPr>
        <w:t xml:space="preserve"> </w:t>
      </w:r>
      <w:r w:rsidRPr="000D5C33">
        <w:rPr>
          <w:rFonts w:ascii="Arial" w:hAnsi="Arial" w:cs="Arial"/>
        </w:rPr>
        <w:t>evaluación.</w:t>
      </w: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  <w:bookmarkStart w:id="0" w:name="_GoBack"/>
      <w:bookmarkEnd w:id="0"/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Default="00DB5169" w:rsidP="00DB5169">
      <w:pPr>
        <w:jc w:val="both"/>
        <w:rPr>
          <w:rFonts w:ascii="Arial" w:hAnsi="Arial" w:cs="Arial"/>
        </w:rPr>
      </w:pPr>
    </w:p>
    <w:p w:rsidR="00DB5169" w:rsidRPr="00F23458" w:rsidRDefault="00DB5169" w:rsidP="00DB5169">
      <w:pPr>
        <w:jc w:val="both"/>
        <w:rPr>
          <w:rFonts w:ascii="Arial" w:hAnsi="Arial" w:cs="Arial"/>
        </w:rPr>
      </w:pPr>
    </w:p>
    <w:sectPr w:rsidR="00DB5169" w:rsidRPr="00F23458" w:rsidSect="00E81473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7E" w:rsidRDefault="004C027E" w:rsidP="00750195">
      <w:r>
        <w:separator/>
      </w:r>
    </w:p>
  </w:endnote>
  <w:endnote w:type="continuationSeparator" w:id="0">
    <w:p w:rsidR="004C027E" w:rsidRDefault="004C027E" w:rsidP="007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86D" w:rsidRDefault="00F4086D" w:rsidP="00F4086D">
    <w:pPr>
      <w:pStyle w:val="Piedepgina"/>
      <w:jc w:val="center"/>
    </w:pPr>
    <w:r>
      <w:t>Decreto de creación No. 00252 de abril de 2005</w:t>
    </w:r>
  </w:p>
  <w:p w:rsidR="00F4086D" w:rsidRDefault="00F4086D" w:rsidP="00F4086D">
    <w:pPr>
      <w:pStyle w:val="Piedepgina"/>
      <w:jc w:val="center"/>
    </w:pPr>
    <w:r>
      <w:t>Resolución de Reconocimiento No. 004445 del 14 noviembre de 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7E" w:rsidRDefault="004C027E" w:rsidP="00750195">
      <w:r>
        <w:separator/>
      </w:r>
    </w:p>
  </w:footnote>
  <w:footnote w:type="continuationSeparator" w:id="0">
    <w:p w:rsidR="004C027E" w:rsidRDefault="004C027E" w:rsidP="0075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95" w:rsidRDefault="006306B6" w:rsidP="00750195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F2254A" wp14:editId="578D47A5">
          <wp:simplePos x="0" y="0"/>
          <wp:positionH relativeFrom="rightMargin">
            <wp:posOffset>-31115</wp:posOffset>
          </wp:positionH>
          <wp:positionV relativeFrom="paragraph">
            <wp:posOffset>-382905</wp:posOffset>
          </wp:positionV>
          <wp:extent cx="973232" cy="1066800"/>
          <wp:effectExtent l="0" t="0" r="0" b="0"/>
          <wp:wrapNone/>
          <wp:docPr id="2" name="Imagen 2" descr="Nuevo Escudo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Escudo Vic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232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195">
      <w:rPr>
        <w:noProof/>
      </w:rPr>
      <w:drawing>
        <wp:anchor distT="0" distB="0" distL="114300" distR="114300" simplePos="0" relativeHeight="251658240" behindDoc="1" locked="0" layoutInCell="1" allowOverlap="1" wp14:anchorId="7FDE12A8" wp14:editId="057EA508">
          <wp:simplePos x="0" y="0"/>
          <wp:positionH relativeFrom="leftMargin">
            <wp:align>right</wp:align>
          </wp:positionH>
          <wp:positionV relativeFrom="paragraph">
            <wp:posOffset>-352425</wp:posOffset>
          </wp:positionV>
          <wp:extent cx="895350" cy="11620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195">
      <w:t>REPUBLICA DE COLOMBIA</w:t>
    </w:r>
  </w:p>
  <w:p w:rsidR="00750195" w:rsidRDefault="00750195" w:rsidP="00750195">
    <w:pPr>
      <w:pStyle w:val="Encabezado"/>
      <w:jc w:val="center"/>
    </w:pPr>
    <w:r>
      <w:t>DEPARTAMENTO DE NORTE DE SANTANDER</w:t>
    </w:r>
  </w:p>
  <w:p w:rsidR="00750195" w:rsidRDefault="00750195" w:rsidP="00750195">
    <w:pPr>
      <w:pStyle w:val="Encabezado"/>
      <w:jc w:val="center"/>
    </w:pPr>
    <w:r>
      <w:t>CENTRO EDUCATIVO RURAL LA VICTORIA – CHINACOTA</w:t>
    </w:r>
  </w:p>
  <w:p w:rsidR="00750195" w:rsidRDefault="00750195" w:rsidP="00750195">
    <w:pPr>
      <w:pStyle w:val="Encabezado"/>
      <w:jc w:val="center"/>
    </w:pPr>
    <w:r>
      <w:t>DANE 2541</w:t>
    </w:r>
    <w:r w:rsidR="00993E94">
      <w:t>7</w:t>
    </w:r>
    <w:r>
      <w:t>2000098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78D6"/>
    <w:multiLevelType w:val="hybridMultilevel"/>
    <w:tmpl w:val="36CC8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4D3C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E0B"/>
    <w:multiLevelType w:val="hybridMultilevel"/>
    <w:tmpl w:val="DA8CC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44D3C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335B1"/>
    <w:multiLevelType w:val="hybridMultilevel"/>
    <w:tmpl w:val="2A90595A"/>
    <w:lvl w:ilvl="0" w:tplc="D744D3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F274A"/>
    <w:multiLevelType w:val="hybridMultilevel"/>
    <w:tmpl w:val="095A0E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D3311"/>
    <w:multiLevelType w:val="hybridMultilevel"/>
    <w:tmpl w:val="60E25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34BE4"/>
    <w:multiLevelType w:val="hybridMultilevel"/>
    <w:tmpl w:val="7032A9A0"/>
    <w:lvl w:ilvl="0" w:tplc="D744D3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97F1A"/>
    <w:multiLevelType w:val="hybridMultilevel"/>
    <w:tmpl w:val="BA90B43A"/>
    <w:lvl w:ilvl="0" w:tplc="D744D3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84A9B"/>
    <w:multiLevelType w:val="hybridMultilevel"/>
    <w:tmpl w:val="B2F4ACAC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DF51D6A"/>
    <w:multiLevelType w:val="hybridMultilevel"/>
    <w:tmpl w:val="DA8CC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44D3C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95"/>
    <w:rsid w:val="00011EC3"/>
    <w:rsid w:val="0003606E"/>
    <w:rsid w:val="00063410"/>
    <w:rsid w:val="000C4EE7"/>
    <w:rsid w:val="000D5C33"/>
    <w:rsid w:val="000D7A0B"/>
    <w:rsid w:val="000F089F"/>
    <w:rsid w:val="00137FB7"/>
    <w:rsid w:val="001507A8"/>
    <w:rsid w:val="00154828"/>
    <w:rsid w:val="001930D4"/>
    <w:rsid w:val="001942B2"/>
    <w:rsid w:val="001A732A"/>
    <w:rsid w:val="001F05AD"/>
    <w:rsid w:val="00215078"/>
    <w:rsid w:val="00241FAF"/>
    <w:rsid w:val="0024405C"/>
    <w:rsid w:val="00265B4F"/>
    <w:rsid w:val="002B78C1"/>
    <w:rsid w:val="002C4518"/>
    <w:rsid w:val="002C59AB"/>
    <w:rsid w:val="0031636B"/>
    <w:rsid w:val="00332C78"/>
    <w:rsid w:val="0038573E"/>
    <w:rsid w:val="003C73B7"/>
    <w:rsid w:val="00451385"/>
    <w:rsid w:val="004A0B9C"/>
    <w:rsid w:val="004C027E"/>
    <w:rsid w:val="004F3B7A"/>
    <w:rsid w:val="004F4E8B"/>
    <w:rsid w:val="005428AF"/>
    <w:rsid w:val="005508D9"/>
    <w:rsid w:val="005B5AE7"/>
    <w:rsid w:val="006306B6"/>
    <w:rsid w:val="00647794"/>
    <w:rsid w:val="006515F9"/>
    <w:rsid w:val="00651BBD"/>
    <w:rsid w:val="00736363"/>
    <w:rsid w:val="00744D66"/>
    <w:rsid w:val="00750195"/>
    <w:rsid w:val="00760732"/>
    <w:rsid w:val="007A1678"/>
    <w:rsid w:val="007D2EDF"/>
    <w:rsid w:val="007F5373"/>
    <w:rsid w:val="00820737"/>
    <w:rsid w:val="0083346A"/>
    <w:rsid w:val="00864200"/>
    <w:rsid w:val="00870710"/>
    <w:rsid w:val="008815A4"/>
    <w:rsid w:val="008B420F"/>
    <w:rsid w:val="00993E94"/>
    <w:rsid w:val="00996706"/>
    <w:rsid w:val="009D38D1"/>
    <w:rsid w:val="00A30DA1"/>
    <w:rsid w:val="00A56BB2"/>
    <w:rsid w:val="00A63D2D"/>
    <w:rsid w:val="00A737FF"/>
    <w:rsid w:val="00AB254F"/>
    <w:rsid w:val="00B669B3"/>
    <w:rsid w:val="00BB4BDE"/>
    <w:rsid w:val="00BC3342"/>
    <w:rsid w:val="00C106BE"/>
    <w:rsid w:val="00C13D66"/>
    <w:rsid w:val="00C73DBD"/>
    <w:rsid w:val="00CA2BB2"/>
    <w:rsid w:val="00CA471F"/>
    <w:rsid w:val="00D54692"/>
    <w:rsid w:val="00D910D1"/>
    <w:rsid w:val="00DB28FC"/>
    <w:rsid w:val="00DB5169"/>
    <w:rsid w:val="00E109C9"/>
    <w:rsid w:val="00E1627E"/>
    <w:rsid w:val="00E73DAE"/>
    <w:rsid w:val="00E81473"/>
    <w:rsid w:val="00E82028"/>
    <w:rsid w:val="00EF6E77"/>
    <w:rsid w:val="00F13F96"/>
    <w:rsid w:val="00F23458"/>
    <w:rsid w:val="00F275D3"/>
    <w:rsid w:val="00F4086D"/>
    <w:rsid w:val="00F64718"/>
    <w:rsid w:val="00FA5C1C"/>
    <w:rsid w:val="00F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99B5DB9-60D3-424B-98B4-D29FD0B3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1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195"/>
  </w:style>
  <w:style w:type="paragraph" w:styleId="Piedepgina">
    <w:name w:val="footer"/>
    <w:basedOn w:val="Normal"/>
    <w:link w:val="PiedepginaCar"/>
    <w:uiPriority w:val="99"/>
    <w:unhideWhenUsed/>
    <w:rsid w:val="007501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195"/>
  </w:style>
  <w:style w:type="paragraph" w:styleId="Textodeglobo">
    <w:name w:val="Balloon Text"/>
    <w:basedOn w:val="Normal"/>
    <w:link w:val="TextodegloboCar"/>
    <w:uiPriority w:val="99"/>
    <w:semiHidden/>
    <w:unhideWhenUsed/>
    <w:rsid w:val="006306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6B6"/>
    <w:rPr>
      <w:rFonts w:ascii="Segoe UI" w:eastAsia="Times New Roman" w:hAnsi="Segoe UI" w:cs="Segoe UI"/>
      <w:sz w:val="18"/>
      <w:szCs w:val="18"/>
      <w:lang w:eastAsia="es-CO"/>
    </w:rPr>
  </w:style>
  <w:style w:type="table" w:styleId="Tablaconcuadrcula">
    <w:name w:val="Table Grid"/>
    <w:basedOn w:val="Tablanormal"/>
    <w:uiPriority w:val="39"/>
    <w:rsid w:val="00385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1164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5</cp:revision>
  <cp:lastPrinted>2019-10-25T13:41:00Z</cp:lastPrinted>
  <dcterms:created xsi:type="dcterms:W3CDTF">2019-10-30T03:05:00Z</dcterms:created>
  <dcterms:modified xsi:type="dcterms:W3CDTF">2019-10-30T05:31:00Z</dcterms:modified>
</cp:coreProperties>
</file>