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A" w:rsidRPr="001159FA" w:rsidRDefault="001159FA" w:rsidP="001159FA">
      <w:pPr>
        <w:pStyle w:val="Sinespaciado"/>
        <w:jc w:val="center"/>
        <w:rPr>
          <w:rFonts w:ascii="Times New Roman" w:hAnsi="Times New Roman" w:cs="Times New Roman"/>
          <w:b/>
          <w:color w:val="171717" w:themeColor="background2" w:themeShade="1A"/>
        </w:rPr>
      </w:pPr>
      <w:bookmarkStart w:id="0" w:name="_GoBack"/>
      <w:bookmarkEnd w:id="0"/>
      <w:r w:rsidRPr="001159FA">
        <w:rPr>
          <w:rFonts w:ascii="Times New Roman" w:hAnsi="Times New Roman" w:cs="Times New Roman"/>
          <w:b/>
          <w:color w:val="171717" w:themeColor="background2" w:themeShade="1A"/>
        </w:rPr>
        <w:t>PLAN DE TRABAJO SEMANA DE DESARROLLO INSTITUCIONAL</w:t>
      </w:r>
    </w:p>
    <w:p w:rsidR="001159FA" w:rsidRPr="001159FA" w:rsidRDefault="001159FA" w:rsidP="001159FA">
      <w:pPr>
        <w:pStyle w:val="Sinespaciado"/>
        <w:jc w:val="center"/>
        <w:rPr>
          <w:rFonts w:ascii="Times New Roman" w:hAnsi="Times New Roman" w:cs="Times New Roman"/>
          <w:b/>
          <w:color w:val="171717" w:themeColor="background2" w:themeShade="1A"/>
        </w:rPr>
      </w:pPr>
    </w:p>
    <w:p w:rsidR="001159FA" w:rsidRPr="001159FA" w:rsidRDefault="001159FA" w:rsidP="001159FA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>AREA: GESTION DIRECTIVA</w:t>
      </w:r>
    </w:p>
    <w:p w:rsidR="001159FA" w:rsidRPr="001159FA" w:rsidRDefault="001159FA" w:rsidP="001159FA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</w:p>
    <w:p w:rsidR="001159FA" w:rsidRPr="001159FA" w:rsidRDefault="001159FA" w:rsidP="001159FA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>PROCESO: DIRECCIONAMIENTO ESTRATEGICO Y HORIZONTE INSTITUCIONAL.</w:t>
      </w: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>COMPONENTE: MISION, VISION Y PRINCIPIOS, EN EL MARCO DE UNA INSTITUCION INTEGRADA.</w:t>
      </w: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>DESARROLLO:</w:t>
      </w:r>
    </w:p>
    <w:p w:rsidR="001159FA" w:rsidRPr="00C12F4F" w:rsidRDefault="00C12F4F" w:rsidP="001159FA">
      <w:pPr>
        <w:pStyle w:val="Sinespaciad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Teniendo en cuenta que han  ingresado docentes nuevos al CER</w:t>
      </w:r>
      <w:r w:rsidRPr="00C12F4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se creó la necesidad de </w:t>
      </w:r>
      <w:r w:rsidRPr="00C12F4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reorganizar</w:t>
      </w:r>
      <w:r w:rsidRPr="00C12F4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y conformar</w:t>
      </w:r>
      <w:r w:rsidRPr="00C12F4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los grupos de gestión de calidad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1159FA" w:rsidRPr="008131B9" w:rsidRDefault="001159FA" w:rsidP="008131B9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En función de los nuevos retos externos y de las necesidades de los estudiantes</w:t>
      </w:r>
      <w:r w:rsid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y comunidad educativa en general</w:t>
      </w:r>
      <w:r w:rsidRP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se hace conveniente revisar y resignificar el horizonte y los principios institucionales. </w:t>
      </w:r>
      <w:r w:rsidR="008131B9" w:rsidRP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El día lunes 15 de abril</w:t>
      </w:r>
      <w:r w:rsid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en horas de la mañana y horas de la tarde</w:t>
      </w:r>
      <w:r w:rsidR="008131B9" w:rsidRP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los docentes y directivo del CER Los Mesones se reúnen</w:t>
      </w:r>
      <w:r w:rsid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131B9" w:rsidRP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por grupos de gestión</w:t>
      </w:r>
      <w:r w:rsid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para </w:t>
      </w:r>
      <w:r w:rsidR="008131B9" w:rsidRPr="008131B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revisar la misión, la visión y principios institucionales con el fin de ajustar y concertar criterios. Por otra parte se realizó el diligenciamiento del formato de registro PEI, enviado y requerido por la Secretaría Del Departamento. </w:t>
      </w:r>
    </w:p>
    <w:p w:rsidR="001159FA" w:rsidRDefault="001159FA" w:rsidP="008131B9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8131B9" w:rsidRPr="001159FA" w:rsidRDefault="00586B73" w:rsidP="008131B9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>AREA: GESTION DIRECTIVA, GESTION ACADEMICA</w:t>
      </w:r>
    </w:p>
    <w:p w:rsidR="00586B73" w:rsidRDefault="00586B73" w:rsidP="008131B9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</w:p>
    <w:p w:rsidR="00586B73" w:rsidRDefault="008131B9" w:rsidP="008131B9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 xml:space="preserve">PROCESO: </w:t>
      </w:r>
      <w:r w:rsidR="00586B73">
        <w:rPr>
          <w:rFonts w:ascii="Times New Roman" w:hAnsi="Times New Roman" w:cs="Times New Roman"/>
          <w:b/>
          <w:color w:val="171717" w:themeColor="background2" w:themeShade="1A"/>
        </w:rPr>
        <w:t>CLIMA ESCOLAR, DISEÑO CURRICULAR.</w:t>
      </w:r>
    </w:p>
    <w:p w:rsidR="00586B73" w:rsidRDefault="00586B73" w:rsidP="008131B9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8131B9" w:rsidRDefault="008131B9" w:rsidP="008131B9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>COMPONENTE</w:t>
      </w:r>
      <w:r w:rsidR="00586B73">
        <w:rPr>
          <w:rFonts w:ascii="Times New Roman" w:hAnsi="Times New Roman" w:cs="Times New Roman"/>
          <w:b/>
          <w:color w:val="171717" w:themeColor="background2" w:themeShade="1A"/>
        </w:rPr>
        <w:t>S</w:t>
      </w:r>
      <w:r w:rsidRPr="001159FA">
        <w:rPr>
          <w:rFonts w:ascii="Times New Roman" w:hAnsi="Times New Roman" w:cs="Times New Roman"/>
          <w:b/>
          <w:color w:val="171717" w:themeColor="background2" w:themeShade="1A"/>
        </w:rPr>
        <w:t xml:space="preserve">: </w:t>
      </w:r>
      <w:r>
        <w:rPr>
          <w:rFonts w:ascii="Times New Roman" w:hAnsi="Times New Roman" w:cs="Times New Roman"/>
          <w:b/>
          <w:color w:val="171717" w:themeColor="background2" w:themeShade="1A"/>
        </w:rPr>
        <w:t>MANUAL DECONVIVENCIA</w:t>
      </w:r>
      <w:r w:rsidR="00586B73">
        <w:rPr>
          <w:rFonts w:ascii="Times New Roman" w:hAnsi="Times New Roman" w:cs="Times New Roman"/>
          <w:b/>
          <w:color w:val="171717" w:themeColor="background2" w:themeShade="1A"/>
        </w:rPr>
        <w:t xml:space="preserve"> Y DISEÑO CURRICULAR.</w:t>
      </w:r>
    </w:p>
    <w:p w:rsidR="008131B9" w:rsidRDefault="008131B9" w:rsidP="008131B9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8131B9" w:rsidRDefault="008131B9" w:rsidP="008131B9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>DESARROLLO:</w:t>
      </w:r>
    </w:p>
    <w:p w:rsidR="000F6DED" w:rsidRPr="000F6DED" w:rsidRDefault="000F6DED" w:rsidP="000F6DED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586B73" w:rsidRDefault="000F6DED" w:rsidP="000F6DED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El CER ha elaborado un manual de convivencia que orienta las acciones de los diferentes estamentos de la comunidad educativa, sin embargo se hizo necesario revisar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y ajustar</w:t>
      </w:r>
      <w:r w:rsidRP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nuevamente dicho documento de calidad ya que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este </w:t>
      </w:r>
      <w:r w:rsidRP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juega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un papel</w:t>
      </w:r>
      <w:r w:rsidRP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importante en la gestión del clima institucional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Es por lo anteriormente mencionado que el día martes 16 de abril trabajamos en jornada de la mañana y jornada de la tarde en la revisión y </w:t>
      </w:r>
      <w:r w:rsidRPr="000F6DE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re significación del Manual de Convivencia ya que se habían creado algunas dudas en el trabajo realizado en la semana de desarrollo institucional de enero. </w:t>
      </w:r>
      <w:r w:rsidR="00586B7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En esta jornada se trabajó la revisión y ajuste del plan de estudios y la planeación de clases, pues se tuvo en cuenta las </w:t>
      </w:r>
      <w:r w:rsidR="00586B7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recomendaciones de la tutora del PTA en lo correspondiente a tener un plan de estudios y un formato de planeación coherente a los lineamientos curriculares.</w:t>
      </w:r>
    </w:p>
    <w:p w:rsidR="00586B73" w:rsidRDefault="00586B73" w:rsidP="000F6DED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B5F23" w:rsidRPr="001159FA" w:rsidRDefault="00586B73" w:rsidP="009B5F23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9B5F23" w:rsidRPr="009B5F23">
        <w:rPr>
          <w:rFonts w:ascii="Times New Roman" w:hAnsi="Times New Roman" w:cs="Times New Roman"/>
          <w:b/>
          <w:color w:val="171717" w:themeColor="background2" w:themeShade="1A"/>
        </w:rPr>
        <w:t>A</w:t>
      </w:r>
      <w:r w:rsidR="009B5F23">
        <w:rPr>
          <w:rFonts w:ascii="Times New Roman" w:hAnsi="Times New Roman" w:cs="Times New Roman"/>
          <w:b/>
          <w:color w:val="171717" w:themeColor="background2" w:themeShade="1A"/>
        </w:rPr>
        <w:t>REA: TODAS LAS AREAS DE GESTION.</w:t>
      </w:r>
    </w:p>
    <w:p w:rsidR="009B5F23" w:rsidRDefault="009B5F23" w:rsidP="009B5F23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</w:p>
    <w:p w:rsidR="009B5F23" w:rsidRDefault="009B5F23" w:rsidP="009B5F23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 xml:space="preserve"> MACROPROCESO D:</w:t>
      </w:r>
      <w:r w:rsidRPr="009B5F23">
        <w:rPr>
          <w:rFonts w:ascii="Times New Roman" w:hAnsi="Times New Roman" w:cs="Times New Roman"/>
          <w:b/>
          <w:color w:val="171717" w:themeColor="background2" w:themeShade="1A"/>
        </w:rPr>
        <w:t xml:space="preserve"> GESTIÓN DE LA CALIDAD DEL SERVICIO EDUCATIVO EN </w:t>
      </w:r>
      <w:r>
        <w:rPr>
          <w:rFonts w:ascii="Times New Roman" w:hAnsi="Times New Roman" w:cs="Times New Roman"/>
          <w:b/>
          <w:color w:val="171717" w:themeColor="background2" w:themeShade="1A"/>
        </w:rPr>
        <w:t xml:space="preserve">    </w:t>
      </w:r>
      <w:r w:rsidRPr="009B5F23">
        <w:rPr>
          <w:rFonts w:ascii="Times New Roman" w:hAnsi="Times New Roman" w:cs="Times New Roman"/>
          <w:b/>
          <w:color w:val="171717" w:themeColor="background2" w:themeShade="1A"/>
        </w:rPr>
        <w:t>EDUCACIÓN PRE-ESCOLAR, BÁSICA Y MEDIA</w:t>
      </w:r>
      <w:r>
        <w:rPr>
          <w:rFonts w:ascii="Times New Roman" w:hAnsi="Times New Roman" w:cs="Times New Roman"/>
          <w:b/>
          <w:color w:val="171717" w:themeColor="background2" w:themeShade="1A"/>
        </w:rPr>
        <w:t>.</w:t>
      </w:r>
    </w:p>
    <w:p w:rsidR="009B5F23" w:rsidRDefault="009B5F23" w:rsidP="009B5F23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9B5F23" w:rsidRDefault="009B5F23" w:rsidP="009B5F23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 w:rsidRPr="009B5F23">
        <w:rPr>
          <w:rFonts w:ascii="Times New Roman" w:hAnsi="Times New Roman" w:cs="Times New Roman"/>
          <w:b/>
          <w:color w:val="171717" w:themeColor="background2" w:themeShade="1A"/>
        </w:rPr>
        <w:t>SUBPROCESO</w:t>
      </w:r>
      <w:r>
        <w:rPr>
          <w:rFonts w:ascii="Times New Roman" w:hAnsi="Times New Roman" w:cs="Times New Roman"/>
          <w:b/>
          <w:color w:val="171717" w:themeColor="background2" w:themeShade="1A"/>
        </w:rPr>
        <w:t>: APOYO A LA GESTION DE LOS PMI.</w:t>
      </w:r>
    </w:p>
    <w:p w:rsidR="009B5F23" w:rsidRDefault="009B5F23" w:rsidP="009B5F23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 w:rsidRPr="009B5F23">
        <w:rPr>
          <w:rFonts w:ascii="Times New Roman" w:hAnsi="Times New Roman" w:cs="Times New Roman"/>
          <w:b/>
          <w:color w:val="171717" w:themeColor="background2" w:themeShade="1A"/>
        </w:rPr>
        <w:t xml:space="preserve"> </w:t>
      </w:r>
    </w:p>
    <w:p w:rsidR="000F6DED" w:rsidRPr="000F6DED" w:rsidRDefault="009B5F23" w:rsidP="009B5F23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>DESARROLLO</w:t>
      </w:r>
    </w:p>
    <w:p w:rsidR="008131B9" w:rsidRDefault="008131B9" w:rsidP="008131B9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8131B9" w:rsidRDefault="002E415A" w:rsidP="008131B9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El día miércoles 17 de abril p</w:t>
      </w:r>
      <w:r w:rsidR="009B5F23" w:rsidRPr="009B5F2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or grupos de gestión se dio revisión al PMI y se orientó </w:t>
      </w:r>
      <w:r w:rsidR="009B5F2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el </w:t>
      </w:r>
      <w:r w:rsidR="009B5F23" w:rsidRPr="009B5F2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formato D02.03.F01 para su respectivo</w:t>
      </w:r>
      <w:r w:rsidR="009B5F2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diligenciamiento ya que ha sido requerido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por la SED.</w:t>
      </w:r>
      <w:r w:rsidR="009B5F23" w:rsidRPr="009B5F2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2E415A" w:rsidRDefault="002E415A" w:rsidP="008131B9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E415A" w:rsidRPr="001159FA" w:rsidRDefault="002E415A" w:rsidP="002E415A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>AREA: GESTION ADMINISTRATIVA Y FINANCIERA.</w:t>
      </w:r>
    </w:p>
    <w:p w:rsidR="002E415A" w:rsidRDefault="002E415A" w:rsidP="002E415A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</w:p>
    <w:p w:rsidR="002E415A" w:rsidRDefault="002E415A" w:rsidP="002E415A">
      <w:pPr>
        <w:pStyle w:val="Sinespaciado"/>
        <w:jc w:val="both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 xml:space="preserve">PROCESO: </w:t>
      </w:r>
      <w:r>
        <w:rPr>
          <w:rFonts w:ascii="Times New Roman" w:hAnsi="Times New Roman" w:cs="Times New Roman"/>
          <w:b/>
          <w:color w:val="171717" w:themeColor="background2" w:themeShade="1A"/>
        </w:rPr>
        <w:t>TALENTO HUMANO.</w:t>
      </w:r>
    </w:p>
    <w:p w:rsidR="002E415A" w:rsidRDefault="002E415A" w:rsidP="002E415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2E415A" w:rsidRDefault="002E415A" w:rsidP="002E415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 w:rsidRPr="001159FA">
        <w:rPr>
          <w:rFonts w:ascii="Times New Roman" w:hAnsi="Times New Roman" w:cs="Times New Roman"/>
          <w:b/>
          <w:color w:val="171717" w:themeColor="background2" w:themeShade="1A"/>
        </w:rPr>
        <w:t>COMPONENTE</w:t>
      </w:r>
      <w:r>
        <w:rPr>
          <w:rFonts w:ascii="Times New Roman" w:hAnsi="Times New Roman" w:cs="Times New Roman"/>
          <w:b/>
          <w:color w:val="171717" w:themeColor="background2" w:themeShade="1A"/>
        </w:rPr>
        <w:t>S</w:t>
      </w:r>
      <w:r w:rsidRPr="001159FA">
        <w:rPr>
          <w:rFonts w:ascii="Times New Roman" w:hAnsi="Times New Roman" w:cs="Times New Roman"/>
          <w:b/>
          <w:color w:val="171717" w:themeColor="background2" w:themeShade="1A"/>
        </w:rPr>
        <w:t xml:space="preserve">: </w:t>
      </w:r>
      <w:r>
        <w:rPr>
          <w:rFonts w:ascii="Times New Roman" w:hAnsi="Times New Roman" w:cs="Times New Roman"/>
          <w:b/>
          <w:color w:val="171717" w:themeColor="background2" w:themeShade="1A"/>
        </w:rPr>
        <w:t>ASIGN</w:t>
      </w:r>
      <w:r w:rsidR="00C12F4F">
        <w:rPr>
          <w:rFonts w:ascii="Times New Roman" w:hAnsi="Times New Roman" w:cs="Times New Roman"/>
          <w:b/>
          <w:color w:val="171717" w:themeColor="background2" w:themeShade="1A"/>
        </w:rPr>
        <w:t>A</w:t>
      </w:r>
      <w:r>
        <w:rPr>
          <w:rFonts w:ascii="Times New Roman" w:hAnsi="Times New Roman" w:cs="Times New Roman"/>
          <w:b/>
          <w:color w:val="171717" w:themeColor="background2" w:themeShade="1A"/>
        </w:rPr>
        <w:t>CION ACADEMICA.</w:t>
      </w:r>
    </w:p>
    <w:p w:rsidR="002E415A" w:rsidRDefault="002E415A" w:rsidP="002E415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</w:p>
    <w:p w:rsidR="002E415A" w:rsidRDefault="002E415A" w:rsidP="002E415A">
      <w:pPr>
        <w:pStyle w:val="Sinespaciado"/>
        <w:rPr>
          <w:rFonts w:ascii="Times New Roman" w:hAnsi="Times New Roman" w:cs="Times New Roman"/>
          <w:b/>
          <w:color w:val="171717" w:themeColor="background2" w:themeShade="1A"/>
        </w:rPr>
      </w:pPr>
      <w:r>
        <w:rPr>
          <w:rFonts w:ascii="Times New Roman" w:hAnsi="Times New Roman" w:cs="Times New Roman"/>
          <w:b/>
          <w:color w:val="171717" w:themeColor="background2" w:themeShade="1A"/>
        </w:rPr>
        <w:t>DESARROLLO:</w:t>
      </w:r>
    </w:p>
    <w:p w:rsidR="002E415A" w:rsidRDefault="002E415A" w:rsidP="008131B9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E415A" w:rsidRPr="009B5F23" w:rsidRDefault="002E415A" w:rsidP="008131B9">
      <w:pPr>
        <w:pStyle w:val="Sinespaciad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Se aprovechó parte de la jornada del miércoles 17 de abril para organizar el tema de la asignación académica ya que</w:t>
      </w:r>
      <w:r w:rsidRPr="002E415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hasta el  día 9 de abril la planta de mi CER se había completado. Se elaboró la resolución de asignación de sedes y carga académica y se procedió a que los docentes firmaran dicha resolución, además hubo cambios internos que se hacía necesario dar a conocer.  </w:t>
      </w:r>
    </w:p>
    <w:p w:rsidR="001159FA" w:rsidRDefault="00A62C1C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A62C1C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165735</wp:posOffset>
            </wp:positionV>
            <wp:extent cx="3286125" cy="1138149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1000"/>
                              </a14:imgEffect>
                              <a14:imgEffect>
                                <a14:brightnessContrast bright="5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2E415A" w:rsidRPr="00151888" w:rsidRDefault="002E415A" w:rsidP="002E415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151888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EDWAR ANTONIO GOMEZ ALVAREZ</w:t>
      </w:r>
    </w:p>
    <w:p w:rsidR="002E415A" w:rsidRPr="00151888" w:rsidRDefault="002E415A" w:rsidP="002E415A">
      <w:pPr>
        <w:pStyle w:val="Sinespaciad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15188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Director CER Los Mesones.</w:t>
      </w:r>
    </w:p>
    <w:p w:rsidR="002E415A" w:rsidRPr="00151888" w:rsidRDefault="002E415A" w:rsidP="002E415A">
      <w:pPr>
        <w:pStyle w:val="Sinespaciad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15188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Acto De Posesión N° 000061 De 2 De Enero De 2018.</w:t>
      </w:r>
    </w:p>
    <w:p w:rsidR="002E415A" w:rsidRPr="00151888" w:rsidRDefault="002E415A" w:rsidP="002E415A">
      <w:pPr>
        <w:pStyle w:val="Sinespaciad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15188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Firma registrada en libro 6 folio 290 del 31 de enero de 2018.</w:t>
      </w:r>
    </w:p>
    <w:p w:rsidR="000C4BDB" w:rsidRPr="001159FA" w:rsidRDefault="000C4BDB" w:rsidP="001159FA"/>
    <w:sectPr w:rsidR="000C4BDB" w:rsidRPr="001159F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EB" w:rsidRDefault="001237EB" w:rsidP="005D2B08">
      <w:pPr>
        <w:spacing w:after="0" w:line="240" w:lineRule="auto"/>
      </w:pPr>
      <w:r>
        <w:separator/>
      </w:r>
    </w:p>
  </w:endnote>
  <w:endnote w:type="continuationSeparator" w:id="0">
    <w:p w:rsidR="001237EB" w:rsidRDefault="001237EB" w:rsidP="005D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F2" w:rsidRDefault="00205AF2" w:rsidP="005D2B08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18"/>
        <w:szCs w:val="18"/>
      </w:rPr>
    </w:pPr>
    <w:r w:rsidRPr="00ED2EF4">
      <w:rPr>
        <w:rFonts w:ascii="Times New Roman" w:hAnsi="Times New Roman" w:cs="Times New Roman"/>
        <w:b/>
        <w:sz w:val="18"/>
        <w:szCs w:val="18"/>
      </w:rPr>
      <w:t xml:space="preserve">CENTRO EDUCATIVO </w:t>
    </w:r>
    <w:r>
      <w:rPr>
        <w:rFonts w:ascii="Times New Roman" w:hAnsi="Times New Roman" w:cs="Times New Roman"/>
        <w:b/>
        <w:sz w:val="18"/>
        <w:szCs w:val="18"/>
      </w:rPr>
      <w:t xml:space="preserve">RURAL </w:t>
    </w:r>
    <w:r w:rsidRPr="00ED2EF4">
      <w:rPr>
        <w:rFonts w:ascii="Times New Roman" w:hAnsi="Times New Roman" w:cs="Times New Roman"/>
        <w:b/>
        <w:sz w:val="18"/>
        <w:szCs w:val="18"/>
      </w:rPr>
      <w:t>LOS MESONES</w:t>
    </w:r>
  </w:p>
  <w:p w:rsidR="00205AF2" w:rsidRPr="00ED2EF4" w:rsidRDefault="00205AF2" w:rsidP="005D2B08">
    <w:pPr>
      <w:pStyle w:val="Piedepgina"/>
      <w:jc w:val="center"/>
      <w:rPr>
        <w:rFonts w:ascii="Times New Roman" w:hAnsi="Times New Roman" w:cs="Times New Roman"/>
        <w:b/>
        <w:sz w:val="18"/>
        <w:szCs w:val="18"/>
      </w:rPr>
    </w:pPr>
    <w:r w:rsidRPr="00ED2EF4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E- mail </w:t>
    </w:r>
    <w:r w:rsidRPr="00ED2EF4">
      <w:rPr>
        <w:rFonts w:ascii="Times New Roman" w:hAnsi="Times New Roman" w:cs="Times New Roman"/>
        <w:b/>
        <w:sz w:val="18"/>
        <w:szCs w:val="18"/>
      </w:rPr>
      <w:t xml:space="preserve"> </w:t>
    </w:r>
    <w:hyperlink r:id="rId1" w:history="1">
      <w:r w:rsidRPr="00B0598F">
        <w:rPr>
          <w:rStyle w:val="Hipervnculo"/>
          <w:rFonts w:ascii="Times New Roman" w:hAnsi="Times New Roman" w:cs="Times New Roman"/>
          <w:b/>
        </w:rPr>
        <w:t>cerlosmesones@gmail.com-</w:t>
      </w:r>
      <w:r w:rsidRPr="00D139B9">
        <w:rPr>
          <w:rStyle w:val="Hipervnculo"/>
          <w:rFonts w:ascii="Times New Roman" w:hAnsi="Times New Roman" w:cs="Times New Roman"/>
          <w:b/>
        </w:rPr>
        <w:t>-</w:t>
      </w:r>
      <w:proofErr w:type="spellStart"/>
      <w:r w:rsidRPr="00D139B9">
        <w:rPr>
          <w:rStyle w:val="Hipervnculo"/>
          <w:rFonts w:ascii="Times New Roman" w:hAnsi="Times New Roman" w:cs="Times New Roman"/>
          <w:b/>
        </w:rPr>
        <w:t>Cel</w:t>
      </w:r>
      <w:proofErr w:type="spellEnd"/>
    </w:hyperlink>
    <w:r w:rsidRPr="00ED2EF4">
      <w:rPr>
        <w:rFonts w:ascii="Times New Roman" w:hAnsi="Times New Roman" w:cs="Times New Roman"/>
        <w:b/>
        <w:sz w:val="18"/>
        <w:szCs w:val="18"/>
      </w:rPr>
      <w:t>: 31</w:t>
    </w:r>
    <w:r>
      <w:rPr>
        <w:rFonts w:ascii="Times New Roman" w:hAnsi="Times New Roman" w:cs="Times New Roman"/>
        <w:b/>
        <w:sz w:val="18"/>
        <w:szCs w:val="18"/>
      </w:rPr>
      <w:t>76184560</w:t>
    </w:r>
  </w:p>
  <w:p w:rsidR="00205AF2" w:rsidRDefault="00205AF2" w:rsidP="005D2B08">
    <w:pPr>
      <w:pStyle w:val="Piedepgina"/>
    </w:pPr>
  </w:p>
  <w:p w:rsidR="00205AF2" w:rsidRDefault="00205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EB" w:rsidRDefault="001237EB" w:rsidP="005D2B08">
      <w:pPr>
        <w:spacing w:after="0" w:line="240" w:lineRule="auto"/>
      </w:pPr>
      <w:r>
        <w:separator/>
      </w:r>
    </w:p>
  </w:footnote>
  <w:footnote w:type="continuationSeparator" w:id="0">
    <w:p w:rsidR="001237EB" w:rsidRDefault="001237EB" w:rsidP="005D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3"/>
      <w:gridCol w:w="5771"/>
      <w:gridCol w:w="2054"/>
    </w:tblGrid>
    <w:tr w:rsidR="00205AF2" w:rsidRPr="00785880" w:rsidTr="008311F5">
      <w:trPr>
        <w:trHeight w:val="223"/>
        <w:jc w:val="center"/>
      </w:trPr>
      <w:tc>
        <w:tcPr>
          <w:tcW w:w="26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5AF2" w:rsidRPr="00785880" w:rsidRDefault="00205AF2" w:rsidP="000C4BD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C73E88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6F8B5A07" wp14:editId="5009B142">
                <wp:simplePos x="0" y="0"/>
                <wp:positionH relativeFrom="column">
                  <wp:posOffset>166038</wp:posOffset>
                </wp:positionH>
                <wp:positionV relativeFrom="paragraph">
                  <wp:posOffset>-10464</wp:posOffset>
                </wp:positionV>
                <wp:extent cx="1113183" cy="1251018"/>
                <wp:effectExtent l="0" t="0" r="0" b="6350"/>
                <wp:wrapNone/>
                <wp:docPr id="4" name="Imagen 4" descr="C:\Users\ana\Downloads\DISEÑO ESCUDO LOS MESONES-TEORAMA 2018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wnloads\DISEÑO ESCUDO LOS MESONES-TEORAMA 2018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83" cy="125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5AF2" w:rsidRPr="00785880" w:rsidRDefault="00205AF2" w:rsidP="000C4BD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 w:rsidRPr="00785880">
            <w:rPr>
              <w:rFonts w:ascii="Times New Roman" w:eastAsia="Times New Roman" w:hAnsi="Times New Roman" w:cs="Times New Roman"/>
              <w:i/>
              <w:lang w:val="es-ES" w:eastAsia="es-ES"/>
            </w:rPr>
            <w:t>Teorama, Norte de Santander</w:t>
          </w:r>
          <w:r w:rsidRPr="00785880">
            <w:rPr>
              <w:rFonts w:ascii="Times New Roman" w:eastAsia="Times New Roman" w:hAnsi="Times New Roman" w:cs="Times New Roman"/>
              <w:b/>
              <w:lang w:val="es-ES" w:eastAsia="es-ES"/>
            </w:rPr>
            <w:t>.</w:t>
          </w:r>
        </w:p>
        <w:p w:rsidR="00205AF2" w:rsidRPr="00785880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i/>
            </w:rPr>
          </w:pPr>
          <w:r w:rsidRPr="00785880">
            <w:rPr>
              <w:rFonts w:ascii="Times New Roman" w:eastAsia="Calibri" w:hAnsi="Times New Roman" w:cs="Times New Roman"/>
              <w:b/>
              <w:bCs/>
              <w:i/>
            </w:rPr>
            <w:t>Centro Educativo Rural Los Mesones</w:t>
          </w:r>
        </w:p>
        <w:p w:rsidR="00205AF2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</w:rPr>
          </w:pPr>
          <w:r w:rsidRPr="00785880">
            <w:rPr>
              <w:rFonts w:ascii="Times New Roman" w:eastAsia="Calibri" w:hAnsi="Times New Roman" w:cs="Times New Roman"/>
              <w:i/>
            </w:rPr>
            <w:t>Decreto De Creación  N°. 0003</w:t>
          </w:r>
          <w:r>
            <w:rPr>
              <w:rFonts w:ascii="Times New Roman" w:eastAsia="Calibri" w:hAnsi="Times New Roman" w:cs="Times New Roman"/>
              <w:i/>
            </w:rPr>
            <w:t xml:space="preserve">89 De </w:t>
          </w:r>
          <w:r w:rsidRPr="00785880">
            <w:rPr>
              <w:rFonts w:ascii="Times New Roman" w:eastAsia="Calibri" w:hAnsi="Times New Roman" w:cs="Times New Roman"/>
              <w:i/>
            </w:rPr>
            <w:t xml:space="preserve"> </w:t>
          </w:r>
          <w:r>
            <w:rPr>
              <w:rFonts w:ascii="Times New Roman" w:eastAsia="Calibri" w:hAnsi="Times New Roman" w:cs="Times New Roman"/>
              <w:i/>
            </w:rPr>
            <w:t xml:space="preserve">27 </w:t>
          </w:r>
          <w:r w:rsidRPr="00785880">
            <w:rPr>
              <w:rFonts w:ascii="Times New Roman" w:eastAsia="Calibri" w:hAnsi="Times New Roman" w:cs="Times New Roman"/>
              <w:i/>
            </w:rPr>
            <w:t xml:space="preserve">De </w:t>
          </w:r>
          <w:r>
            <w:rPr>
              <w:rFonts w:ascii="Times New Roman" w:eastAsia="Calibri" w:hAnsi="Times New Roman" w:cs="Times New Roman"/>
              <w:i/>
            </w:rPr>
            <w:t>Junio De 2013</w:t>
          </w:r>
        </w:p>
        <w:p w:rsidR="00205AF2" w:rsidRPr="00785880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</w:rPr>
          </w:pPr>
          <w:r>
            <w:rPr>
              <w:rFonts w:ascii="Times New Roman" w:eastAsia="Calibri" w:hAnsi="Times New Roman" w:cs="Times New Roman"/>
              <w:i/>
            </w:rPr>
            <w:t>NIT: 900202245-1</w:t>
          </w:r>
        </w:p>
        <w:p w:rsidR="00205AF2" w:rsidRPr="00785880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</w:rPr>
          </w:pPr>
          <w:r w:rsidRPr="00785880">
            <w:rPr>
              <w:rFonts w:ascii="Times New Roman" w:eastAsia="Calibri" w:hAnsi="Times New Roman" w:cs="Times New Roman"/>
              <w:b/>
              <w:i/>
            </w:rPr>
            <w:t>Código Dane 254800000736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5AF2" w:rsidRPr="00785880" w:rsidRDefault="00205AF2" w:rsidP="000C4BDB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Versión 2019</w:t>
          </w:r>
        </w:p>
      </w:tc>
    </w:tr>
    <w:tr w:rsidR="00205AF2" w:rsidRPr="00785880" w:rsidTr="008311F5">
      <w:trPr>
        <w:trHeight w:val="40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5AF2" w:rsidRPr="00785880" w:rsidRDefault="00205AF2" w:rsidP="000C4BDB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5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5AF2" w:rsidRPr="00785880" w:rsidRDefault="00205AF2" w:rsidP="000C4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</w:p>
        <w:p w:rsidR="00205AF2" w:rsidRPr="00785880" w:rsidRDefault="00205AF2" w:rsidP="000C4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COMUNICACIÓN EXTERNA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5AF2" w:rsidRPr="00785880" w:rsidRDefault="00205AF2" w:rsidP="001159FA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 xml:space="preserve">FECHA: </w:t>
          </w:r>
          <w:r w:rsidR="001159FA">
            <w:rPr>
              <w:rFonts w:ascii="Times New Roman" w:eastAsia="Times New Roman" w:hAnsi="Times New Roman" w:cs="Times New Roman"/>
              <w:b/>
              <w:lang w:val="es-ES" w:eastAsia="es-ES"/>
            </w:rPr>
            <w:t>22/04</w:t>
          </w: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/2019</w:t>
          </w:r>
        </w:p>
      </w:tc>
    </w:tr>
  </w:tbl>
  <w:p w:rsidR="00205AF2" w:rsidRDefault="00205A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D7C"/>
    <w:multiLevelType w:val="hybridMultilevel"/>
    <w:tmpl w:val="3D30B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AD8"/>
    <w:multiLevelType w:val="hybridMultilevel"/>
    <w:tmpl w:val="A35811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08"/>
    <w:rsid w:val="0000174E"/>
    <w:rsid w:val="000037EE"/>
    <w:rsid w:val="00020199"/>
    <w:rsid w:val="00042FBF"/>
    <w:rsid w:val="00046EA3"/>
    <w:rsid w:val="00047EC4"/>
    <w:rsid w:val="00085B0C"/>
    <w:rsid w:val="00091FDE"/>
    <w:rsid w:val="000B3A8C"/>
    <w:rsid w:val="000C4BDB"/>
    <w:rsid w:val="000F6DED"/>
    <w:rsid w:val="00104F9A"/>
    <w:rsid w:val="001159FA"/>
    <w:rsid w:val="00121EF4"/>
    <w:rsid w:val="001237EB"/>
    <w:rsid w:val="00151888"/>
    <w:rsid w:val="0015617A"/>
    <w:rsid w:val="00190864"/>
    <w:rsid w:val="001B44B5"/>
    <w:rsid w:val="001F76EE"/>
    <w:rsid w:val="00205AF2"/>
    <w:rsid w:val="00221C3F"/>
    <w:rsid w:val="00235A65"/>
    <w:rsid w:val="002A2315"/>
    <w:rsid w:val="002C1FE8"/>
    <w:rsid w:val="002C2847"/>
    <w:rsid w:val="002C3171"/>
    <w:rsid w:val="002E415A"/>
    <w:rsid w:val="00303C65"/>
    <w:rsid w:val="003120AF"/>
    <w:rsid w:val="00325720"/>
    <w:rsid w:val="003506DC"/>
    <w:rsid w:val="00366215"/>
    <w:rsid w:val="00367D9C"/>
    <w:rsid w:val="00377BF2"/>
    <w:rsid w:val="00383C12"/>
    <w:rsid w:val="003948C0"/>
    <w:rsid w:val="004056C7"/>
    <w:rsid w:val="0042174B"/>
    <w:rsid w:val="004410B4"/>
    <w:rsid w:val="00444334"/>
    <w:rsid w:val="0045461D"/>
    <w:rsid w:val="004614CD"/>
    <w:rsid w:val="00474E6D"/>
    <w:rsid w:val="00477BE2"/>
    <w:rsid w:val="00493160"/>
    <w:rsid w:val="004D6DCB"/>
    <w:rsid w:val="004E663D"/>
    <w:rsid w:val="004F02FD"/>
    <w:rsid w:val="00545723"/>
    <w:rsid w:val="005459DD"/>
    <w:rsid w:val="00570D5A"/>
    <w:rsid w:val="005773A7"/>
    <w:rsid w:val="00586B73"/>
    <w:rsid w:val="00592B43"/>
    <w:rsid w:val="005A64F8"/>
    <w:rsid w:val="005B2FE2"/>
    <w:rsid w:val="005D2B08"/>
    <w:rsid w:val="005D7B66"/>
    <w:rsid w:val="005E0838"/>
    <w:rsid w:val="005E1D70"/>
    <w:rsid w:val="006132E2"/>
    <w:rsid w:val="00623C78"/>
    <w:rsid w:val="00632B07"/>
    <w:rsid w:val="00640793"/>
    <w:rsid w:val="00664FAA"/>
    <w:rsid w:val="006856EC"/>
    <w:rsid w:val="006A4208"/>
    <w:rsid w:val="006D0C1F"/>
    <w:rsid w:val="006D2D84"/>
    <w:rsid w:val="0074392B"/>
    <w:rsid w:val="00760849"/>
    <w:rsid w:val="00764C7C"/>
    <w:rsid w:val="007C27DC"/>
    <w:rsid w:val="007C7F86"/>
    <w:rsid w:val="007E285F"/>
    <w:rsid w:val="007F64A4"/>
    <w:rsid w:val="00811958"/>
    <w:rsid w:val="008131B9"/>
    <w:rsid w:val="008311F5"/>
    <w:rsid w:val="00843B9B"/>
    <w:rsid w:val="0084622C"/>
    <w:rsid w:val="008624D0"/>
    <w:rsid w:val="008A4A31"/>
    <w:rsid w:val="008C6E5E"/>
    <w:rsid w:val="008C738D"/>
    <w:rsid w:val="008D3080"/>
    <w:rsid w:val="008E09B2"/>
    <w:rsid w:val="00904963"/>
    <w:rsid w:val="00915F17"/>
    <w:rsid w:val="0092644B"/>
    <w:rsid w:val="00943202"/>
    <w:rsid w:val="0094660D"/>
    <w:rsid w:val="009573CA"/>
    <w:rsid w:val="00986047"/>
    <w:rsid w:val="009A447F"/>
    <w:rsid w:val="009A4892"/>
    <w:rsid w:val="009B5F23"/>
    <w:rsid w:val="009F53EA"/>
    <w:rsid w:val="00A1337D"/>
    <w:rsid w:val="00A32452"/>
    <w:rsid w:val="00A366AD"/>
    <w:rsid w:val="00A52B93"/>
    <w:rsid w:val="00A62C1C"/>
    <w:rsid w:val="00A8757D"/>
    <w:rsid w:val="00AA5556"/>
    <w:rsid w:val="00AA7E7A"/>
    <w:rsid w:val="00AE2C05"/>
    <w:rsid w:val="00B40B89"/>
    <w:rsid w:val="00B52894"/>
    <w:rsid w:val="00B57059"/>
    <w:rsid w:val="00B71AC5"/>
    <w:rsid w:val="00B83523"/>
    <w:rsid w:val="00BD0FCA"/>
    <w:rsid w:val="00BE4693"/>
    <w:rsid w:val="00BE57E7"/>
    <w:rsid w:val="00BF110B"/>
    <w:rsid w:val="00C12F4F"/>
    <w:rsid w:val="00C30055"/>
    <w:rsid w:val="00C57E58"/>
    <w:rsid w:val="00C67971"/>
    <w:rsid w:val="00C836B1"/>
    <w:rsid w:val="00C96072"/>
    <w:rsid w:val="00CA53DF"/>
    <w:rsid w:val="00CC30AB"/>
    <w:rsid w:val="00CF28D2"/>
    <w:rsid w:val="00D127C1"/>
    <w:rsid w:val="00D30CCE"/>
    <w:rsid w:val="00D93F0D"/>
    <w:rsid w:val="00E0263C"/>
    <w:rsid w:val="00E04F3D"/>
    <w:rsid w:val="00E14A6E"/>
    <w:rsid w:val="00E25840"/>
    <w:rsid w:val="00E273A1"/>
    <w:rsid w:val="00E41325"/>
    <w:rsid w:val="00E4390E"/>
    <w:rsid w:val="00E62E5A"/>
    <w:rsid w:val="00E6313A"/>
    <w:rsid w:val="00E65D7F"/>
    <w:rsid w:val="00E72117"/>
    <w:rsid w:val="00E76579"/>
    <w:rsid w:val="00E876E9"/>
    <w:rsid w:val="00EA5AAB"/>
    <w:rsid w:val="00EB1FC7"/>
    <w:rsid w:val="00EB3F5D"/>
    <w:rsid w:val="00ED1C2F"/>
    <w:rsid w:val="00EE32DD"/>
    <w:rsid w:val="00EE7D0D"/>
    <w:rsid w:val="00F169AF"/>
    <w:rsid w:val="00F36955"/>
    <w:rsid w:val="00F56798"/>
    <w:rsid w:val="00F806DC"/>
    <w:rsid w:val="00F846FA"/>
    <w:rsid w:val="00F872B3"/>
    <w:rsid w:val="00F877D9"/>
    <w:rsid w:val="00F97A3B"/>
    <w:rsid w:val="00FB00B3"/>
    <w:rsid w:val="00FE4BA9"/>
    <w:rsid w:val="00FE6FF5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38100-1FF1-4191-A5FB-68846923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B08"/>
  </w:style>
  <w:style w:type="paragraph" w:styleId="Piedepgina">
    <w:name w:val="footer"/>
    <w:basedOn w:val="Normal"/>
    <w:link w:val="PiedepginaCar"/>
    <w:uiPriority w:val="99"/>
    <w:unhideWhenUsed/>
    <w:rsid w:val="005D2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08"/>
  </w:style>
  <w:style w:type="character" w:styleId="Hipervnculo">
    <w:name w:val="Hyperlink"/>
    <w:basedOn w:val="Fuentedeprrafopredeter"/>
    <w:uiPriority w:val="99"/>
    <w:unhideWhenUsed/>
    <w:rsid w:val="005D2B0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D2B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7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4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1F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F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F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F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osmesones@gmail.com--C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jaimes gil</dc:creator>
  <cp:keywords/>
  <dc:description/>
  <cp:lastModifiedBy>Usuario de Windows</cp:lastModifiedBy>
  <cp:revision>2</cp:revision>
  <cp:lastPrinted>2019-04-21T14:49:00Z</cp:lastPrinted>
  <dcterms:created xsi:type="dcterms:W3CDTF">2022-04-02T12:28:00Z</dcterms:created>
  <dcterms:modified xsi:type="dcterms:W3CDTF">2022-04-02T12:28:00Z</dcterms:modified>
</cp:coreProperties>
</file>