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58964" w14:textId="75584C9B" w:rsidR="007467AA" w:rsidRPr="00EF1537" w:rsidRDefault="007467AA" w:rsidP="00EF1537">
      <w:pPr>
        <w:pStyle w:val="Sinespaciado"/>
        <w:jc w:val="center"/>
        <w:rPr>
          <w:rFonts w:ascii="Times New Roman" w:hAnsi="Times New Roman" w:cs="Times New Roman"/>
          <w:sz w:val="32"/>
          <w:szCs w:val="32"/>
        </w:rPr>
      </w:pPr>
      <w:r w:rsidRPr="00EF1537">
        <w:rPr>
          <w:rFonts w:ascii="Times New Roman" w:hAnsi="Times New Roman" w:cs="Times New Roman"/>
          <w:sz w:val="32"/>
          <w:szCs w:val="32"/>
        </w:rPr>
        <w:t xml:space="preserve">Decreto </w:t>
      </w:r>
      <w:r w:rsidRPr="00EF1537">
        <w:rPr>
          <w:rFonts w:ascii="Times New Roman" w:hAnsi="Times New Roman" w:cs="Times New Roman"/>
          <w:sz w:val="32"/>
          <w:szCs w:val="32"/>
        </w:rPr>
        <w:tab/>
        <w:t xml:space="preserve"> </w:t>
      </w:r>
      <w:proofErr w:type="spellStart"/>
      <w:r w:rsidRPr="00EF1537">
        <w:rPr>
          <w:rFonts w:ascii="Times New Roman" w:hAnsi="Times New Roman" w:cs="Times New Roman"/>
          <w:sz w:val="32"/>
          <w:szCs w:val="32"/>
        </w:rPr>
        <w:t>N°</w:t>
      </w:r>
      <w:proofErr w:type="spellEnd"/>
      <w:r w:rsidRPr="00EF1537">
        <w:rPr>
          <w:rFonts w:ascii="Times New Roman" w:hAnsi="Times New Roman" w:cs="Times New Roman"/>
          <w:sz w:val="32"/>
          <w:szCs w:val="32"/>
        </w:rPr>
        <w:t xml:space="preserve"> 01</w:t>
      </w:r>
    </w:p>
    <w:p w14:paraId="79000E71" w14:textId="271D39F4" w:rsidR="007467AA" w:rsidRDefault="007467AA" w:rsidP="00EF1537">
      <w:pPr>
        <w:pStyle w:val="Sinespaciado"/>
        <w:jc w:val="center"/>
        <w:rPr>
          <w:rFonts w:ascii="Times New Roman" w:hAnsi="Times New Roman" w:cs="Times New Roman"/>
          <w:sz w:val="32"/>
          <w:szCs w:val="32"/>
        </w:rPr>
      </w:pPr>
      <w:r w:rsidRPr="00EF1537">
        <w:rPr>
          <w:rFonts w:ascii="Times New Roman" w:hAnsi="Times New Roman" w:cs="Times New Roman"/>
          <w:sz w:val="32"/>
          <w:szCs w:val="32"/>
        </w:rPr>
        <w:t>14 de enero de 2020</w:t>
      </w:r>
    </w:p>
    <w:p w14:paraId="27451870" w14:textId="77777777" w:rsidR="00EF1537" w:rsidRPr="00EF1537" w:rsidRDefault="00EF1537" w:rsidP="00EF1537">
      <w:pPr>
        <w:pStyle w:val="Sinespaciado"/>
        <w:jc w:val="center"/>
        <w:rPr>
          <w:rFonts w:ascii="Times New Roman" w:hAnsi="Times New Roman" w:cs="Times New Roman"/>
          <w:sz w:val="32"/>
          <w:szCs w:val="32"/>
        </w:rPr>
      </w:pPr>
    </w:p>
    <w:p w14:paraId="5CF7DCD2" w14:textId="1ED088A8" w:rsidR="007467AA" w:rsidRPr="00EF1537" w:rsidRDefault="007467AA" w:rsidP="007467AA">
      <w:pPr>
        <w:pStyle w:val="NormalWeb"/>
        <w:shd w:val="clear" w:color="auto" w:fill="FFFFFF"/>
        <w:spacing w:before="0" w:beforeAutospacing="0"/>
        <w:jc w:val="center"/>
        <w:rPr>
          <w:color w:val="333333"/>
          <w:sz w:val="20"/>
          <w:szCs w:val="20"/>
        </w:rPr>
      </w:pPr>
      <w:r w:rsidRPr="00EF1537">
        <w:rPr>
          <w:rStyle w:val="Textoennegrita"/>
          <w:color w:val="333333"/>
          <w:sz w:val="20"/>
          <w:szCs w:val="20"/>
        </w:rPr>
        <w:t xml:space="preserve">"Por el cual se reglamenta la organización de la jornada escolar y la jornada laboral de docentes </w:t>
      </w:r>
      <w:r w:rsidR="00DF19AE" w:rsidRPr="00EF1537">
        <w:rPr>
          <w:rStyle w:val="Textoennegrita"/>
          <w:color w:val="333333"/>
          <w:sz w:val="20"/>
          <w:szCs w:val="20"/>
        </w:rPr>
        <w:t>del Centro Educativo Rural Los Cedros”</w:t>
      </w:r>
    </w:p>
    <w:p w14:paraId="2BDF58F4" w14:textId="3FA8237A" w:rsidR="007467AA" w:rsidRPr="00EF1537" w:rsidRDefault="007467AA" w:rsidP="007467AA">
      <w:pPr>
        <w:pStyle w:val="NormalWeb"/>
        <w:shd w:val="clear" w:color="auto" w:fill="FFFFFF"/>
        <w:spacing w:before="0" w:beforeAutospacing="0"/>
        <w:jc w:val="center"/>
        <w:rPr>
          <w:color w:val="333333"/>
          <w:sz w:val="20"/>
          <w:szCs w:val="20"/>
        </w:rPr>
      </w:pPr>
      <w:r w:rsidRPr="00EF1537">
        <w:rPr>
          <w:rStyle w:val="Textoennegrita"/>
          <w:color w:val="333333"/>
          <w:sz w:val="20"/>
          <w:szCs w:val="20"/>
        </w:rPr>
        <w:t>EL DIRECTOR DEL CENTRO EDUCATIVO LOS CEDROS</w:t>
      </w:r>
      <w:r w:rsidRPr="00EF1537">
        <w:rPr>
          <w:rStyle w:val="Textoennegrita"/>
          <w:color w:val="333333"/>
          <w:sz w:val="20"/>
          <w:szCs w:val="20"/>
        </w:rPr>
        <w:t>,</w:t>
      </w:r>
    </w:p>
    <w:p w14:paraId="32645B5D" w14:textId="4F6B8D7D" w:rsidR="007467AA" w:rsidRPr="00EF1537" w:rsidRDefault="00E26566" w:rsidP="007467AA">
      <w:pPr>
        <w:pStyle w:val="NormalWeb"/>
        <w:shd w:val="clear" w:color="auto" w:fill="FFFFFF"/>
        <w:spacing w:before="0" w:beforeAutospacing="0"/>
        <w:jc w:val="center"/>
        <w:rPr>
          <w:color w:val="333333"/>
          <w:sz w:val="20"/>
          <w:szCs w:val="20"/>
        </w:rPr>
      </w:pPr>
      <w:r w:rsidRPr="00EF1537">
        <w:rPr>
          <w:rStyle w:val="Textoennegrita"/>
          <w:color w:val="333333"/>
          <w:sz w:val="20"/>
          <w:szCs w:val="20"/>
        </w:rPr>
        <w:t>E</w:t>
      </w:r>
      <w:r w:rsidR="007467AA" w:rsidRPr="00EF1537">
        <w:rPr>
          <w:rStyle w:val="Textoennegrita"/>
          <w:color w:val="333333"/>
          <w:sz w:val="20"/>
          <w:szCs w:val="20"/>
        </w:rPr>
        <w:t xml:space="preserve">n ejercicio de las facultades que le confiere </w:t>
      </w:r>
      <w:r w:rsidR="00DF19AE" w:rsidRPr="00EF1537">
        <w:rPr>
          <w:rStyle w:val="Textoennegrita"/>
          <w:color w:val="333333"/>
          <w:sz w:val="20"/>
          <w:szCs w:val="20"/>
        </w:rPr>
        <w:t xml:space="preserve">la </w:t>
      </w:r>
      <w:r w:rsidR="007467AA" w:rsidRPr="00EF1537">
        <w:rPr>
          <w:rStyle w:val="Textoennegrita"/>
          <w:color w:val="333333"/>
          <w:sz w:val="20"/>
          <w:szCs w:val="20"/>
        </w:rPr>
        <w:t>Constitución Política</w:t>
      </w:r>
      <w:r w:rsidRPr="00EF1537">
        <w:rPr>
          <w:rStyle w:val="Textoennegrita"/>
          <w:color w:val="333333"/>
          <w:sz w:val="20"/>
          <w:szCs w:val="20"/>
        </w:rPr>
        <w:t xml:space="preserve"> de Colombia</w:t>
      </w:r>
      <w:r w:rsidR="007467AA" w:rsidRPr="00EF1537">
        <w:rPr>
          <w:rStyle w:val="Textoennegrita"/>
          <w:color w:val="333333"/>
          <w:sz w:val="20"/>
          <w:szCs w:val="20"/>
        </w:rPr>
        <w:t xml:space="preserve">, Ley 715 de 2001, </w:t>
      </w:r>
      <w:r w:rsidRPr="00EF1537">
        <w:rPr>
          <w:rStyle w:val="Textoennegrita"/>
          <w:color w:val="333333"/>
          <w:sz w:val="20"/>
          <w:szCs w:val="20"/>
        </w:rPr>
        <w:t>decreto 1860 y ley general de educación 115 de 1994</w:t>
      </w:r>
      <w:r w:rsidR="007467AA" w:rsidRPr="00EF1537">
        <w:rPr>
          <w:rStyle w:val="Textoennegrita"/>
          <w:color w:val="333333"/>
          <w:sz w:val="20"/>
          <w:szCs w:val="20"/>
        </w:rPr>
        <w:t>,</w:t>
      </w:r>
    </w:p>
    <w:p w14:paraId="0BC2BEC2" w14:textId="77777777" w:rsidR="007467AA" w:rsidRPr="00EF1537" w:rsidRDefault="007467AA">
      <w:pPr>
        <w:rPr>
          <w:rFonts w:ascii="Times New Roman" w:hAnsi="Times New Roman" w:cs="Times New Roman"/>
          <w:sz w:val="20"/>
          <w:szCs w:val="20"/>
        </w:rPr>
      </w:pPr>
    </w:p>
    <w:p w14:paraId="07A45013" w14:textId="77777777" w:rsidR="007467AA" w:rsidRPr="00EF1537" w:rsidRDefault="007467AA" w:rsidP="007467AA">
      <w:pPr>
        <w:pStyle w:val="NormalWeb"/>
        <w:spacing w:before="0" w:beforeAutospacing="0"/>
        <w:jc w:val="center"/>
        <w:rPr>
          <w:color w:val="333333"/>
          <w:sz w:val="20"/>
          <w:szCs w:val="20"/>
          <w:shd w:val="clear" w:color="auto" w:fill="FFFFFF"/>
        </w:rPr>
      </w:pPr>
      <w:r w:rsidRPr="00EF1537">
        <w:rPr>
          <w:rStyle w:val="Textoennegrita"/>
          <w:color w:val="333333"/>
          <w:sz w:val="20"/>
          <w:szCs w:val="20"/>
          <w:shd w:val="clear" w:color="auto" w:fill="FFFFFF"/>
        </w:rPr>
        <w:t>DECRETA:</w:t>
      </w:r>
    </w:p>
    <w:p w14:paraId="45A09B54" w14:textId="77777777" w:rsidR="007467AA" w:rsidRPr="00EF1537" w:rsidRDefault="007467AA" w:rsidP="007467AA">
      <w:pPr>
        <w:pStyle w:val="NormalWeb"/>
        <w:spacing w:before="0" w:beforeAutospacing="0"/>
        <w:jc w:val="center"/>
        <w:rPr>
          <w:color w:val="333333"/>
          <w:sz w:val="20"/>
          <w:szCs w:val="20"/>
          <w:shd w:val="clear" w:color="auto" w:fill="FFFFFF"/>
        </w:rPr>
      </w:pPr>
      <w:r w:rsidRPr="00EF1537">
        <w:rPr>
          <w:rStyle w:val="Textoennegrita"/>
          <w:color w:val="333333"/>
          <w:sz w:val="20"/>
          <w:szCs w:val="20"/>
          <w:shd w:val="clear" w:color="auto" w:fill="FFFFFF"/>
        </w:rPr>
        <w:t>CAPITULO I</w:t>
      </w:r>
    </w:p>
    <w:p w14:paraId="3D73C8B9" w14:textId="77777777" w:rsidR="007467AA" w:rsidRPr="00EF1537" w:rsidRDefault="007467AA" w:rsidP="007467AA">
      <w:pPr>
        <w:pStyle w:val="NormalWeb"/>
        <w:spacing w:before="0" w:beforeAutospacing="0"/>
        <w:jc w:val="center"/>
        <w:rPr>
          <w:color w:val="333333"/>
          <w:sz w:val="20"/>
          <w:szCs w:val="20"/>
          <w:shd w:val="clear" w:color="auto" w:fill="FFFFFF"/>
        </w:rPr>
      </w:pPr>
      <w:r w:rsidRPr="00EF1537">
        <w:rPr>
          <w:rStyle w:val="Textoennegrita"/>
          <w:color w:val="333333"/>
          <w:sz w:val="20"/>
          <w:szCs w:val="20"/>
          <w:shd w:val="clear" w:color="auto" w:fill="FFFFFF"/>
        </w:rPr>
        <w:t>Jornada escolar</w:t>
      </w:r>
    </w:p>
    <w:p w14:paraId="1DE82791" w14:textId="77777777" w:rsidR="007467AA" w:rsidRPr="00EF1537" w:rsidRDefault="007467AA" w:rsidP="00EF1537">
      <w:pPr>
        <w:pStyle w:val="NormalWeb"/>
        <w:shd w:val="clear" w:color="auto" w:fill="FFFFFF"/>
        <w:spacing w:before="0" w:beforeAutospacing="0"/>
        <w:jc w:val="both"/>
        <w:rPr>
          <w:color w:val="333333"/>
          <w:sz w:val="20"/>
          <w:szCs w:val="20"/>
        </w:rPr>
      </w:pPr>
      <w:bookmarkStart w:id="0" w:name="1"/>
      <w:r w:rsidRPr="00EF1537">
        <w:rPr>
          <w:rStyle w:val="Textoennegrita"/>
          <w:color w:val="333333"/>
          <w:sz w:val="20"/>
          <w:szCs w:val="20"/>
        </w:rPr>
        <w:t> </w:t>
      </w:r>
      <w:bookmarkEnd w:id="0"/>
      <w:r w:rsidRPr="00EF1537">
        <w:rPr>
          <w:rStyle w:val="Textoennegrita"/>
          <w:color w:val="333333"/>
          <w:sz w:val="20"/>
          <w:szCs w:val="20"/>
        </w:rPr>
        <w:t>Artículo 1°</w:t>
      </w:r>
      <w:r w:rsidRPr="00EF1537">
        <w:rPr>
          <w:color w:val="333333"/>
          <w:sz w:val="20"/>
          <w:szCs w:val="20"/>
        </w:rPr>
        <w:t>. </w:t>
      </w:r>
      <w:r w:rsidRPr="00EF1537">
        <w:rPr>
          <w:i/>
          <w:iCs/>
          <w:color w:val="333333"/>
          <w:sz w:val="20"/>
          <w:szCs w:val="20"/>
        </w:rPr>
        <w:t>Jornada escolar.</w:t>
      </w:r>
      <w:r w:rsidRPr="00EF1537">
        <w:rPr>
          <w:color w:val="333333"/>
          <w:sz w:val="20"/>
          <w:szCs w:val="20"/>
        </w:rPr>
        <w:t> Es el tiempo diario que dedica el establecimiento educativo a sus estudiantes en la prestación directa del servicio público educativo, de conformidad con las normas vigentes sobre calendario académico y con el plan de estudios.</w:t>
      </w:r>
    </w:p>
    <w:p w14:paraId="34EAF0C1" w14:textId="3B0BCD3E" w:rsidR="007467AA" w:rsidRPr="00EF1537" w:rsidRDefault="007467AA" w:rsidP="00EF1537">
      <w:pPr>
        <w:pStyle w:val="NormalWeb"/>
        <w:shd w:val="clear" w:color="auto" w:fill="FFFFFF"/>
        <w:spacing w:before="0" w:beforeAutospacing="0"/>
        <w:jc w:val="both"/>
        <w:rPr>
          <w:color w:val="333333"/>
          <w:sz w:val="20"/>
          <w:szCs w:val="20"/>
        </w:rPr>
      </w:pPr>
      <w:r w:rsidRPr="00EF1537">
        <w:rPr>
          <w:b/>
          <w:bCs/>
          <w:color w:val="333333"/>
          <w:sz w:val="20"/>
          <w:szCs w:val="20"/>
        </w:rPr>
        <w:t>Artículo</w:t>
      </w:r>
      <w:r w:rsidRPr="00EF1537">
        <w:rPr>
          <w:color w:val="333333"/>
          <w:sz w:val="20"/>
          <w:szCs w:val="20"/>
        </w:rPr>
        <w:t> </w:t>
      </w:r>
      <w:r w:rsidRPr="00EF1537">
        <w:rPr>
          <w:b/>
          <w:bCs/>
          <w:color w:val="333333"/>
          <w:sz w:val="20"/>
          <w:szCs w:val="20"/>
        </w:rPr>
        <w:t>2°</w:t>
      </w:r>
      <w:r w:rsidRPr="00EF1537">
        <w:rPr>
          <w:color w:val="333333"/>
          <w:sz w:val="20"/>
          <w:szCs w:val="20"/>
        </w:rPr>
        <w:t>. </w:t>
      </w:r>
      <w:r w:rsidRPr="00EF1537">
        <w:rPr>
          <w:i/>
          <w:iCs/>
          <w:color w:val="333333"/>
          <w:sz w:val="20"/>
          <w:szCs w:val="20"/>
        </w:rPr>
        <w:t>Horario de la jornada escolar.</w:t>
      </w:r>
      <w:r w:rsidRPr="00EF1537">
        <w:rPr>
          <w:color w:val="333333"/>
          <w:sz w:val="20"/>
          <w:szCs w:val="20"/>
        </w:rPr>
        <w:t xml:space="preserve"> El horario de la jornada escolar será definido por </w:t>
      </w:r>
      <w:r w:rsidR="000C6532" w:rsidRPr="00EF1537">
        <w:rPr>
          <w:color w:val="333333"/>
          <w:sz w:val="20"/>
          <w:szCs w:val="20"/>
        </w:rPr>
        <w:t>el director</w:t>
      </w:r>
      <w:r w:rsidRPr="00EF1537">
        <w:rPr>
          <w:color w:val="333333"/>
          <w:sz w:val="20"/>
          <w:szCs w:val="20"/>
        </w:rPr>
        <w:t>, al comienzo de cada año lectivo, de conformidad con las normas vigentes, el proyecto educativo institucional y el plan de estudios, y debe cumplirse durante las cuarenta (40) semanas lectivas establecidas por la Ley 115 de 1994 y fijadas por el calendario académico de la respectiva entidad territorial certificada.</w:t>
      </w:r>
    </w:p>
    <w:p w14:paraId="3422E671" w14:textId="4647469C" w:rsidR="007467AA" w:rsidRPr="00EF1537" w:rsidRDefault="007467AA" w:rsidP="00EF1537">
      <w:pPr>
        <w:pStyle w:val="NormalWeb"/>
        <w:shd w:val="clear" w:color="auto" w:fill="FFFFFF"/>
        <w:spacing w:before="0" w:beforeAutospacing="0"/>
        <w:jc w:val="both"/>
        <w:rPr>
          <w:color w:val="333333"/>
          <w:sz w:val="20"/>
          <w:szCs w:val="20"/>
        </w:rPr>
      </w:pPr>
      <w:r w:rsidRPr="00EF1537">
        <w:rPr>
          <w:color w:val="333333"/>
          <w:sz w:val="20"/>
          <w:szCs w:val="20"/>
        </w:rPr>
        <w:t>El horario de la jornada escolar debe permitir a los estudiantes, el cumplimiento de las siguientes intensidades horarias mínimas, semanales y anuales, de actividades pedagógicas relacionadas con las áreas obligatorias y fundamentales y con las asignaturas optativas, para cada uno de los grados de la educación básica y media, las cuales se contabilizarán en horas efectivas de sesenta (60) minutos.</w:t>
      </w:r>
    </w:p>
    <w:tbl>
      <w:tblPr>
        <w:tblW w:w="8985" w:type="dxa"/>
        <w:shd w:val="clear" w:color="auto" w:fill="FFFFFF"/>
        <w:tblCellMar>
          <w:top w:w="60" w:type="dxa"/>
          <w:left w:w="60" w:type="dxa"/>
          <w:bottom w:w="60" w:type="dxa"/>
          <w:right w:w="60" w:type="dxa"/>
        </w:tblCellMar>
        <w:tblLook w:val="04A0" w:firstRow="1" w:lastRow="0" w:firstColumn="1" w:lastColumn="0" w:noHBand="0" w:noVBand="1"/>
      </w:tblPr>
      <w:tblGrid>
        <w:gridCol w:w="3504"/>
        <w:gridCol w:w="2875"/>
        <w:gridCol w:w="2606"/>
      </w:tblGrid>
      <w:tr w:rsidR="007467AA" w:rsidRPr="007467AA" w14:paraId="094A91E9" w14:textId="77777777" w:rsidTr="007467AA">
        <w:trPr>
          <w:gridAfter w:val="1"/>
          <w:wAfter w:w="2875" w:type="dxa"/>
        </w:trPr>
        <w:tc>
          <w:tcPr>
            <w:tcW w:w="1500" w:type="pct"/>
            <w:shd w:val="clear" w:color="auto" w:fill="FFFFFF"/>
            <w:hideMark/>
          </w:tcPr>
          <w:p w14:paraId="5B3B60F9" w14:textId="77777777" w:rsidR="007467AA" w:rsidRPr="007467AA" w:rsidRDefault="007467AA" w:rsidP="007467AA">
            <w:pPr>
              <w:spacing w:after="100" w:afterAutospacing="1" w:line="240" w:lineRule="auto"/>
              <w:rPr>
                <w:rFonts w:ascii="Times New Roman" w:eastAsia="Times New Roman" w:hAnsi="Times New Roman" w:cs="Times New Roman"/>
                <w:color w:val="333333"/>
                <w:sz w:val="20"/>
                <w:szCs w:val="20"/>
                <w:lang w:eastAsia="es-CO"/>
              </w:rPr>
            </w:pPr>
            <w:r w:rsidRPr="007467AA">
              <w:rPr>
                <w:rFonts w:ascii="Times New Roman" w:eastAsia="Times New Roman" w:hAnsi="Times New Roman" w:cs="Times New Roman"/>
                <w:b/>
                <w:bCs/>
                <w:color w:val="333333"/>
                <w:sz w:val="20"/>
                <w:szCs w:val="20"/>
                <w:lang w:eastAsia="es-CO"/>
              </w:rPr>
              <w:t>Horas semanales</w:t>
            </w:r>
          </w:p>
        </w:tc>
        <w:tc>
          <w:tcPr>
            <w:tcW w:w="1600" w:type="pct"/>
            <w:shd w:val="clear" w:color="auto" w:fill="FFFFFF"/>
            <w:hideMark/>
          </w:tcPr>
          <w:p w14:paraId="6A727204" w14:textId="77777777" w:rsidR="007467AA" w:rsidRPr="00EF1537" w:rsidRDefault="007467AA" w:rsidP="007467AA">
            <w:pPr>
              <w:spacing w:after="100" w:afterAutospacing="1" w:line="240" w:lineRule="auto"/>
              <w:rPr>
                <w:rFonts w:ascii="Times New Roman" w:eastAsia="Times New Roman" w:hAnsi="Times New Roman" w:cs="Times New Roman"/>
                <w:b/>
                <w:bCs/>
                <w:color w:val="333333"/>
                <w:sz w:val="20"/>
                <w:szCs w:val="20"/>
                <w:lang w:eastAsia="es-CO"/>
              </w:rPr>
            </w:pPr>
            <w:r w:rsidRPr="007467AA">
              <w:rPr>
                <w:rFonts w:ascii="Times New Roman" w:eastAsia="Times New Roman" w:hAnsi="Times New Roman" w:cs="Times New Roman"/>
                <w:b/>
                <w:bCs/>
                <w:color w:val="333333"/>
                <w:sz w:val="20"/>
                <w:szCs w:val="20"/>
                <w:lang w:eastAsia="es-CO"/>
              </w:rPr>
              <w:t>Horas anuales</w:t>
            </w:r>
          </w:p>
          <w:p w14:paraId="10041FF4" w14:textId="0C927A82" w:rsidR="003D60BD" w:rsidRPr="007467AA" w:rsidRDefault="003D60BD" w:rsidP="003D60BD">
            <w:pPr>
              <w:spacing w:after="100" w:afterAutospacing="1" w:line="240" w:lineRule="auto"/>
              <w:jc w:val="both"/>
              <w:rPr>
                <w:rFonts w:ascii="Times New Roman" w:eastAsia="Times New Roman" w:hAnsi="Times New Roman" w:cs="Times New Roman"/>
                <w:color w:val="333333"/>
                <w:sz w:val="20"/>
                <w:szCs w:val="20"/>
                <w:lang w:eastAsia="es-CO"/>
              </w:rPr>
            </w:pPr>
          </w:p>
        </w:tc>
      </w:tr>
      <w:tr w:rsidR="003D60BD" w:rsidRPr="00EF1537" w14:paraId="210BE33F" w14:textId="77777777" w:rsidTr="007467AA">
        <w:tc>
          <w:tcPr>
            <w:tcW w:w="1950" w:type="pct"/>
            <w:shd w:val="clear" w:color="auto" w:fill="FFFFFF"/>
          </w:tcPr>
          <w:p w14:paraId="56F2E954" w14:textId="2F1E70A2" w:rsidR="003D60BD" w:rsidRPr="00EF1537" w:rsidRDefault="003D60BD" w:rsidP="007467AA">
            <w:pPr>
              <w:spacing w:after="100" w:afterAutospacing="1" w:line="240" w:lineRule="auto"/>
              <w:rPr>
                <w:rFonts w:ascii="Times New Roman" w:eastAsia="Times New Roman" w:hAnsi="Times New Roman" w:cs="Times New Roman"/>
                <w:color w:val="333333"/>
                <w:sz w:val="20"/>
                <w:szCs w:val="20"/>
                <w:lang w:eastAsia="es-CO"/>
              </w:rPr>
            </w:pPr>
            <w:r w:rsidRPr="00EF1537">
              <w:rPr>
                <w:rFonts w:ascii="Times New Roman" w:eastAsia="Times New Roman" w:hAnsi="Times New Roman" w:cs="Times New Roman"/>
                <w:color w:val="333333"/>
                <w:sz w:val="20"/>
                <w:szCs w:val="20"/>
                <w:lang w:eastAsia="es-CO"/>
              </w:rPr>
              <w:t xml:space="preserve">Transición </w:t>
            </w:r>
          </w:p>
        </w:tc>
        <w:tc>
          <w:tcPr>
            <w:tcW w:w="1500" w:type="pct"/>
            <w:shd w:val="clear" w:color="auto" w:fill="FFFFFF"/>
          </w:tcPr>
          <w:p w14:paraId="3FEE11FC" w14:textId="7F172935" w:rsidR="003D60BD" w:rsidRPr="00EF1537" w:rsidRDefault="003D60BD" w:rsidP="007467AA">
            <w:pPr>
              <w:spacing w:after="100" w:afterAutospacing="1" w:line="240" w:lineRule="auto"/>
              <w:rPr>
                <w:rFonts w:ascii="Times New Roman" w:eastAsia="Times New Roman" w:hAnsi="Times New Roman" w:cs="Times New Roman"/>
                <w:color w:val="333333"/>
                <w:sz w:val="20"/>
                <w:szCs w:val="20"/>
                <w:lang w:eastAsia="es-CO"/>
              </w:rPr>
            </w:pPr>
            <w:r w:rsidRPr="00EF1537">
              <w:rPr>
                <w:rFonts w:ascii="Times New Roman" w:eastAsia="Times New Roman" w:hAnsi="Times New Roman" w:cs="Times New Roman"/>
                <w:color w:val="333333"/>
                <w:sz w:val="20"/>
                <w:szCs w:val="20"/>
                <w:lang w:eastAsia="es-CO"/>
              </w:rPr>
              <w:t>20</w:t>
            </w:r>
          </w:p>
        </w:tc>
        <w:tc>
          <w:tcPr>
            <w:tcW w:w="1600" w:type="pct"/>
            <w:shd w:val="clear" w:color="auto" w:fill="FFFFFF"/>
          </w:tcPr>
          <w:p w14:paraId="2B34BB8D" w14:textId="3260B05F" w:rsidR="003D60BD" w:rsidRPr="00EF1537" w:rsidRDefault="003D60BD" w:rsidP="007467AA">
            <w:pPr>
              <w:spacing w:after="100" w:afterAutospacing="1" w:line="240" w:lineRule="auto"/>
              <w:rPr>
                <w:rFonts w:ascii="Times New Roman" w:eastAsia="Times New Roman" w:hAnsi="Times New Roman" w:cs="Times New Roman"/>
                <w:color w:val="333333"/>
                <w:sz w:val="20"/>
                <w:szCs w:val="20"/>
                <w:lang w:eastAsia="es-CO"/>
              </w:rPr>
            </w:pPr>
            <w:r w:rsidRPr="00EF1537">
              <w:rPr>
                <w:rFonts w:ascii="Times New Roman" w:eastAsia="Times New Roman" w:hAnsi="Times New Roman" w:cs="Times New Roman"/>
                <w:color w:val="333333"/>
                <w:sz w:val="20"/>
                <w:szCs w:val="20"/>
                <w:lang w:eastAsia="es-CO"/>
              </w:rPr>
              <w:t>800</w:t>
            </w:r>
          </w:p>
        </w:tc>
      </w:tr>
      <w:tr w:rsidR="007467AA" w:rsidRPr="007467AA" w14:paraId="2FC2D554" w14:textId="77777777" w:rsidTr="007467AA">
        <w:tc>
          <w:tcPr>
            <w:tcW w:w="1950" w:type="pct"/>
            <w:shd w:val="clear" w:color="auto" w:fill="FFFFFF"/>
            <w:hideMark/>
          </w:tcPr>
          <w:p w14:paraId="0CCC48F3" w14:textId="77777777" w:rsidR="007467AA" w:rsidRPr="007467AA" w:rsidRDefault="007467AA" w:rsidP="007467AA">
            <w:pPr>
              <w:spacing w:after="100" w:afterAutospacing="1" w:line="240" w:lineRule="auto"/>
              <w:rPr>
                <w:rFonts w:ascii="Times New Roman" w:eastAsia="Times New Roman" w:hAnsi="Times New Roman" w:cs="Times New Roman"/>
                <w:color w:val="333333"/>
                <w:sz w:val="20"/>
                <w:szCs w:val="20"/>
                <w:lang w:eastAsia="es-CO"/>
              </w:rPr>
            </w:pPr>
            <w:r w:rsidRPr="007467AA">
              <w:rPr>
                <w:rFonts w:ascii="Times New Roman" w:eastAsia="Times New Roman" w:hAnsi="Times New Roman" w:cs="Times New Roman"/>
                <w:color w:val="333333"/>
                <w:sz w:val="20"/>
                <w:szCs w:val="20"/>
                <w:lang w:eastAsia="es-CO"/>
              </w:rPr>
              <w:t>Básica primaria</w:t>
            </w:r>
          </w:p>
        </w:tc>
        <w:tc>
          <w:tcPr>
            <w:tcW w:w="1500" w:type="pct"/>
            <w:shd w:val="clear" w:color="auto" w:fill="FFFFFF"/>
            <w:hideMark/>
          </w:tcPr>
          <w:p w14:paraId="141759B0" w14:textId="77777777" w:rsidR="007467AA" w:rsidRPr="007467AA" w:rsidRDefault="007467AA" w:rsidP="007467AA">
            <w:pPr>
              <w:spacing w:after="100" w:afterAutospacing="1" w:line="240" w:lineRule="auto"/>
              <w:rPr>
                <w:rFonts w:ascii="Times New Roman" w:eastAsia="Times New Roman" w:hAnsi="Times New Roman" w:cs="Times New Roman"/>
                <w:color w:val="333333"/>
                <w:sz w:val="20"/>
                <w:szCs w:val="20"/>
                <w:lang w:eastAsia="es-CO"/>
              </w:rPr>
            </w:pPr>
            <w:r w:rsidRPr="007467AA">
              <w:rPr>
                <w:rFonts w:ascii="Times New Roman" w:eastAsia="Times New Roman" w:hAnsi="Times New Roman" w:cs="Times New Roman"/>
                <w:color w:val="333333"/>
                <w:sz w:val="20"/>
                <w:szCs w:val="20"/>
                <w:lang w:eastAsia="es-CO"/>
              </w:rPr>
              <w:t>25</w:t>
            </w:r>
          </w:p>
        </w:tc>
        <w:tc>
          <w:tcPr>
            <w:tcW w:w="1600" w:type="pct"/>
            <w:shd w:val="clear" w:color="auto" w:fill="FFFFFF"/>
            <w:hideMark/>
          </w:tcPr>
          <w:p w14:paraId="5ED86C62" w14:textId="77777777" w:rsidR="007467AA" w:rsidRPr="007467AA" w:rsidRDefault="007467AA" w:rsidP="007467AA">
            <w:pPr>
              <w:spacing w:after="100" w:afterAutospacing="1" w:line="240" w:lineRule="auto"/>
              <w:rPr>
                <w:rFonts w:ascii="Times New Roman" w:eastAsia="Times New Roman" w:hAnsi="Times New Roman" w:cs="Times New Roman"/>
                <w:color w:val="333333"/>
                <w:sz w:val="20"/>
                <w:szCs w:val="20"/>
                <w:lang w:eastAsia="es-CO"/>
              </w:rPr>
            </w:pPr>
            <w:r w:rsidRPr="007467AA">
              <w:rPr>
                <w:rFonts w:ascii="Times New Roman" w:eastAsia="Times New Roman" w:hAnsi="Times New Roman" w:cs="Times New Roman"/>
                <w:color w:val="333333"/>
                <w:sz w:val="20"/>
                <w:szCs w:val="20"/>
                <w:lang w:eastAsia="es-CO"/>
              </w:rPr>
              <w:t>1.000</w:t>
            </w:r>
          </w:p>
        </w:tc>
      </w:tr>
      <w:tr w:rsidR="007467AA" w:rsidRPr="007467AA" w14:paraId="779A512D" w14:textId="77777777" w:rsidTr="007467AA">
        <w:tc>
          <w:tcPr>
            <w:tcW w:w="1950" w:type="pct"/>
            <w:shd w:val="clear" w:color="auto" w:fill="FFFFFF"/>
            <w:hideMark/>
          </w:tcPr>
          <w:p w14:paraId="607EB64E" w14:textId="7C6D641F" w:rsidR="007467AA" w:rsidRPr="007467AA" w:rsidRDefault="007467AA" w:rsidP="007467AA">
            <w:pPr>
              <w:spacing w:after="100" w:afterAutospacing="1" w:line="240" w:lineRule="auto"/>
              <w:rPr>
                <w:rFonts w:ascii="Times New Roman" w:eastAsia="Times New Roman" w:hAnsi="Times New Roman" w:cs="Times New Roman"/>
                <w:color w:val="333333"/>
                <w:sz w:val="20"/>
                <w:szCs w:val="20"/>
                <w:lang w:eastAsia="es-CO"/>
              </w:rPr>
            </w:pPr>
            <w:r w:rsidRPr="007467AA">
              <w:rPr>
                <w:rFonts w:ascii="Times New Roman" w:eastAsia="Times New Roman" w:hAnsi="Times New Roman" w:cs="Times New Roman"/>
                <w:color w:val="333333"/>
                <w:sz w:val="20"/>
                <w:szCs w:val="20"/>
                <w:lang w:eastAsia="es-CO"/>
              </w:rPr>
              <w:t xml:space="preserve">Básica secundaria </w:t>
            </w:r>
          </w:p>
        </w:tc>
        <w:tc>
          <w:tcPr>
            <w:tcW w:w="1500" w:type="pct"/>
            <w:shd w:val="clear" w:color="auto" w:fill="FFFFFF"/>
            <w:hideMark/>
          </w:tcPr>
          <w:p w14:paraId="7824B06A" w14:textId="77777777" w:rsidR="007467AA" w:rsidRPr="007467AA" w:rsidRDefault="007467AA" w:rsidP="007467AA">
            <w:pPr>
              <w:spacing w:after="100" w:afterAutospacing="1" w:line="240" w:lineRule="auto"/>
              <w:rPr>
                <w:rFonts w:ascii="Times New Roman" w:eastAsia="Times New Roman" w:hAnsi="Times New Roman" w:cs="Times New Roman"/>
                <w:color w:val="333333"/>
                <w:sz w:val="20"/>
                <w:szCs w:val="20"/>
                <w:lang w:eastAsia="es-CO"/>
              </w:rPr>
            </w:pPr>
            <w:r w:rsidRPr="007467AA">
              <w:rPr>
                <w:rFonts w:ascii="Times New Roman" w:eastAsia="Times New Roman" w:hAnsi="Times New Roman" w:cs="Times New Roman"/>
                <w:color w:val="333333"/>
                <w:sz w:val="20"/>
                <w:szCs w:val="20"/>
                <w:lang w:eastAsia="es-CO"/>
              </w:rPr>
              <w:t>30</w:t>
            </w:r>
          </w:p>
        </w:tc>
        <w:tc>
          <w:tcPr>
            <w:tcW w:w="1600" w:type="pct"/>
            <w:shd w:val="clear" w:color="auto" w:fill="FFFFFF"/>
            <w:hideMark/>
          </w:tcPr>
          <w:p w14:paraId="3290C9CB" w14:textId="77777777" w:rsidR="007467AA" w:rsidRPr="007467AA" w:rsidRDefault="007467AA" w:rsidP="007467AA">
            <w:pPr>
              <w:spacing w:after="100" w:afterAutospacing="1" w:line="240" w:lineRule="auto"/>
              <w:rPr>
                <w:rFonts w:ascii="Times New Roman" w:eastAsia="Times New Roman" w:hAnsi="Times New Roman" w:cs="Times New Roman"/>
                <w:color w:val="333333"/>
                <w:sz w:val="20"/>
                <w:szCs w:val="20"/>
                <w:lang w:eastAsia="es-CO"/>
              </w:rPr>
            </w:pPr>
            <w:r w:rsidRPr="007467AA">
              <w:rPr>
                <w:rFonts w:ascii="Times New Roman" w:eastAsia="Times New Roman" w:hAnsi="Times New Roman" w:cs="Times New Roman"/>
                <w:color w:val="333333"/>
                <w:sz w:val="20"/>
                <w:szCs w:val="20"/>
                <w:lang w:eastAsia="es-CO"/>
              </w:rPr>
              <w:t>1.200</w:t>
            </w:r>
          </w:p>
        </w:tc>
      </w:tr>
    </w:tbl>
    <w:p w14:paraId="376CA704" w14:textId="77777777" w:rsidR="007467AA" w:rsidRPr="00EF1537" w:rsidRDefault="007467AA" w:rsidP="007467AA">
      <w:pPr>
        <w:pStyle w:val="NormalWeb"/>
        <w:shd w:val="clear" w:color="auto" w:fill="FFFFFF"/>
        <w:spacing w:before="0" w:beforeAutospacing="0"/>
        <w:rPr>
          <w:color w:val="333333"/>
          <w:sz w:val="20"/>
          <w:szCs w:val="20"/>
        </w:rPr>
      </w:pPr>
    </w:p>
    <w:p w14:paraId="732D47B3" w14:textId="77777777" w:rsidR="003D60BD" w:rsidRPr="00EF1537" w:rsidRDefault="003D60BD" w:rsidP="00EF1537">
      <w:pPr>
        <w:pStyle w:val="NormalWeb"/>
        <w:shd w:val="clear" w:color="auto" w:fill="FFFFFF"/>
        <w:spacing w:before="0" w:beforeAutospacing="0"/>
        <w:jc w:val="both"/>
        <w:rPr>
          <w:color w:val="333333"/>
          <w:sz w:val="20"/>
          <w:szCs w:val="20"/>
        </w:rPr>
      </w:pPr>
      <w:r w:rsidRPr="00EF1537">
        <w:rPr>
          <w:b/>
          <w:bCs/>
          <w:color w:val="333333"/>
          <w:sz w:val="20"/>
          <w:szCs w:val="20"/>
        </w:rPr>
        <w:t>Parágrafo 1°</w:t>
      </w:r>
      <w:r w:rsidRPr="00EF1537">
        <w:rPr>
          <w:color w:val="333333"/>
          <w:sz w:val="20"/>
          <w:szCs w:val="20"/>
        </w:rPr>
        <w:t>. En concordancia con los artículos 23 y 31 de la Ley 115 de 1994, como mínimo el 80% de las intensidades semanales y anuales señaladas en el presente artículo serán dedicadas por el establecimiento educativo al desarrollo de las áreas obligatorias y fundamentales.</w:t>
      </w:r>
    </w:p>
    <w:p w14:paraId="2B249CBC" w14:textId="17955C07" w:rsidR="003D60BD" w:rsidRPr="00EF1537" w:rsidRDefault="003D60BD" w:rsidP="00EF1537">
      <w:pPr>
        <w:pStyle w:val="NormalWeb"/>
        <w:shd w:val="clear" w:color="auto" w:fill="FFFFFF"/>
        <w:spacing w:before="0" w:beforeAutospacing="0"/>
        <w:jc w:val="both"/>
        <w:rPr>
          <w:color w:val="333333"/>
          <w:sz w:val="20"/>
          <w:szCs w:val="20"/>
        </w:rPr>
      </w:pPr>
      <w:r w:rsidRPr="00EF1537">
        <w:rPr>
          <w:b/>
          <w:bCs/>
          <w:color w:val="333333"/>
          <w:sz w:val="20"/>
          <w:szCs w:val="20"/>
        </w:rPr>
        <w:t>Parágrafo</w:t>
      </w:r>
      <w:r w:rsidRPr="00EF1537">
        <w:rPr>
          <w:color w:val="333333"/>
          <w:sz w:val="20"/>
          <w:szCs w:val="20"/>
        </w:rPr>
        <w:t> </w:t>
      </w:r>
      <w:r w:rsidRPr="00EF1537">
        <w:rPr>
          <w:b/>
          <w:bCs/>
          <w:color w:val="333333"/>
          <w:sz w:val="20"/>
          <w:szCs w:val="20"/>
        </w:rPr>
        <w:t>2°</w:t>
      </w:r>
      <w:r w:rsidRPr="00EF1537">
        <w:rPr>
          <w:color w:val="333333"/>
          <w:sz w:val="20"/>
          <w:szCs w:val="20"/>
        </w:rPr>
        <w:t xml:space="preserve">. La intensidad horaria para el nivel </w:t>
      </w:r>
      <w:r w:rsidRPr="00EF1537">
        <w:rPr>
          <w:color w:val="333333"/>
          <w:sz w:val="20"/>
          <w:szCs w:val="20"/>
        </w:rPr>
        <w:t>transición</w:t>
      </w:r>
      <w:r w:rsidRPr="00EF1537">
        <w:rPr>
          <w:color w:val="333333"/>
          <w:sz w:val="20"/>
          <w:szCs w:val="20"/>
        </w:rPr>
        <w:t xml:space="preserve"> será como mínimo de veinte (20) horas semanales efectivas de trabajo con estudiantes, las cuales serán fijadas y distribuidas por el rector o director del establecimiento educativo.</w:t>
      </w:r>
    </w:p>
    <w:p w14:paraId="369D91C5" w14:textId="77777777" w:rsidR="003D60BD" w:rsidRPr="00EF1537" w:rsidRDefault="003D60BD" w:rsidP="00EF1537">
      <w:pPr>
        <w:pStyle w:val="NormalWeb"/>
        <w:shd w:val="clear" w:color="auto" w:fill="FFFFFF"/>
        <w:spacing w:before="0" w:beforeAutospacing="0"/>
        <w:jc w:val="both"/>
        <w:rPr>
          <w:color w:val="333333"/>
          <w:sz w:val="20"/>
          <w:szCs w:val="20"/>
        </w:rPr>
      </w:pPr>
      <w:bookmarkStart w:id="1" w:name="3"/>
      <w:r w:rsidRPr="00EF1537">
        <w:rPr>
          <w:b/>
          <w:bCs/>
          <w:color w:val="333333"/>
          <w:sz w:val="20"/>
          <w:szCs w:val="20"/>
        </w:rPr>
        <w:lastRenderedPageBreak/>
        <w:t> </w:t>
      </w:r>
      <w:bookmarkEnd w:id="1"/>
      <w:r w:rsidRPr="00EF1537">
        <w:rPr>
          <w:b/>
          <w:bCs/>
          <w:color w:val="333333"/>
          <w:sz w:val="20"/>
          <w:szCs w:val="20"/>
        </w:rPr>
        <w:t>Artículo 3°</w:t>
      </w:r>
      <w:r w:rsidRPr="00EF1537">
        <w:rPr>
          <w:color w:val="333333"/>
          <w:sz w:val="20"/>
          <w:szCs w:val="20"/>
        </w:rPr>
        <w:t>. </w:t>
      </w:r>
      <w:r w:rsidRPr="00EF1537">
        <w:rPr>
          <w:i/>
          <w:iCs/>
          <w:color w:val="333333"/>
          <w:sz w:val="20"/>
          <w:szCs w:val="20"/>
        </w:rPr>
        <w:t>Períodos de clase.</w:t>
      </w:r>
      <w:r w:rsidRPr="00EF1537">
        <w:rPr>
          <w:color w:val="333333"/>
          <w:sz w:val="20"/>
          <w:szCs w:val="20"/>
        </w:rPr>
        <w:t> Son las unidades de tiempo en que se divide la jornada escolar para realizar las actividades pedagógicas propias del desarrollo de las áreas obligatorias y fundamentales y de las asignaturas optativas contempladas en el plan de estudios.</w:t>
      </w:r>
    </w:p>
    <w:p w14:paraId="55EDF241" w14:textId="77777777" w:rsidR="003D60BD" w:rsidRPr="00EF1537" w:rsidRDefault="003D60BD" w:rsidP="00EF1537">
      <w:pPr>
        <w:pStyle w:val="NormalWeb"/>
        <w:shd w:val="clear" w:color="auto" w:fill="FFFFFF"/>
        <w:spacing w:before="0" w:beforeAutospacing="0"/>
        <w:jc w:val="both"/>
        <w:rPr>
          <w:color w:val="333333"/>
          <w:sz w:val="20"/>
          <w:szCs w:val="20"/>
        </w:rPr>
      </w:pPr>
      <w:r w:rsidRPr="00EF1537">
        <w:rPr>
          <w:color w:val="333333"/>
          <w:sz w:val="20"/>
          <w:szCs w:val="20"/>
        </w:rPr>
        <w:t>Los períodos de clase serán definidos por el rector o director del establecimiento educativo al comienzo de cada año lectivo y pueden tener duraciones diferentes de acuerdo con el plan de estudios, siempre y cuando el total semanal y anual, contabilizado en horas efectivas, sea igual a la intensidad mínima definida en el artículo 2 del presente Decreto.</w:t>
      </w:r>
    </w:p>
    <w:p w14:paraId="3ABECA5A" w14:textId="77777777" w:rsidR="00E76FA4" w:rsidRPr="00EF1537" w:rsidRDefault="003D60BD" w:rsidP="00E76FA4">
      <w:pPr>
        <w:pStyle w:val="NormalWeb"/>
        <w:spacing w:before="0" w:beforeAutospacing="0"/>
        <w:jc w:val="center"/>
        <w:rPr>
          <w:b/>
          <w:bCs/>
          <w:color w:val="333333"/>
          <w:sz w:val="20"/>
          <w:szCs w:val="20"/>
          <w:shd w:val="clear" w:color="auto" w:fill="FFFFFF"/>
        </w:rPr>
      </w:pPr>
      <w:bookmarkStart w:id="2" w:name="4"/>
      <w:r w:rsidRPr="00EF1537">
        <w:rPr>
          <w:b/>
          <w:bCs/>
          <w:color w:val="333333"/>
          <w:sz w:val="20"/>
          <w:szCs w:val="20"/>
        </w:rPr>
        <w:t> </w:t>
      </w:r>
      <w:bookmarkEnd w:id="2"/>
      <w:r w:rsidR="00E76FA4" w:rsidRPr="00EF1537">
        <w:rPr>
          <w:b/>
          <w:bCs/>
          <w:color w:val="333333"/>
          <w:sz w:val="20"/>
          <w:szCs w:val="20"/>
          <w:shd w:val="clear" w:color="auto" w:fill="FFFFFF"/>
        </w:rPr>
        <w:t>CAPITULO II</w:t>
      </w:r>
    </w:p>
    <w:p w14:paraId="4465A654" w14:textId="63740F8F" w:rsidR="00E76FA4" w:rsidRPr="00EF1537" w:rsidRDefault="00E76FA4" w:rsidP="00E76FA4">
      <w:pPr>
        <w:pStyle w:val="NormalWeb"/>
        <w:spacing w:before="0" w:beforeAutospacing="0"/>
        <w:jc w:val="center"/>
        <w:rPr>
          <w:b/>
          <w:bCs/>
          <w:color w:val="333333"/>
          <w:sz w:val="20"/>
          <w:szCs w:val="20"/>
          <w:shd w:val="clear" w:color="auto" w:fill="FFFFFF"/>
        </w:rPr>
      </w:pPr>
      <w:r w:rsidRPr="00EF1537">
        <w:rPr>
          <w:b/>
          <w:bCs/>
          <w:color w:val="333333"/>
          <w:sz w:val="20"/>
          <w:szCs w:val="20"/>
          <w:shd w:val="clear" w:color="auto" w:fill="FFFFFF"/>
        </w:rPr>
        <w:t xml:space="preserve">Actividades educativas de docentes </w:t>
      </w:r>
    </w:p>
    <w:p w14:paraId="0AAAB0DF" w14:textId="77777777" w:rsidR="00E76FA4" w:rsidRPr="00EF1537" w:rsidRDefault="00E76FA4" w:rsidP="00EF1537">
      <w:pPr>
        <w:pStyle w:val="NormalWeb"/>
        <w:shd w:val="clear" w:color="auto" w:fill="FFFFFF"/>
        <w:spacing w:before="0" w:beforeAutospacing="0"/>
        <w:jc w:val="both"/>
        <w:rPr>
          <w:color w:val="333333"/>
          <w:sz w:val="20"/>
          <w:szCs w:val="20"/>
        </w:rPr>
      </w:pPr>
      <w:bookmarkStart w:id="3" w:name="5"/>
      <w:r w:rsidRPr="00EF1537">
        <w:rPr>
          <w:b/>
          <w:bCs/>
          <w:color w:val="333333"/>
          <w:sz w:val="20"/>
          <w:szCs w:val="20"/>
        </w:rPr>
        <w:t> </w:t>
      </w:r>
      <w:bookmarkEnd w:id="3"/>
      <w:r w:rsidRPr="00EF1537">
        <w:rPr>
          <w:b/>
          <w:bCs/>
          <w:color w:val="333333"/>
          <w:sz w:val="20"/>
          <w:szCs w:val="20"/>
        </w:rPr>
        <w:t>Artículo</w:t>
      </w:r>
      <w:r w:rsidRPr="00EF1537">
        <w:rPr>
          <w:color w:val="333333"/>
          <w:sz w:val="20"/>
          <w:szCs w:val="20"/>
        </w:rPr>
        <w:t> </w:t>
      </w:r>
      <w:r w:rsidRPr="00EF1537">
        <w:rPr>
          <w:b/>
          <w:bCs/>
          <w:color w:val="333333"/>
          <w:sz w:val="20"/>
          <w:szCs w:val="20"/>
        </w:rPr>
        <w:t>5°</w:t>
      </w:r>
      <w:r w:rsidRPr="00EF1537">
        <w:rPr>
          <w:color w:val="333333"/>
          <w:sz w:val="20"/>
          <w:szCs w:val="20"/>
        </w:rPr>
        <w:t>. </w:t>
      </w:r>
      <w:r w:rsidRPr="00EF1537">
        <w:rPr>
          <w:i/>
          <w:iCs/>
          <w:color w:val="333333"/>
          <w:sz w:val="20"/>
          <w:szCs w:val="20"/>
        </w:rPr>
        <w:t>Asignación académica.</w:t>
      </w:r>
      <w:r w:rsidRPr="00EF1537">
        <w:rPr>
          <w:color w:val="333333"/>
          <w:sz w:val="20"/>
          <w:szCs w:val="20"/>
        </w:rPr>
        <w:t> Es el tiempo que, distribuido en períodos de clase, dedica el docente a la atención directa de sus estudiantes en actividades pedagógicas correspondientes a las áreas obligatorias y fundamentales y a las asignaturas optativas, de conformidad con el plan de estudios.</w:t>
      </w:r>
    </w:p>
    <w:p w14:paraId="51501202" w14:textId="433BB9E7" w:rsidR="00E76FA4" w:rsidRPr="00EF1537" w:rsidRDefault="00E76FA4" w:rsidP="00EF1537">
      <w:pPr>
        <w:pStyle w:val="NormalWeb"/>
        <w:shd w:val="clear" w:color="auto" w:fill="FFFFFF"/>
        <w:spacing w:before="0" w:beforeAutospacing="0"/>
        <w:jc w:val="both"/>
        <w:rPr>
          <w:color w:val="333333"/>
          <w:sz w:val="20"/>
          <w:szCs w:val="20"/>
        </w:rPr>
      </w:pPr>
      <w:r w:rsidRPr="00EF1537">
        <w:rPr>
          <w:color w:val="333333"/>
          <w:sz w:val="20"/>
          <w:szCs w:val="20"/>
        </w:rPr>
        <w:t xml:space="preserve">La asignación académica de los docentes de </w:t>
      </w:r>
      <w:r w:rsidR="000C6532" w:rsidRPr="00EF1537">
        <w:rPr>
          <w:color w:val="333333"/>
          <w:sz w:val="20"/>
          <w:szCs w:val="20"/>
        </w:rPr>
        <w:t>transición</w:t>
      </w:r>
      <w:r w:rsidRPr="00EF1537">
        <w:rPr>
          <w:color w:val="333333"/>
          <w:sz w:val="20"/>
          <w:szCs w:val="20"/>
        </w:rPr>
        <w:t xml:space="preserve"> y de educación básica primaria será igual a la jornada escolar de la institución educativa para los estudiantes de </w:t>
      </w:r>
      <w:r w:rsidR="000C6532" w:rsidRPr="00EF1537">
        <w:rPr>
          <w:color w:val="333333"/>
          <w:sz w:val="20"/>
          <w:szCs w:val="20"/>
        </w:rPr>
        <w:t>transición</w:t>
      </w:r>
      <w:r w:rsidRPr="00EF1537">
        <w:rPr>
          <w:color w:val="333333"/>
          <w:sz w:val="20"/>
          <w:szCs w:val="20"/>
        </w:rPr>
        <w:t xml:space="preserve"> y de educación básica primaria, en cumplimiento de lo dispuesto en el artículo 2 del presente Decreto.</w:t>
      </w:r>
    </w:p>
    <w:p w14:paraId="07CFBD02" w14:textId="3504472F" w:rsidR="00E76FA4" w:rsidRPr="00EF1537" w:rsidRDefault="00E76FA4" w:rsidP="00EF1537">
      <w:pPr>
        <w:pStyle w:val="NormalWeb"/>
        <w:shd w:val="clear" w:color="auto" w:fill="FFFFFF"/>
        <w:spacing w:before="0" w:beforeAutospacing="0"/>
        <w:jc w:val="both"/>
        <w:rPr>
          <w:color w:val="333333"/>
          <w:sz w:val="20"/>
          <w:szCs w:val="20"/>
        </w:rPr>
      </w:pPr>
      <w:r w:rsidRPr="00EF1537">
        <w:rPr>
          <w:b/>
          <w:bCs/>
          <w:color w:val="333333"/>
          <w:sz w:val="20"/>
          <w:szCs w:val="20"/>
        </w:rPr>
        <w:t>Parágrafo</w:t>
      </w:r>
      <w:r w:rsidRPr="00EF1537">
        <w:rPr>
          <w:color w:val="333333"/>
          <w:sz w:val="20"/>
          <w:szCs w:val="20"/>
        </w:rPr>
        <w:t xml:space="preserve">. El tiempo total de la asignación académica semanal de cada docente de educación básica secundaria, será de </w:t>
      </w:r>
      <w:r w:rsidR="000C6532" w:rsidRPr="00EF1537">
        <w:rPr>
          <w:color w:val="333333"/>
          <w:sz w:val="20"/>
          <w:szCs w:val="20"/>
        </w:rPr>
        <w:t>treinta</w:t>
      </w:r>
      <w:r w:rsidRPr="00EF1537">
        <w:rPr>
          <w:color w:val="333333"/>
          <w:sz w:val="20"/>
          <w:szCs w:val="20"/>
        </w:rPr>
        <w:t xml:space="preserve"> (</w:t>
      </w:r>
      <w:r w:rsidR="000C6532" w:rsidRPr="00EF1537">
        <w:rPr>
          <w:color w:val="333333"/>
          <w:sz w:val="20"/>
          <w:szCs w:val="20"/>
        </w:rPr>
        <w:t>30</w:t>
      </w:r>
      <w:r w:rsidRPr="00EF1537">
        <w:rPr>
          <w:color w:val="333333"/>
          <w:sz w:val="20"/>
          <w:szCs w:val="20"/>
        </w:rPr>
        <w:t xml:space="preserve">) horas efectivas de sesenta (60) minutos, las cuales serán distribuidas por el director en períodos de clase de acuerdo con el plan de estudios. </w:t>
      </w:r>
    </w:p>
    <w:p w14:paraId="4792A6E1" w14:textId="637D4AB9" w:rsidR="00E76FA4" w:rsidRPr="00EF1537" w:rsidRDefault="00E76FA4" w:rsidP="00EF1537">
      <w:pPr>
        <w:pStyle w:val="NormalWeb"/>
        <w:shd w:val="clear" w:color="auto" w:fill="FFFFFF"/>
        <w:spacing w:before="0" w:beforeAutospacing="0"/>
        <w:jc w:val="both"/>
        <w:rPr>
          <w:color w:val="333333"/>
          <w:sz w:val="20"/>
          <w:szCs w:val="20"/>
        </w:rPr>
      </w:pPr>
      <w:bookmarkStart w:id="4" w:name="6"/>
      <w:r w:rsidRPr="00EF1537">
        <w:rPr>
          <w:b/>
          <w:bCs/>
          <w:color w:val="333333"/>
          <w:sz w:val="20"/>
          <w:szCs w:val="20"/>
        </w:rPr>
        <w:t> </w:t>
      </w:r>
      <w:bookmarkEnd w:id="4"/>
      <w:r w:rsidRPr="00EF1537">
        <w:rPr>
          <w:b/>
          <w:bCs/>
          <w:color w:val="333333"/>
          <w:sz w:val="20"/>
          <w:szCs w:val="20"/>
        </w:rPr>
        <w:t>Artículo</w:t>
      </w:r>
      <w:r w:rsidRPr="00EF1537">
        <w:rPr>
          <w:color w:val="333333"/>
          <w:sz w:val="20"/>
          <w:szCs w:val="20"/>
        </w:rPr>
        <w:t> </w:t>
      </w:r>
      <w:r w:rsidRPr="00EF1537">
        <w:rPr>
          <w:b/>
          <w:bCs/>
          <w:color w:val="333333"/>
          <w:sz w:val="20"/>
          <w:szCs w:val="20"/>
        </w:rPr>
        <w:t>6°.</w:t>
      </w:r>
      <w:r w:rsidRPr="00EF1537">
        <w:rPr>
          <w:color w:val="333333"/>
          <w:sz w:val="20"/>
          <w:szCs w:val="20"/>
        </w:rPr>
        <w:t> </w:t>
      </w:r>
      <w:r w:rsidRPr="00EF1537">
        <w:rPr>
          <w:i/>
          <w:iCs/>
          <w:color w:val="333333"/>
          <w:sz w:val="20"/>
          <w:szCs w:val="20"/>
        </w:rPr>
        <w:t>Servicio de orientación estudiantil.</w:t>
      </w:r>
      <w:r w:rsidRPr="00EF1537">
        <w:rPr>
          <w:color w:val="333333"/>
          <w:sz w:val="20"/>
          <w:szCs w:val="20"/>
        </w:rPr>
        <w:t xml:space="preserve"> Todos los docentes deben brindar orientación a sus estudiantes, en forma grupal o individual, con el propósito de contribuir a su formación integral, sin que </w:t>
      </w:r>
      <w:r w:rsidR="00FE2AF2" w:rsidRPr="00EF1537">
        <w:rPr>
          <w:color w:val="333333"/>
          <w:sz w:val="20"/>
          <w:szCs w:val="20"/>
        </w:rPr>
        <w:t>el titular</w:t>
      </w:r>
      <w:r w:rsidRPr="00EF1537">
        <w:rPr>
          <w:color w:val="333333"/>
          <w:sz w:val="20"/>
          <w:szCs w:val="20"/>
        </w:rPr>
        <w:t xml:space="preserve"> de grupo implique para el docente de educación básica secundaria </w:t>
      </w:r>
      <w:r w:rsidR="00FE2AF2" w:rsidRPr="00EF1537">
        <w:rPr>
          <w:color w:val="333333"/>
          <w:sz w:val="20"/>
          <w:szCs w:val="20"/>
        </w:rPr>
        <w:t xml:space="preserve">implique </w:t>
      </w:r>
      <w:r w:rsidRPr="00EF1537">
        <w:rPr>
          <w:color w:val="333333"/>
          <w:sz w:val="20"/>
          <w:szCs w:val="20"/>
        </w:rPr>
        <w:t xml:space="preserve">una disminución de su asignación académica de </w:t>
      </w:r>
      <w:r w:rsidRPr="00EF1537">
        <w:rPr>
          <w:color w:val="333333"/>
          <w:sz w:val="20"/>
          <w:szCs w:val="20"/>
        </w:rPr>
        <w:t>treinta</w:t>
      </w:r>
      <w:r w:rsidRPr="00EF1537">
        <w:rPr>
          <w:color w:val="333333"/>
          <w:sz w:val="20"/>
          <w:szCs w:val="20"/>
        </w:rPr>
        <w:t xml:space="preserve"> (</w:t>
      </w:r>
      <w:r w:rsidRPr="00EF1537">
        <w:rPr>
          <w:color w:val="333333"/>
          <w:sz w:val="20"/>
          <w:szCs w:val="20"/>
        </w:rPr>
        <w:t>30</w:t>
      </w:r>
      <w:r w:rsidRPr="00EF1537">
        <w:rPr>
          <w:color w:val="333333"/>
          <w:sz w:val="20"/>
          <w:szCs w:val="20"/>
        </w:rPr>
        <w:t>) horas efectivas semanales.</w:t>
      </w:r>
    </w:p>
    <w:p w14:paraId="6018E592" w14:textId="77777777" w:rsidR="00E76FA4" w:rsidRPr="00EF1537" w:rsidRDefault="00E76FA4" w:rsidP="00EF1537">
      <w:pPr>
        <w:pStyle w:val="NormalWeb"/>
        <w:shd w:val="clear" w:color="auto" w:fill="FFFFFF"/>
        <w:spacing w:before="0" w:beforeAutospacing="0"/>
        <w:jc w:val="both"/>
        <w:rPr>
          <w:color w:val="333333"/>
          <w:sz w:val="20"/>
          <w:szCs w:val="20"/>
        </w:rPr>
      </w:pPr>
      <w:r w:rsidRPr="00EF1537">
        <w:rPr>
          <w:color w:val="333333"/>
          <w:sz w:val="20"/>
          <w:szCs w:val="20"/>
        </w:rPr>
        <w:t>No obstante, para apoyar el servicio de orientación estudiantil, en cumplimiento del artículo 40 del Decreto 1860 de 1994, las entidades territoriales certificadas podrán asignar los actuales orientadores escolares a las instituciones educativas, según los criterios que defina el Ministerio de Educación Nacional.</w:t>
      </w:r>
    </w:p>
    <w:p w14:paraId="362BF818" w14:textId="5715AB45" w:rsidR="00E76FA4" w:rsidRPr="00EF1537" w:rsidRDefault="00E76FA4" w:rsidP="00EF1537">
      <w:pPr>
        <w:pStyle w:val="NormalWeb"/>
        <w:shd w:val="clear" w:color="auto" w:fill="FFFFFF"/>
        <w:spacing w:before="0" w:beforeAutospacing="0"/>
        <w:jc w:val="both"/>
        <w:rPr>
          <w:color w:val="333333"/>
          <w:sz w:val="20"/>
          <w:szCs w:val="20"/>
        </w:rPr>
      </w:pPr>
      <w:bookmarkStart w:id="5" w:name="7"/>
      <w:r w:rsidRPr="00EF1537">
        <w:rPr>
          <w:b/>
          <w:bCs/>
          <w:color w:val="333333"/>
          <w:sz w:val="20"/>
          <w:szCs w:val="20"/>
        </w:rPr>
        <w:t> </w:t>
      </w:r>
      <w:bookmarkEnd w:id="5"/>
      <w:r w:rsidRPr="00EF1537">
        <w:rPr>
          <w:b/>
          <w:bCs/>
          <w:color w:val="333333"/>
          <w:sz w:val="20"/>
          <w:szCs w:val="20"/>
        </w:rPr>
        <w:t>Artículo 7°.</w:t>
      </w:r>
      <w:r w:rsidRPr="00EF1537">
        <w:rPr>
          <w:color w:val="333333"/>
          <w:sz w:val="20"/>
          <w:szCs w:val="20"/>
        </w:rPr>
        <w:t> </w:t>
      </w:r>
      <w:r w:rsidRPr="00EF1537">
        <w:rPr>
          <w:i/>
          <w:iCs/>
          <w:color w:val="333333"/>
          <w:sz w:val="20"/>
          <w:szCs w:val="20"/>
        </w:rPr>
        <w:t>Distribución de actividades de los docentes. </w:t>
      </w:r>
      <w:r w:rsidRPr="00EF1537">
        <w:rPr>
          <w:color w:val="333333"/>
          <w:sz w:val="20"/>
          <w:szCs w:val="20"/>
        </w:rPr>
        <w:t xml:space="preserve">Para el desarrollo de las cuarenta (40) semanas lectivas de trabajo académico con estudiantes, definidas en el calendario académico, </w:t>
      </w:r>
      <w:r w:rsidR="00DF19AE" w:rsidRPr="00EF1537">
        <w:rPr>
          <w:color w:val="333333"/>
          <w:sz w:val="20"/>
          <w:szCs w:val="20"/>
        </w:rPr>
        <w:t>el director</w:t>
      </w:r>
      <w:r w:rsidRPr="00EF1537">
        <w:rPr>
          <w:color w:val="333333"/>
          <w:sz w:val="20"/>
          <w:szCs w:val="20"/>
        </w:rPr>
        <w:t xml:space="preserve"> del establecimiento </w:t>
      </w:r>
      <w:r w:rsidR="00EF1537" w:rsidRPr="00EF1537">
        <w:rPr>
          <w:color w:val="333333"/>
          <w:sz w:val="20"/>
          <w:szCs w:val="20"/>
        </w:rPr>
        <w:t>educativo</w:t>
      </w:r>
      <w:r w:rsidRPr="00EF1537">
        <w:rPr>
          <w:color w:val="333333"/>
          <w:sz w:val="20"/>
          <w:szCs w:val="20"/>
        </w:rPr>
        <w:t xml:space="preserve"> fijará el horario de cada docente, distribuido para cada día de la semana, discriminando el tiempo dedicado al cumplimiento de la asignación académica y a las actividades curriculares complementarias.</w:t>
      </w:r>
    </w:p>
    <w:p w14:paraId="4FD97354" w14:textId="77777777" w:rsidR="00E76FA4" w:rsidRPr="00EF1537" w:rsidRDefault="00E76FA4" w:rsidP="00EF1537">
      <w:pPr>
        <w:pStyle w:val="NormalWeb"/>
        <w:shd w:val="clear" w:color="auto" w:fill="FFFFFF"/>
        <w:spacing w:before="0" w:beforeAutospacing="0"/>
        <w:jc w:val="both"/>
        <w:rPr>
          <w:color w:val="333333"/>
          <w:sz w:val="20"/>
          <w:szCs w:val="20"/>
        </w:rPr>
      </w:pPr>
      <w:bookmarkStart w:id="6" w:name="8"/>
      <w:r w:rsidRPr="00EF1537">
        <w:rPr>
          <w:b/>
          <w:bCs/>
          <w:color w:val="333333"/>
          <w:sz w:val="20"/>
          <w:szCs w:val="20"/>
        </w:rPr>
        <w:t> </w:t>
      </w:r>
      <w:bookmarkEnd w:id="6"/>
      <w:r w:rsidRPr="00EF1537">
        <w:rPr>
          <w:b/>
          <w:bCs/>
          <w:color w:val="333333"/>
          <w:sz w:val="20"/>
          <w:szCs w:val="20"/>
        </w:rPr>
        <w:t>Artículo 8°.</w:t>
      </w:r>
      <w:r w:rsidRPr="00EF1537">
        <w:rPr>
          <w:color w:val="333333"/>
          <w:sz w:val="20"/>
          <w:szCs w:val="20"/>
        </w:rPr>
        <w:t> </w:t>
      </w:r>
      <w:r w:rsidRPr="00EF1537">
        <w:rPr>
          <w:i/>
          <w:iCs/>
          <w:color w:val="333333"/>
          <w:sz w:val="20"/>
          <w:szCs w:val="20"/>
        </w:rPr>
        <w:t>Actividades de desarrollo institucional.</w:t>
      </w:r>
      <w:r w:rsidRPr="00EF1537">
        <w:rPr>
          <w:color w:val="333333"/>
          <w:sz w:val="20"/>
          <w:szCs w:val="20"/>
        </w:rPr>
        <w:t> Es el tiempo dedicado por los directivos docentes y los docentes a la formulación, desarrollo, evaluación, revisión o ajustes del proyecto educativo institucional; a la elaboración, seguimiento y evaluación del plan de estudios; a la investigación y actualización pedagógica; a la evaluación institucional anual; y a otras actividades de coordinación con organismos o instituciones que incidan directa e indirectamente en la prestación del servicio educativo.</w:t>
      </w:r>
    </w:p>
    <w:p w14:paraId="642A49B6" w14:textId="77777777" w:rsidR="00E76FA4" w:rsidRPr="00EF1537" w:rsidRDefault="00E76FA4" w:rsidP="00EF1537">
      <w:pPr>
        <w:pStyle w:val="NormalWeb"/>
        <w:shd w:val="clear" w:color="auto" w:fill="FFFFFF"/>
        <w:spacing w:before="0" w:beforeAutospacing="0"/>
        <w:jc w:val="both"/>
        <w:rPr>
          <w:color w:val="333333"/>
          <w:sz w:val="20"/>
          <w:szCs w:val="20"/>
        </w:rPr>
      </w:pPr>
      <w:r w:rsidRPr="00EF1537">
        <w:rPr>
          <w:color w:val="333333"/>
          <w:sz w:val="20"/>
          <w:szCs w:val="20"/>
        </w:rPr>
        <w:t>Estas actividades deberán realizarse durante cinco (5) semanas del calendario académico y serán distintas a las cuarenta (40) semanas lectivas de trabajo académico con los estudiantes, establecidas en el calendario.</w:t>
      </w:r>
    </w:p>
    <w:p w14:paraId="455AB00C" w14:textId="6336E6AC" w:rsidR="00E76FA4" w:rsidRPr="00EF1537" w:rsidRDefault="00E76FA4" w:rsidP="00EF1537">
      <w:pPr>
        <w:pStyle w:val="NormalWeb"/>
        <w:shd w:val="clear" w:color="auto" w:fill="FFFFFF"/>
        <w:spacing w:before="0" w:beforeAutospacing="0"/>
        <w:jc w:val="both"/>
        <w:rPr>
          <w:color w:val="333333"/>
          <w:sz w:val="20"/>
          <w:szCs w:val="20"/>
        </w:rPr>
      </w:pPr>
      <w:r w:rsidRPr="00EF1537">
        <w:rPr>
          <w:color w:val="333333"/>
          <w:sz w:val="20"/>
          <w:szCs w:val="20"/>
        </w:rPr>
        <w:t>Para el desarrollo de estas actividades, el director adoptará o definirá un plan de trabajo para los docentes del</w:t>
      </w:r>
      <w:r w:rsidR="00FE2AF2" w:rsidRPr="00EF1537">
        <w:rPr>
          <w:color w:val="333333"/>
          <w:sz w:val="20"/>
          <w:szCs w:val="20"/>
        </w:rPr>
        <w:t xml:space="preserve"> </w:t>
      </w:r>
      <w:r w:rsidR="00DF19AE" w:rsidRPr="00EF1537">
        <w:rPr>
          <w:color w:val="333333"/>
          <w:sz w:val="20"/>
          <w:szCs w:val="20"/>
        </w:rPr>
        <w:t>Centro Educativo</w:t>
      </w:r>
      <w:r w:rsidR="00FE2AF2" w:rsidRPr="00EF1537">
        <w:rPr>
          <w:color w:val="333333"/>
          <w:sz w:val="20"/>
          <w:szCs w:val="20"/>
        </w:rPr>
        <w:t xml:space="preserve"> Rural Los Cedros</w:t>
      </w:r>
      <w:r w:rsidRPr="00EF1537">
        <w:rPr>
          <w:color w:val="333333"/>
          <w:sz w:val="20"/>
          <w:szCs w:val="20"/>
        </w:rPr>
        <w:t>, durante toda la jornada laboral.</w:t>
      </w:r>
    </w:p>
    <w:p w14:paraId="39768CF1" w14:textId="77777777" w:rsidR="001046CE" w:rsidRDefault="001046CE" w:rsidP="00E26566">
      <w:pPr>
        <w:pStyle w:val="NormalWeb"/>
        <w:spacing w:before="0" w:beforeAutospacing="0"/>
        <w:jc w:val="center"/>
        <w:rPr>
          <w:b/>
          <w:bCs/>
          <w:color w:val="333333"/>
          <w:sz w:val="20"/>
          <w:szCs w:val="20"/>
          <w:shd w:val="clear" w:color="auto" w:fill="FFFFFF"/>
        </w:rPr>
      </w:pPr>
    </w:p>
    <w:p w14:paraId="70B29AEA" w14:textId="0B1ED8F9" w:rsidR="00E26566" w:rsidRPr="00EF1537" w:rsidRDefault="00E26566" w:rsidP="00E26566">
      <w:pPr>
        <w:pStyle w:val="NormalWeb"/>
        <w:spacing w:before="0" w:beforeAutospacing="0"/>
        <w:jc w:val="center"/>
        <w:rPr>
          <w:b/>
          <w:bCs/>
          <w:color w:val="333333"/>
          <w:sz w:val="20"/>
          <w:szCs w:val="20"/>
          <w:shd w:val="clear" w:color="auto" w:fill="FFFFFF"/>
        </w:rPr>
      </w:pPr>
      <w:r w:rsidRPr="00EF1537">
        <w:rPr>
          <w:b/>
          <w:bCs/>
          <w:color w:val="333333"/>
          <w:sz w:val="20"/>
          <w:szCs w:val="20"/>
          <w:shd w:val="clear" w:color="auto" w:fill="FFFFFF"/>
        </w:rPr>
        <w:t>CAPITULO III</w:t>
      </w:r>
    </w:p>
    <w:p w14:paraId="0EEDF833" w14:textId="7EBFD05B" w:rsidR="00E26566" w:rsidRPr="00EF1537" w:rsidRDefault="00E26566" w:rsidP="00E26566">
      <w:pPr>
        <w:pStyle w:val="NormalWeb"/>
        <w:spacing w:before="0" w:beforeAutospacing="0"/>
        <w:jc w:val="center"/>
        <w:rPr>
          <w:b/>
          <w:bCs/>
          <w:color w:val="333333"/>
          <w:sz w:val="20"/>
          <w:szCs w:val="20"/>
          <w:shd w:val="clear" w:color="auto" w:fill="FFFFFF"/>
        </w:rPr>
      </w:pPr>
      <w:r w:rsidRPr="00EF1537">
        <w:rPr>
          <w:b/>
          <w:bCs/>
          <w:color w:val="333333"/>
          <w:sz w:val="20"/>
          <w:szCs w:val="20"/>
          <w:shd w:val="clear" w:color="auto" w:fill="FFFFFF"/>
        </w:rPr>
        <w:t xml:space="preserve">Jornada laboral de docentes </w:t>
      </w:r>
    </w:p>
    <w:p w14:paraId="486C6625" w14:textId="77777777" w:rsidR="00EF1537" w:rsidRDefault="00E26566" w:rsidP="00EF1537">
      <w:pPr>
        <w:pStyle w:val="NormalWeb"/>
        <w:shd w:val="clear" w:color="auto" w:fill="FFFFFF"/>
        <w:spacing w:before="0" w:beforeAutospacing="0"/>
        <w:jc w:val="both"/>
        <w:rPr>
          <w:color w:val="333333"/>
          <w:sz w:val="20"/>
          <w:szCs w:val="20"/>
        </w:rPr>
      </w:pPr>
      <w:bookmarkStart w:id="7" w:name="9"/>
      <w:r w:rsidRPr="00EF1537">
        <w:rPr>
          <w:b/>
          <w:bCs/>
          <w:color w:val="333333"/>
          <w:sz w:val="20"/>
          <w:szCs w:val="20"/>
        </w:rPr>
        <w:t> </w:t>
      </w:r>
      <w:bookmarkEnd w:id="7"/>
      <w:r w:rsidRPr="00EF1537">
        <w:rPr>
          <w:b/>
          <w:bCs/>
          <w:color w:val="333333"/>
          <w:sz w:val="20"/>
          <w:szCs w:val="20"/>
        </w:rPr>
        <w:t>Artículo</w:t>
      </w:r>
      <w:r w:rsidRPr="00EF1537">
        <w:rPr>
          <w:color w:val="333333"/>
          <w:sz w:val="20"/>
          <w:szCs w:val="20"/>
        </w:rPr>
        <w:t> </w:t>
      </w:r>
      <w:r w:rsidRPr="00EF1537">
        <w:rPr>
          <w:b/>
          <w:bCs/>
          <w:color w:val="333333"/>
          <w:sz w:val="20"/>
          <w:szCs w:val="20"/>
        </w:rPr>
        <w:t>9°.</w:t>
      </w:r>
      <w:r w:rsidRPr="00EF1537">
        <w:rPr>
          <w:color w:val="333333"/>
          <w:sz w:val="20"/>
          <w:szCs w:val="20"/>
        </w:rPr>
        <w:t> </w:t>
      </w:r>
      <w:r w:rsidRPr="00EF1537">
        <w:rPr>
          <w:i/>
          <w:iCs/>
          <w:color w:val="333333"/>
          <w:sz w:val="20"/>
          <w:szCs w:val="20"/>
        </w:rPr>
        <w:t>Jornada laboral de los docentes.</w:t>
      </w:r>
      <w:r w:rsidRPr="00EF1537">
        <w:rPr>
          <w:color w:val="333333"/>
          <w:sz w:val="20"/>
          <w:szCs w:val="20"/>
        </w:rPr>
        <w:t xml:space="preserve"> Es el tiempo que dedican los docentes al cumplimiento de la asignación académica; a la ejecución de actividades curriculares complementarias tales como la administración del proceso educativo; la preparación de su tarea académica; la evaluación, la calificación, planeación, disciplina y formación de los alumnos; las reuniones de profesores generales o por área; </w:t>
      </w:r>
      <w:r w:rsidR="00EF1537">
        <w:rPr>
          <w:color w:val="333333"/>
          <w:sz w:val="20"/>
          <w:szCs w:val="20"/>
        </w:rPr>
        <w:t>el titular</w:t>
      </w:r>
      <w:r w:rsidRPr="00EF1537">
        <w:rPr>
          <w:color w:val="333333"/>
          <w:sz w:val="20"/>
          <w:szCs w:val="20"/>
        </w:rPr>
        <w:t xml:space="preserve"> de grupo y servicio de orientación estudiantil; la atención de la comunidad, en especial de los padres de familia; las actividades formativas, culturales y deportivas contempladas en el proyecto educativo institucional; la realización de otras actividades vinculadas con organismos o instituciones del sector que incidan directa e indirectamente en la educación; actividades de investigación y actualización pedagógica relacionadas con el proyecto educativo institucional; y actividades de planeación y evaluación institucional.</w:t>
      </w:r>
    </w:p>
    <w:p w14:paraId="4FCB9361" w14:textId="74785BF3" w:rsidR="00EF1537" w:rsidRPr="00EF1537" w:rsidRDefault="00EF1537" w:rsidP="00EF1537">
      <w:pPr>
        <w:pStyle w:val="NormalWeb"/>
        <w:shd w:val="clear" w:color="auto" w:fill="FFFFFF"/>
        <w:spacing w:before="0" w:beforeAutospacing="0"/>
        <w:jc w:val="both"/>
        <w:rPr>
          <w:color w:val="333333"/>
          <w:sz w:val="20"/>
          <w:szCs w:val="20"/>
        </w:rPr>
      </w:pPr>
      <w:r w:rsidRPr="00EF1537">
        <w:rPr>
          <w:color w:val="333333"/>
          <w:sz w:val="20"/>
          <w:szCs w:val="20"/>
        </w:rPr>
        <w:t xml:space="preserve">Ver </w:t>
      </w:r>
      <w:r w:rsidRPr="00EF1537">
        <w:rPr>
          <w:bCs/>
          <w:sz w:val="20"/>
          <w:szCs w:val="20"/>
        </w:rPr>
        <w:t>resolución</w:t>
      </w:r>
      <w:r w:rsidRPr="00EF1537">
        <w:rPr>
          <w:bCs/>
          <w:sz w:val="20"/>
          <w:szCs w:val="20"/>
        </w:rPr>
        <w:t xml:space="preserve"> 005240 del 21 de octubre de 2019 </w:t>
      </w:r>
    </w:p>
    <w:p w14:paraId="795F4E8F" w14:textId="77777777" w:rsidR="00E26566" w:rsidRPr="00EF1537" w:rsidRDefault="00E26566" w:rsidP="00E26566">
      <w:pPr>
        <w:pStyle w:val="NormalWeb"/>
        <w:spacing w:before="0" w:beforeAutospacing="0"/>
        <w:jc w:val="center"/>
        <w:rPr>
          <w:b/>
          <w:bCs/>
          <w:color w:val="333333"/>
          <w:sz w:val="20"/>
          <w:szCs w:val="20"/>
          <w:shd w:val="clear" w:color="auto" w:fill="FFFFFF"/>
        </w:rPr>
      </w:pPr>
      <w:r w:rsidRPr="00EF1537">
        <w:rPr>
          <w:b/>
          <w:bCs/>
          <w:color w:val="333333"/>
          <w:sz w:val="20"/>
          <w:szCs w:val="20"/>
          <w:shd w:val="clear" w:color="auto" w:fill="FFFFFF"/>
        </w:rPr>
        <w:t>CAPITULO IV</w:t>
      </w:r>
    </w:p>
    <w:p w14:paraId="5855BDC8" w14:textId="77777777" w:rsidR="00E26566" w:rsidRPr="00EF1537" w:rsidRDefault="00E26566" w:rsidP="00E26566">
      <w:pPr>
        <w:pStyle w:val="NormalWeb"/>
        <w:spacing w:before="0" w:beforeAutospacing="0"/>
        <w:jc w:val="center"/>
        <w:rPr>
          <w:b/>
          <w:bCs/>
          <w:color w:val="333333"/>
          <w:sz w:val="20"/>
          <w:szCs w:val="20"/>
          <w:shd w:val="clear" w:color="auto" w:fill="FFFFFF"/>
        </w:rPr>
      </w:pPr>
      <w:r w:rsidRPr="00EF1537">
        <w:rPr>
          <w:b/>
          <w:bCs/>
          <w:color w:val="333333"/>
          <w:sz w:val="20"/>
          <w:szCs w:val="20"/>
          <w:shd w:val="clear" w:color="auto" w:fill="FFFFFF"/>
        </w:rPr>
        <w:t>Otras disposiciones</w:t>
      </w:r>
    </w:p>
    <w:p w14:paraId="01B9F189" w14:textId="77777777" w:rsidR="00E26566" w:rsidRPr="00EF1537" w:rsidRDefault="00E26566" w:rsidP="00EF1537">
      <w:pPr>
        <w:pStyle w:val="NormalWeb"/>
        <w:shd w:val="clear" w:color="auto" w:fill="FFFFFF"/>
        <w:spacing w:before="0" w:beforeAutospacing="0"/>
        <w:jc w:val="both"/>
        <w:rPr>
          <w:color w:val="333333"/>
          <w:sz w:val="20"/>
          <w:szCs w:val="20"/>
        </w:rPr>
      </w:pPr>
      <w:r w:rsidRPr="00EF1537">
        <w:rPr>
          <w:color w:val="333333"/>
          <w:sz w:val="20"/>
          <w:szCs w:val="20"/>
        </w:rPr>
        <w:t>1. </w:t>
      </w:r>
      <w:r w:rsidRPr="00EF1537">
        <w:rPr>
          <w:b/>
          <w:bCs/>
          <w:color w:val="333333"/>
          <w:sz w:val="20"/>
          <w:szCs w:val="20"/>
        </w:rPr>
        <w:t>Para docentes y directivos docentes:</w:t>
      </w:r>
    </w:p>
    <w:p w14:paraId="5573BB0F" w14:textId="77777777" w:rsidR="00E26566" w:rsidRPr="00EF1537" w:rsidRDefault="00E26566" w:rsidP="00EF1537">
      <w:pPr>
        <w:pStyle w:val="NormalWeb"/>
        <w:shd w:val="clear" w:color="auto" w:fill="FFFFFF"/>
        <w:spacing w:before="0" w:beforeAutospacing="0"/>
        <w:jc w:val="both"/>
        <w:rPr>
          <w:color w:val="333333"/>
          <w:sz w:val="20"/>
          <w:szCs w:val="20"/>
        </w:rPr>
      </w:pPr>
      <w:r w:rsidRPr="00EF1537">
        <w:rPr>
          <w:color w:val="333333"/>
          <w:sz w:val="20"/>
          <w:szCs w:val="20"/>
        </w:rPr>
        <w:t>a) Cuarenta (40) semanas de trabajo académico con estudiantes, distribuido en dos períodos semestrales;</w:t>
      </w:r>
    </w:p>
    <w:p w14:paraId="53DC0152" w14:textId="77777777" w:rsidR="00E26566" w:rsidRPr="00EF1537" w:rsidRDefault="00E26566" w:rsidP="00EF1537">
      <w:pPr>
        <w:pStyle w:val="NormalWeb"/>
        <w:shd w:val="clear" w:color="auto" w:fill="FFFFFF"/>
        <w:spacing w:before="0" w:beforeAutospacing="0"/>
        <w:jc w:val="both"/>
        <w:rPr>
          <w:color w:val="333333"/>
          <w:sz w:val="20"/>
          <w:szCs w:val="20"/>
        </w:rPr>
      </w:pPr>
      <w:r w:rsidRPr="00EF1537">
        <w:rPr>
          <w:color w:val="333333"/>
          <w:sz w:val="20"/>
          <w:szCs w:val="20"/>
        </w:rPr>
        <w:t>b) Cinco (5) semanas de actividades de desarrollo institucional; y</w:t>
      </w:r>
    </w:p>
    <w:p w14:paraId="3A2B9396" w14:textId="1ABEA6C3" w:rsidR="00E26566" w:rsidRPr="00EF1537" w:rsidRDefault="00E26566" w:rsidP="00EF1537">
      <w:pPr>
        <w:pStyle w:val="NormalWeb"/>
        <w:shd w:val="clear" w:color="auto" w:fill="FFFFFF"/>
        <w:spacing w:before="0" w:beforeAutospacing="0"/>
        <w:jc w:val="both"/>
        <w:rPr>
          <w:color w:val="333333"/>
          <w:sz w:val="20"/>
          <w:szCs w:val="20"/>
        </w:rPr>
      </w:pPr>
      <w:r w:rsidRPr="00EF1537">
        <w:rPr>
          <w:color w:val="333333"/>
          <w:sz w:val="20"/>
          <w:szCs w:val="20"/>
        </w:rPr>
        <w:t>c) Siete (7) semanas de vacaciones. </w:t>
      </w:r>
      <w:r w:rsidR="00EF1537" w:rsidRPr="00EF1537">
        <w:rPr>
          <w:color w:val="333333"/>
          <w:sz w:val="20"/>
          <w:szCs w:val="20"/>
        </w:rPr>
        <w:t xml:space="preserve"> </w:t>
      </w:r>
    </w:p>
    <w:p w14:paraId="34C9B171" w14:textId="77777777" w:rsidR="00E26566" w:rsidRPr="00EF1537" w:rsidRDefault="00E26566" w:rsidP="00EF1537">
      <w:pPr>
        <w:pStyle w:val="NormalWeb"/>
        <w:shd w:val="clear" w:color="auto" w:fill="FFFFFF"/>
        <w:spacing w:before="0" w:beforeAutospacing="0"/>
        <w:jc w:val="both"/>
        <w:rPr>
          <w:color w:val="333333"/>
          <w:sz w:val="20"/>
          <w:szCs w:val="20"/>
        </w:rPr>
      </w:pPr>
      <w:r w:rsidRPr="00EF1537">
        <w:rPr>
          <w:color w:val="333333"/>
          <w:sz w:val="20"/>
          <w:szCs w:val="20"/>
        </w:rPr>
        <w:t>2. </w:t>
      </w:r>
      <w:r w:rsidRPr="00EF1537">
        <w:rPr>
          <w:b/>
          <w:bCs/>
          <w:color w:val="333333"/>
          <w:sz w:val="20"/>
          <w:szCs w:val="20"/>
        </w:rPr>
        <w:t>Para estudiantes:</w:t>
      </w:r>
    </w:p>
    <w:p w14:paraId="38A90E9F" w14:textId="77777777" w:rsidR="00E26566" w:rsidRPr="00EF1537" w:rsidRDefault="00E26566" w:rsidP="00EF1537">
      <w:pPr>
        <w:pStyle w:val="NormalWeb"/>
        <w:shd w:val="clear" w:color="auto" w:fill="FFFFFF"/>
        <w:spacing w:before="0" w:beforeAutospacing="0"/>
        <w:jc w:val="both"/>
        <w:rPr>
          <w:color w:val="333333"/>
          <w:sz w:val="20"/>
          <w:szCs w:val="20"/>
        </w:rPr>
      </w:pPr>
      <w:r w:rsidRPr="00EF1537">
        <w:rPr>
          <w:color w:val="333333"/>
          <w:sz w:val="20"/>
          <w:szCs w:val="20"/>
        </w:rPr>
        <w:t>a) Cuarenta (40) semanas de trabajo académico, distribuido en dos períodos semestrales;</w:t>
      </w:r>
    </w:p>
    <w:p w14:paraId="48A2CA0B" w14:textId="77777777" w:rsidR="00E26566" w:rsidRPr="00EF1537" w:rsidRDefault="00E26566" w:rsidP="00EF1537">
      <w:pPr>
        <w:pStyle w:val="NormalWeb"/>
        <w:shd w:val="clear" w:color="auto" w:fill="FFFFFF"/>
        <w:spacing w:before="0" w:beforeAutospacing="0"/>
        <w:jc w:val="both"/>
        <w:rPr>
          <w:color w:val="333333"/>
          <w:sz w:val="20"/>
          <w:szCs w:val="20"/>
        </w:rPr>
      </w:pPr>
      <w:r w:rsidRPr="00EF1537">
        <w:rPr>
          <w:color w:val="333333"/>
          <w:sz w:val="20"/>
          <w:szCs w:val="20"/>
        </w:rPr>
        <w:t>b) Doce (12) semanas de receso estudiantil.</w:t>
      </w:r>
    </w:p>
    <w:p w14:paraId="05966564" w14:textId="77777777" w:rsidR="00E26566" w:rsidRPr="00EF1537" w:rsidRDefault="00E26566" w:rsidP="00EF1537">
      <w:pPr>
        <w:pStyle w:val="NormalWeb"/>
        <w:shd w:val="clear" w:color="auto" w:fill="FFFFFF"/>
        <w:spacing w:before="0" w:beforeAutospacing="0"/>
        <w:jc w:val="both"/>
        <w:rPr>
          <w:color w:val="333333"/>
          <w:sz w:val="20"/>
          <w:szCs w:val="20"/>
        </w:rPr>
      </w:pPr>
      <w:bookmarkStart w:id="8" w:name="15"/>
      <w:r w:rsidRPr="00EF1537">
        <w:rPr>
          <w:b/>
          <w:bCs/>
          <w:color w:val="333333"/>
          <w:sz w:val="20"/>
          <w:szCs w:val="20"/>
        </w:rPr>
        <w:t> </w:t>
      </w:r>
      <w:bookmarkEnd w:id="8"/>
      <w:r w:rsidRPr="00EF1537">
        <w:rPr>
          <w:b/>
          <w:bCs/>
          <w:color w:val="333333"/>
          <w:sz w:val="20"/>
          <w:szCs w:val="20"/>
        </w:rPr>
        <w:t>Artículo</w:t>
      </w:r>
      <w:r w:rsidRPr="00EF1537">
        <w:rPr>
          <w:color w:val="333333"/>
          <w:sz w:val="20"/>
          <w:szCs w:val="20"/>
        </w:rPr>
        <w:t> </w:t>
      </w:r>
      <w:r w:rsidRPr="00EF1537">
        <w:rPr>
          <w:b/>
          <w:bCs/>
          <w:color w:val="333333"/>
          <w:sz w:val="20"/>
          <w:szCs w:val="20"/>
        </w:rPr>
        <w:t>15</w:t>
      </w:r>
      <w:r w:rsidRPr="00EF1537">
        <w:rPr>
          <w:color w:val="333333"/>
          <w:sz w:val="20"/>
          <w:szCs w:val="20"/>
        </w:rPr>
        <w:t>. </w:t>
      </w:r>
      <w:r w:rsidRPr="00EF1537">
        <w:rPr>
          <w:i/>
          <w:iCs/>
          <w:color w:val="333333"/>
          <w:sz w:val="20"/>
          <w:szCs w:val="20"/>
        </w:rPr>
        <w:t>Modificación del calendario académico o de la jornada escolar.</w:t>
      </w:r>
      <w:r w:rsidRPr="00EF1537">
        <w:rPr>
          <w:color w:val="333333"/>
          <w:sz w:val="20"/>
          <w:szCs w:val="20"/>
        </w:rPr>
        <w:t> La competencia para modificar el calendario académico es del Gobierno Nacional, los ajustes del calendario deberán ser solicitados previamente por la autoridad competente de la respectiva entidad certificada mediante petición debidamente motivada, salvo cuando sobrevengan hechos que alteren el orden público, en cuyo caso la autoridad competente de la entidad territorial certificada podrá realizar los ajustes del calendario académico que sean necesarios.</w:t>
      </w:r>
    </w:p>
    <w:p w14:paraId="75BC4F0B" w14:textId="77777777" w:rsidR="00E26566" w:rsidRPr="00EF1537" w:rsidRDefault="00E26566" w:rsidP="00EF1537">
      <w:pPr>
        <w:pStyle w:val="NormalWeb"/>
        <w:shd w:val="clear" w:color="auto" w:fill="FFFFFF"/>
        <w:spacing w:before="0" w:beforeAutospacing="0"/>
        <w:jc w:val="both"/>
        <w:rPr>
          <w:color w:val="333333"/>
          <w:sz w:val="20"/>
          <w:szCs w:val="20"/>
        </w:rPr>
      </w:pPr>
      <w:r w:rsidRPr="00EF1537">
        <w:rPr>
          <w:color w:val="333333"/>
          <w:sz w:val="20"/>
          <w:szCs w:val="20"/>
        </w:rPr>
        <w:t>Las autoridades territoriales, los consejos directivos, los rectores o directores de los establecimientos educativos no son competentes para autorizar variaciones en la distribución de los días fijados para el cumplimiento del calendario académico y la jornada escolar, ni para autorizar la reposición de clases por días no trabajados por cese de actividades académicas.</w:t>
      </w:r>
    </w:p>
    <w:p w14:paraId="54314F28" w14:textId="77777777" w:rsidR="00E26566" w:rsidRPr="00EF1537" w:rsidRDefault="00E26566" w:rsidP="00EF1537">
      <w:pPr>
        <w:pStyle w:val="NormalWeb"/>
        <w:shd w:val="clear" w:color="auto" w:fill="FFFFFF"/>
        <w:spacing w:before="0" w:beforeAutospacing="0"/>
        <w:jc w:val="both"/>
        <w:rPr>
          <w:color w:val="333333"/>
          <w:sz w:val="20"/>
          <w:szCs w:val="20"/>
        </w:rPr>
      </w:pPr>
      <w:bookmarkStart w:id="9" w:name="16"/>
      <w:r w:rsidRPr="00EF1537">
        <w:rPr>
          <w:b/>
          <w:bCs/>
          <w:color w:val="333333"/>
          <w:sz w:val="20"/>
          <w:szCs w:val="20"/>
        </w:rPr>
        <w:t> </w:t>
      </w:r>
      <w:bookmarkEnd w:id="9"/>
      <w:r w:rsidRPr="00EF1537">
        <w:rPr>
          <w:b/>
          <w:bCs/>
          <w:color w:val="333333"/>
          <w:sz w:val="20"/>
          <w:szCs w:val="20"/>
        </w:rPr>
        <w:t>Artículo 16.</w:t>
      </w:r>
      <w:r w:rsidRPr="00EF1537">
        <w:rPr>
          <w:color w:val="333333"/>
          <w:sz w:val="20"/>
          <w:szCs w:val="20"/>
        </w:rPr>
        <w:t> </w:t>
      </w:r>
      <w:r w:rsidRPr="00EF1537">
        <w:rPr>
          <w:i/>
          <w:iCs/>
          <w:color w:val="333333"/>
          <w:sz w:val="20"/>
          <w:szCs w:val="20"/>
        </w:rPr>
        <w:t>Actividades de apoyo pedagógico.</w:t>
      </w:r>
      <w:r w:rsidRPr="00EF1537">
        <w:rPr>
          <w:color w:val="333333"/>
          <w:sz w:val="20"/>
          <w:szCs w:val="20"/>
        </w:rPr>
        <w:t xml:space="preserve"> Las actividades grupales o individuales que organice la institución educativa para estudiantes que requieran apoyo especial para superar las insuficiencias en la consecución de logros educativos es un componente esencial de las actividades pedagógicas ordinarias. Por lo </w:t>
      </w:r>
      <w:r w:rsidRPr="00EF1537">
        <w:rPr>
          <w:color w:val="333333"/>
          <w:sz w:val="20"/>
          <w:szCs w:val="20"/>
        </w:rPr>
        <w:lastRenderedPageBreak/>
        <w:t>tanto, no se podrán programar semanas específicas que afecten la permanencia de todos los estudiantes en la institución.</w:t>
      </w:r>
    </w:p>
    <w:p w14:paraId="02B69C9C" w14:textId="659B71F9" w:rsidR="00E26566" w:rsidRPr="00EF1537" w:rsidRDefault="00E26566" w:rsidP="00EF1537">
      <w:pPr>
        <w:pStyle w:val="NormalWeb"/>
        <w:shd w:val="clear" w:color="auto" w:fill="FFFFFF"/>
        <w:spacing w:before="0" w:beforeAutospacing="0"/>
        <w:jc w:val="both"/>
        <w:rPr>
          <w:color w:val="333333"/>
          <w:sz w:val="20"/>
          <w:szCs w:val="20"/>
        </w:rPr>
      </w:pPr>
      <w:r w:rsidRPr="00EF1537">
        <w:rPr>
          <w:b/>
          <w:bCs/>
          <w:color w:val="333333"/>
          <w:sz w:val="20"/>
          <w:szCs w:val="20"/>
        </w:rPr>
        <w:t>Artículo 17.</w:t>
      </w:r>
      <w:r w:rsidRPr="00EF1537">
        <w:rPr>
          <w:color w:val="333333"/>
          <w:sz w:val="20"/>
          <w:szCs w:val="20"/>
        </w:rPr>
        <w:t> </w:t>
      </w:r>
      <w:r w:rsidRPr="00EF1537">
        <w:rPr>
          <w:i/>
          <w:iCs/>
          <w:color w:val="333333"/>
          <w:sz w:val="20"/>
          <w:szCs w:val="20"/>
        </w:rPr>
        <w:t>Vigencia</w:t>
      </w:r>
      <w:r w:rsidRPr="00EF1537">
        <w:rPr>
          <w:color w:val="333333"/>
          <w:sz w:val="20"/>
          <w:szCs w:val="20"/>
        </w:rPr>
        <w:t>. El presente decreto rige a partir de la fecha de su publicación a excepción de lo previsto en el parágrafo del artículo 5° y deroga las disposiciones que le sean contrarias, en especial los artículos 57 y 58 del Decreto 1860 de 1994.</w:t>
      </w:r>
    </w:p>
    <w:p w14:paraId="17704323" w14:textId="19860D29" w:rsidR="00EF1537" w:rsidRDefault="00EF1537" w:rsidP="00E26566">
      <w:pPr>
        <w:pStyle w:val="NormalWeb"/>
        <w:shd w:val="clear" w:color="auto" w:fill="FFFFFF"/>
        <w:spacing w:before="0" w:beforeAutospacing="0"/>
        <w:rPr>
          <w:color w:val="333333"/>
          <w:sz w:val="20"/>
          <w:szCs w:val="20"/>
        </w:rPr>
      </w:pPr>
    </w:p>
    <w:p w14:paraId="46B3ADD8" w14:textId="77777777" w:rsidR="00F773EA" w:rsidRPr="00EF1537" w:rsidRDefault="00F773EA" w:rsidP="00E26566">
      <w:pPr>
        <w:pStyle w:val="NormalWeb"/>
        <w:shd w:val="clear" w:color="auto" w:fill="FFFFFF"/>
        <w:spacing w:before="0" w:beforeAutospacing="0"/>
        <w:rPr>
          <w:color w:val="333333"/>
          <w:sz w:val="20"/>
          <w:szCs w:val="20"/>
        </w:rPr>
      </w:pPr>
    </w:p>
    <w:p w14:paraId="32A2AF71" w14:textId="77777777" w:rsidR="00E26566" w:rsidRPr="00F773EA" w:rsidRDefault="00E26566" w:rsidP="00F773EA">
      <w:pPr>
        <w:pStyle w:val="Sinespaciado"/>
        <w:jc w:val="center"/>
        <w:rPr>
          <w:rFonts w:ascii="Times New Roman" w:hAnsi="Times New Roman" w:cs="Times New Roman"/>
          <w:sz w:val="20"/>
          <w:szCs w:val="20"/>
          <w:shd w:val="clear" w:color="auto" w:fill="FFFFFF"/>
        </w:rPr>
      </w:pPr>
      <w:r w:rsidRPr="00F773EA">
        <w:rPr>
          <w:rFonts w:ascii="Times New Roman" w:hAnsi="Times New Roman" w:cs="Times New Roman"/>
          <w:sz w:val="20"/>
          <w:szCs w:val="20"/>
          <w:shd w:val="clear" w:color="auto" w:fill="FFFFFF"/>
        </w:rPr>
        <w:t>Publíquese y cúmplase.</w:t>
      </w:r>
    </w:p>
    <w:p w14:paraId="26314052" w14:textId="76210A09" w:rsidR="00E26566" w:rsidRDefault="00E26566" w:rsidP="00F773EA">
      <w:pPr>
        <w:pStyle w:val="Sinespaciado"/>
        <w:jc w:val="center"/>
        <w:rPr>
          <w:rFonts w:ascii="Times New Roman" w:hAnsi="Times New Roman" w:cs="Times New Roman"/>
          <w:sz w:val="20"/>
          <w:szCs w:val="20"/>
          <w:shd w:val="clear" w:color="auto" w:fill="FFFFFF"/>
        </w:rPr>
      </w:pPr>
      <w:r w:rsidRPr="00F773EA">
        <w:rPr>
          <w:rFonts w:ascii="Times New Roman" w:hAnsi="Times New Roman" w:cs="Times New Roman"/>
          <w:sz w:val="20"/>
          <w:szCs w:val="20"/>
          <w:shd w:val="clear" w:color="auto" w:fill="FFFFFF"/>
        </w:rPr>
        <w:t xml:space="preserve">Dado </w:t>
      </w:r>
      <w:r w:rsidR="000F1F4D" w:rsidRPr="00F773EA">
        <w:rPr>
          <w:rFonts w:ascii="Times New Roman" w:hAnsi="Times New Roman" w:cs="Times New Roman"/>
          <w:sz w:val="20"/>
          <w:szCs w:val="20"/>
          <w:shd w:val="clear" w:color="auto" w:fill="FFFFFF"/>
        </w:rPr>
        <w:t>en el Municipio de La Esperanza el 14 de enero de 2020</w:t>
      </w:r>
    </w:p>
    <w:p w14:paraId="6C8B01EA" w14:textId="2BD55795" w:rsidR="00F773EA" w:rsidRDefault="00F773EA" w:rsidP="00F773EA">
      <w:pPr>
        <w:pStyle w:val="Sinespaciado"/>
        <w:jc w:val="center"/>
        <w:rPr>
          <w:rFonts w:ascii="Times New Roman" w:hAnsi="Times New Roman" w:cs="Times New Roman"/>
          <w:sz w:val="20"/>
          <w:szCs w:val="20"/>
          <w:shd w:val="clear" w:color="auto" w:fill="FFFFFF"/>
        </w:rPr>
      </w:pPr>
    </w:p>
    <w:p w14:paraId="328DC66C" w14:textId="0401E82B" w:rsidR="00F773EA" w:rsidRDefault="00F773EA" w:rsidP="00F773EA">
      <w:pPr>
        <w:pStyle w:val="Sinespaciado"/>
        <w:jc w:val="center"/>
        <w:rPr>
          <w:rFonts w:ascii="Times New Roman" w:hAnsi="Times New Roman" w:cs="Times New Roman"/>
          <w:sz w:val="20"/>
          <w:szCs w:val="20"/>
          <w:shd w:val="clear" w:color="auto" w:fill="FFFFFF"/>
        </w:rPr>
      </w:pPr>
    </w:p>
    <w:p w14:paraId="58345F4F" w14:textId="77777777" w:rsidR="00F773EA" w:rsidRPr="00F773EA" w:rsidRDefault="00F773EA" w:rsidP="00F773EA">
      <w:pPr>
        <w:pStyle w:val="Sinespaciado"/>
        <w:jc w:val="center"/>
        <w:rPr>
          <w:rFonts w:ascii="Times New Roman" w:hAnsi="Times New Roman" w:cs="Times New Roman"/>
          <w:sz w:val="20"/>
          <w:szCs w:val="20"/>
          <w:shd w:val="clear" w:color="auto" w:fill="FFFFFF"/>
        </w:rPr>
      </w:pPr>
    </w:p>
    <w:p w14:paraId="4A7D5218" w14:textId="312F8908" w:rsidR="00E26566" w:rsidRPr="00F773EA" w:rsidRDefault="000F1F4D" w:rsidP="00F773EA">
      <w:pPr>
        <w:pStyle w:val="Sinespaciado"/>
        <w:jc w:val="center"/>
        <w:rPr>
          <w:rFonts w:ascii="Times New Roman" w:hAnsi="Times New Roman" w:cs="Times New Roman"/>
          <w:sz w:val="20"/>
          <w:szCs w:val="20"/>
          <w:shd w:val="clear" w:color="auto" w:fill="FFFFFF"/>
        </w:rPr>
      </w:pPr>
      <w:r w:rsidRPr="00F773EA">
        <w:rPr>
          <w:rFonts w:ascii="Times New Roman" w:hAnsi="Times New Roman" w:cs="Times New Roman"/>
          <w:sz w:val="20"/>
          <w:szCs w:val="20"/>
          <w:shd w:val="clear" w:color="auto" w:fill="FFFFFF"/>
        </w:rPr>
        <w:t>OBEL SALCEDO DURAN</w:t>
      </w:r>
    </w:p>
    <w:p w14:paraId="44C3476C" w14:textId="07A8B5BA" w:rsidR="00E26566" w:rsidRPr="00F773EA" w:rsidRDefault="000F1F4D" w:rsidP="00F773EA">
      <w:pPr>
        <w:pStyle w:val="Sinespaciado"/>
        <w:jc w:val="center"/>
        <w:rPr>
          <w:rFonts w:ascii="Times New Roman" w:hAnsi="Times New Roman" w:cs="Times New Roman"/>
          <w:sz w:val="20"/>
          <w:szCs w:val="20"/>
          <w:shd w:val="clear" w:color="auto" w:fill="FFFFFF"/>
        </w:rPr>
      </w:pPr>
      <w:r w:rsidRPr="00F773EA">
        <w:rPr>
          <w:rFonts w:ascii="Times New Roman" w:hAnsi="Times New Roman" w:cs="Times New Roman"/>
          <w:sz w:val="20"/>
          <w:szCs w:val="20"/>
          <w:shd w:val="clear" w:color="auto" w:fill="FFFFFF"/>
        </w:rPr>
        <w:t>Docente Directivo</w:t>
      </w:r>
    </w:p>
    <w:p w14:paraId="4961ACD9" w14:textId="5C6D3BC9" w:rsidR="007467AA" w:rsidRPr="00F773EA" w:rsidRDefault="00EF1537" w:rsidP="00F773EA">
      <w:pPr>
        <w:pStyle w:val="Sinespaciado"/>
        <w:jc w:val="center"/>
        <w:rPr>
          <w:rFonts w:ascii="Times New Roman" w:hAnsi="Times New Roman" w:cs="Times New Roman"/>
          <w:sz w:val="20"/>
          <w:szCs w:val="20"/>
        </w:rPr>
      </w:pPr>
      <w:r w:rsidRPr="00F773EA">
        <w:rPr>
          <w:rFonts w:ascii="Times New Roman" w:hAnsi="Times New Roman" w:cs="Times New Roman"/>
          <w:sz w:val="20"/>
          <w:szCs w:val="20"/>
        </w:rPr>
        <w:t>CENTRO EDUCATIVO RURAL LOS CEDROS</w:t>
      </w:r>
    </w:p>
    <w:p w14:paraId="3280D4DA" w14:textId="13728345" w:rsidR="00FF6D2C" w:rsidRPr="00EF1537" w:rsidRDefault="00FF6D2C">
      <w:pPr>
        <w:rPr>
          <w:rFonts w:ascii="Times New Roman" w:hAnsi="Times New Roman" w:cs="Times New Roman"/>
          <w:sz w:val="20"/>
          <w:szCs w:val="20"/>
        </w:rPr>
      </w:pPr>
      <w:r w:rsidRPr="00EF1537">
        <w:rPr>
          <w:rFonts w:ascii="Times New Roman" w:hAnsi="Times New Roman" w:cs="Times New Roman"/>
          <w:sz w:val="20"/>
          <w:szCs w:val="20"/>
        </w:rPr>
        <w:tab/>
      </w:r>
    </w:p>
    <w:sectPr w:rsidR="00FF6D2C" w:rsidRPr="00EF153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5D912" w14:textId="77777777" w:rsidR="00076A6F" w:rsidRDefault="00076A6F" w:rsidP="000F6405">
      <w:pPr>
        <w:spacing w:after="0" w:line="240" w:lineRule="auto"/>
      </w:pPr>
      <w:r>
        <w:separator/>
      </w:r>
    </w:p>
  </w:endnote>
  <w:endnote w:type="continuationSeparator" w:id="0">
    <w:p w14:paraId="5D8B1B96" w14:textId="77777777" w:rsidR="00076A6F" w:rsidRDefault="00076A6F" w:rsidP="000F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6F68B" w14:textId="77777777" w:rsidR="00076A6F" w:rsidRDefault="00076A6F" w:rsidP="000F6405">
      <w:pPr>
        <w:spacing w:after="0" w:line="240" w:lineRule="auto"/>
      </w:pPr>
      <w:r>
        <w:separator/>
      </w:r>
    </w:p>
  </w:footnote>
  <w:footnote w:type="continuationSeparator" w:id="0">
    <w:p w14:paraId="6D7BE480" w14:textId="77777777" w:rsidR="00076A6F" w:rsidRDefault="00076A6F" w:rsidP="000F6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pPr w:leftFromText="141" w:rightFromText="141" w:vertAnchor="text" w:horzAnchor="margin" w:tblpXSpec="center" w:tblpY="-321"/>
      <w:tblW w:w="9878" w:type="dxa"/>
      <w:tblLook w:val="04A0" w:firstRow="1" w:lastRow="0" w:firstColumn="1" w:lastColumn="0" w:noHBand="0" w:noVBand="1"/>
    </w:tblPr>
    <w:tblGrid>
      <w:gridCol w:w="2176"/>
      <w:gridCol w:w="5451"/>
      <w:gridCol w:w="1079"/>
      <w:gridCol w:w="1172"/>
    </w:tblGrid>
    <w:tr w:rsidR="000F6405" w:rsidRPr="00E37787" w14:paraId="59B746BA" w14:textId="77777777" w:rsidTr="001C71F3">
      <w:trPr>
        <w:trHeight w:val="416"/>
      </w:trPr>
      <w:tc>
        <w:tcPr>
          <w:tcW w:w="2176" w:type="dxa"/>
          <w:vMerge w:val="restart"/>
        </w:tcPr>
        <w:p w14:paraId="71CB7070" w14:textId="77777777" w:rsidR="000F6405" w:rsidRPr="00E50A8E" w:rsidRDefault="000F6405" w:rsidP="000F6405">
          <w:pPr>
            <w:rPr>
              <w:rFonts w:ascii="Arial Narrow" w:hAnsi="Arial Narrow"/>
            </w:rPr>
          </w:pPr>
          <w:r w:rsidRPr="00E50A8E">
            <w:rPr>
              <w:rFonts w:ascii="Arial Narrow" w:hAnsi="Arial Narrow"/>
              <w:noProof/>
              <w:lang w:eastAsia="es-CO"/>
            </w:rPr>
            <w:drawing>
              <wp:anchor distT="0" distB="0" distL="114300" distR="114300" simplePos="0" relativeHeight="251659264" behindDoc="1" locked="0" layoutInCell="1" allowOverlap="1" wp14:anchorId="44082B2C" wp14:editId="086CFE78">
                <wp:simplePos x="0" y="0"/>
                <wp:positionH relativeFrom="column">
                  <wp:posOffset>132462</wp:posOffset>
                </wp:positionH>
                <wp:positionV relativeFrom="paragraph">
                  <wp:posOffset>51157</wp:posOffset>
                </wp:positionV>
                <wp:extent cx="658368" cy="549256"/>
                <wp:effectExtent l="0" t="0" r="8890" b="3810"/>
                <wp:wrapNone/>
                <wp:docPr id="17" name="Imagen 17" descr="Descripción: mso8D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Imagen" descr="Descripción: mso8DE39"/>
                        <pic:cNvPicPr>
                          <a:picLocks noChangeAspect="1" noChangeArrowheads="1"/>
                        </pic:cNvPicPr>
                      </pic:nvPicPr>
                      <pic:blipFill>
                        <a:blip r:embed="rId1">
                          <a:lum bright="12000" contrast="36000"/>
                          <a:extLst>
                            <a:ext uri="{28A0092B-C50C-407E-A947-70E740481C1C}">
                              <a14:useLocalDpi xmlns:a14="http://schemas.microsoft.com/office/drawing/2010/main" val="0"/>
                            </a:ext>
                          </a:extLst>
                        </a:blip>
                        <a:srcRect l="8661" t="12180" r="7362" b="31126"/>
                        <a:stretch>
                          <a:fillRect/>
                        </a:stretch>
                      </pic:blipFill>
                      <pic:spPr bwMode="auto">
                        <a:xfrm>
                          <a:off x="0" y="0"/>
                          <a:ext cx="679484" cy="56687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50" w:type="dxa"/>
          <w:vMerge w:val="restart"/>
          <w:vAlign w:val="center"/>
        </w:tcPr>
        <w:p w14:paraId="24A57C57" w14:textId="77777777" w:rsidR="000F6405" w:rsidRPr="00E37787" w:rsidRDefault="000F6405" w:rsidP="000F6405">
          <w:pPr>
            <w:pStyle w:val="NormalWeb"/>
            <w:spacing w:before="0" w:beforeAutospacing="0" w:after="0" w:afterAutospacing="0"/>
            <w:jc w:val="center"/>
            <w:rPr>
              <w:b/>
              <w:sz w:val="12"/>
              <w:szCs w:val="12"/>
            </w:rPr>
          </w:pPr>
          <w:r w:rsidRPr="00E37787">
            <w:rPr>
              <w:rFonts w:ascii="Calibri" w:hAnsi="Calibri"/>
              <w:b/>
              <w:bCs/>
              <w:color w:val="000000"/>
              <w:kern w:val="24"/>
              <w:sz w:val="12"/>
              <w:szCs w:val="12"/>
            </w:rPr>
            <w:t xml:space="preserve">REPÚBLICA DE COLOMBIA - MINISTERIO DE EDUCACIÓN </w:t>
          </w:r>
        </w:p>
        <w:p w14:paraId="7B9FCE9F" w14:textId="77777777" w:rsidR="000F6405" w:rsidRPr="00E37787" w:rsidRDefault="000F6405" w:rsidP="000F6405">
          <w:pPr>
            <w:pStyle w:val="NormalWeb"/>
            <w:spacing w:before="0" w:beforeAutospacing="0" w:after="0" w:afterAutospacing="0"/>
            <w:jc w:val="center"/>
            <w:rPr>
              <w:b/>
              <w:sz w:val="12"/>
              <w:szCs w:val="12"/>
            </w:rPr>
          </w:pPr>
          <w:r w:rsidRPr="00E37787">
            <w:rPr>
              <w:rFonts w:ascii="Calibri" w:hAnsi="Calibri"/>
              <w:b/>
              <w:bCs/>
              <w:color w:val="000000"/>
              <w:kern w:val="24"/>
              <w:sz w:val="12"/>
              <w:szCs w:val="12"/>
            </w:rPr>
            <w:t>SECRETARIA DE EDUCACIÓN DEPARTAMENTAL - NORTE DE SANTANDER</w:t>
          </w:r>
        </w:p>
        <w:p w14:paraId="3CC6B2BB" w14:textId="77777777" w:rsidR="000F6405" w:rsidRPr="00E37787" w:rsidRDefault="000F6405" w:rsidP="000F6405">
          <w:pPr>
            <w:pStyle w:val="Encabezado"/>
            <w:jc w:val="center"/>
            <w:rPr>
              <w:rFonts w:ascii="Calibri" w:hAnsi="Calibri"/>
              <w:b/>
              <w:bCs/>
              <w:i/>
              <w:iCs/>
              <w:color w:val="000000"/>
              <w:kern w:val="24"/>
              <w:sz w:val="12"/>
              <w:szCs w:val="12"/>
            </w:rPr>
          </w:pPr>
          <w:r w:rsidRPr="00E37787">
            <w:rPr>
              <w:rFonts w:ascii="Calibri" w:hAnsi="Calibri"/>
              <w:b/>
              <w:bCs/>
              <w:i/>
              <w:iCs/>
              <w:color w:val="000000"/>
              <w:kern w:val="24"/>
              <w:sz w:val="12"/>
              <w:szCs w:val="12"/>
            </w:rPr>
            <w:t xml:space="preserve"> CENTRO EDUCATIVO RURAL LOS CEDROS </w:t>
          </w:r>
        </w:p>
        <w:p w14:paraId="2DC38B46" w14:textId="77777777" w:rsidR="000F6405" w:rsidRPr="00E37787" w:rsidRDefault="000F6405" w:rsidP="000F6405">
          <w:pPr>
            <w:pStyle w:val="Encabezado"/>
            <w:jc w:val="center"/>
            <w:rPr>
              <w:rFonts w:ascii="Calibri" w:hAnsi="Calibri"/>
              <w:b/>
              <w:bCs/>
              <w:i/>
              <w:iCs/>
              <w:color w:val="000000"/>
              <w:kern w:val="24"/>
              <w:sz w:val="12"/>
              <w:szCs w:val="12"/>
            </w:rPr>
          </w:pPr>
          <w:r w:rsidRPr="00E37787">
            <w:rPr>
              <w:rFonts w:ascii="Calibri" w:hAnsi="Calibri"/>
              <w:b/>
              <w:bCs/>
              <w:i/>
              <w:iCs/>
              <w:color w:val="000000"/>
              <w:kern w:val="24"/>
              <w:sz w:val="12"/>
              <w:szCs w:val="12"/>
            </w:rPr>
            <w:t xml:space="preserve">MUNICIPIO LA ESPERANZA </w:t>
          </w:r>
        </w:p>
        <w:p w14:paraId="41C2C004" w14:textId="77777777" w:rsidR="000F6405" w:rsidRPr="00E37787" w:rsidRDefault="000F6405" w:rsidP="000F6405">
          <w:pPr>
            <w:pStyle w:val="Encabezado"/>
            <w:jc w:val="center"/>
            <w:rPr>
              <w:b/>
              <w:sz w:val="12"/>
              <w:szCs w:val="12"/>
            </w:rPr>
          </w:pPr>
          <w:r w:rsidRPr="00E37787">
            <w:rPr>
              <w:rFonts w:ascii="Calibri" w:hAnsi="Calibri"/>
              <w:b/>
              <w:bCs/>
              <w:i/>
              <w:iCs/>
              <w:color w:val="000000"/>
              <w:kern w:val="24"/>
              <w:sz w:val="12"/>
              <w:szCs w:val="12"/>
            </w:rPr>
            <w:t xml:space="preserve"> </w:t>
          </w:r>
          <w:r w:rsidRPr="00E37787">
            <w:rPr>
              <w:rFonts w:ascii="Calibri" w:hAnsi="Calibri"/>
              <w:b/>
              <w:bCs/>
              <w:color w:val="000000"/>
              <w:kern w:val="24"/>
              <w:sz w:val="12"/>
              <w:szCs w:val="12"/>
            </w:rPr>
            <w:t xml:space="preserve">DECRETO 00252 ARTÍCULO 134 del 12 de abril del 2005  </w:t>
          </w:r>
        </w:p>
        <w:p w14:paraId="674D2D25" w14:textId="77777777" w:rsidR="000F6405" w:rsidRPr="00E37787" w:rsidRDefault="000F6405" w:rsidP="000F6405">
          <w:pPr>
            <w:jc w:val="center"/>
            <w:rPr>
              <w:rFonts w:ascii="Arial Narrow" w:hAnsi="Arial Narrow"/>
              <w:sz w:val="12"/>
              <w:szCs w:val="12"/>
            </w:rPr>
          </w:pPr>
          <w:r w:rsidRPr="00E37787">
            <w:rPr>
              <w:rFonts w:ascii="Calibri" w:hAnsi="Calibri"/>
              <w:b/>
              <w:bCs/>
              <w:color w:val="000000"/>
              <w:kern w:val="24"/>
              <w:sz w:val="12"/>
              <w:szCs w:val="12"/>
            </w:rPr>
            <w:t xml:space="preserve">NIT - 900047583-1    </w:t>
          </w:r>
        </w:p>
      </w:tc>
      <w:tc>
        <w:tcPr>
          <w:tcW w:w="2251" w:type="dxa"/>
          <w:gridSpan w:val="2"/>
          <w:vAlign w:val="center"/>
        </w:tcPr>
        <w:p w14:paraId="16C9E087" w14:textId="77777777" w:rsidR="000F6405" w:rsidRPr="00E37787" w:rsidRDefault="000F6405" w:rsidP="000F6405">
          <w:pPr>
            <w:jc w:val="center"/>
            <w:rPr>
              <w:rFonts w:ascii="Arial Narrow" w:hAnsi="Arial Narrow"/>
              <w:sz w:val="12"/>
              <w:szCs w:val="12"/>
            </w:rPr>
          </w:pPr>
          <w:r w:rsidRPr="00E37787">
            <w:rPr>
              <w:rFonts w:ascii="Arial Narrow" w:hAnsi="Arial Narrow"/>
              <w:sz w:val="12"/>
              <w:szCs w:val="12"/>
            </w:rPr>
            <w:t>SGC-GU</w:t>
          </w:r>
        </w:p>
      </w:tc>
    </w:tr>
    <w:tr w:rsidR="000F6405" w:rsidRPr="00E37787" w14:paraId="439423DD" w14:textId="77777777" w:rsidTr="001C71F3">
      <w:trPr>
        <w:trHeight w:val="429"/>
      </w:trPr>
      <w:tc>
        <w:tcPr>
          <w:tcW w:w="2176" w:type="dxa"/>
          <w:vMerge/>
        </w:tcPr>
        <w:p w14:paraId="67212370" w14:textId="77777777" w:rsidR="000F6405" w:rsidRPr="00E50A8E" w:rsidRDefault="000F6405" w:rsidP="000F6405">
          <w:pPr>
            <w:rPr>
              <w:rFonts w:ascii="Arial Narrow" w:hAnsi="Arial Narrow"/>
              <w:noProof/>
            </w:rPr>
          </w:pPr>
        </w:p>
      </w:tc>
      <w:tc>
        <w:tcPr>
          <w:tcW w:w="5450" w:type="dxa"/>
          <w:vMerge/>
          <w:vAlign w:val="center"/>
        </w:tcPr>
        <w:p w14:paraId="7D595FAB" w14:textId="77777777" w:rsidR="000F6405" w:rsidRPr="00E37787" w:rsidRDefault="000F6405" w:rsidP="000F6405">
          <w:pPr>
            <w:jc w:val="center"/>
            <w:rPr>
              <w:rFonts w:ascii="Arial Narrow" w:hAnsi="Arial Narrow"/>
              <w:b/>
              <w:bCs/>
              <w:sz w:val="12"/>
              <w:szCs w:val="12"/>
            </w:rPr>
          </w:pPr>
        </w:p>
      </w:tc>
      <w:tc>
        <w:tcPr>
          <w:tcW w:w="1079" w:type="dxa"/>
          <w:vAlign w:val="center"/>
        </w:tcPr>
        <w:p w14:paraId="68B8171C" w14:textId="77777777" w:rsidR="000F6405" w:rsidRPr="00E37787" w:rsidRDefault="000F6405" w:rsidP="000F6405">
          <w:pPr>
            <w:jc w:val="center"/>
            <w:rPr>
              <w:rFonts w:ascii="Arial Narrow" w:hAnsi="Arial Narrow"/>
              <w:sz w:val="12"/>
              <w:szCs w:val="12"/>
            </w:rPr>
          </w:pPr>
          <w:r w:rsidRPr="00E37787">
            <w:rPr>
              <w:rFonts w:ascii="Arial Narrow" w:hAnsi="Arial Narrow"/>
              <w:sz w:val="12"/>
              <w:szCs w:val="12"/>
            </w:rPr>
            <w:t>VERSIÓN</w:t>
          </w:r>
        </w:p>
      </w:tc>
      <w:tc>
        <w:tcPr>
          <w:tcW w:w="1172" w:type="dxa"/>
          <w:vAlign w:val="center"/>
        </w:tcPr>
        <w:p w14:paraId="795B6DE7" w14:textId="77777777" w:rsidR="000F6405" w:rsidRPr="00E37787" w:rsidRDefault="000F6405" w:rsidP="000F6405">
          <w:pPr>
            <w:jc w:val="center"/>
            <w:rPr>
              <w:rFonts w:ascii="Arial Narrow" w:hAnsi="Arial Narrow"/>
              <w:sz w:val="12"/>
              <w:szCs w:val="12"/>
            </w:rPr>
          </w:pPr>
          <w:r w:rsidRPr="00E37787">
            <w:rPr>
              <w:rFonts w:ascii="Arial Narrow" w:hAnsi="Arial Narrow"/>
              <w:sz w:val="12"/>
              <w:szCs w:val="12"/>
            </w:rPr>
            <w:t>01</w:t>
          </w:r>
        </w:p>
      </w:tc>
    </w:tr>
    <w:tr w:rsidR="000F6405" w:rsidRPr="00E37787" w14:paraId="7AB8447C" w14:textId="77777777" w:rsidTr="001C71F3">
      <w:trPr>
        <w:trHeight w:val="113"/>
      </w:trPr>
      <w:tc>
        <w:tcPr>
          <w:tcW w:w="2176" w:type="dxa"/>
          <w:vMerge/>
        </w:tcPr>
        <w:p w14:paraId="2530B352" w14:textId="77777777" w:rsidR="000F6405" w:rsidRPr="00E50A8E" w:rsidRDefault="000F6405" w:rsidP="000F6405">
          <w:pPr>
            <w:rPr>
              <w:rFonts w:ascii="Arial Narrow" w:hAnsi="Arial Narrow"/>
              <w:noProof/>
            </w:rPr>
          </w:pPr>
        </w:p>
      </w:tc>
      <w:tc>
        <w:tcPr>
          <w:tcW w:w="5450" w:type="dxa"/>
          <w:vMerge/>
          <w:vAlign w:val="center"/>
        </w:tcPr>
        <w:p w14:paraId="585C290E" w14:textId="77777777" w:rsidR="000F6405" w:rsidRPr="00E37787" w:rsidRDefault="000F6405" w:rsidP="000F6405">
          <w:pPr>
            <w:jc w:val="center"/>
            <w:rPr>
              <w:rFonts w:ascii="Arial Narrow" w:hAnsi="Arial Narrow"/>
              <w:b/>
              <w:bCs/>
              <w:sz w:val="12"/>
              <w:szCs w:val="12"/>
            </w:rPr>
          </w:pPr>
        </w:p>
      </w:tc>
      <w:tc>
        <w:tcPr>
          <w:tcW w:w="1079" w:type="dxa"/>
          <w:vAlign w:val="center"/>
        </w:tcPr>
        <w:p w14:paraId="629FD6E0" w14:textId="77777777" w:rsidR="000F6405" w:rsidRPr="00E37787" w:rsidRDefault="000F6405" w:rsidP="000F6405">
          <w:pPr>
            <w:jc w:val="center"/>
            <w:rPr>
              <w:rFonts w:ascii="Arial Narrow" w:hAnsi="Arial Narrow"/>
              <w:sz w:val="12"/>
              <w:szCs w:val="12"/>
            </w:rPr>
          </w:pPr>
          <w:r w:rsidRPr="00E37787">
            <w:rPr>
              <w:rFonts w:ascii="Arial Narrow" w:hAnsi="Arial Narrow"/>
              <w:sz w:val="12"/>
              <w:szCs w:val="12"/>
            </w:rPr>
            <w:t>FECHA</w:t>
          </w:r>
        </w:p>
      </w:tc>
      <w:tc>
        <w:tcPr>
          <w:tcW w:w="1172" w:type="dxa"/>
          <w:vAlign w:val="center"/>
        </w:tcPr>
        <w:p w14:paraId="29033295" w14:textId="77777777" w:rsidR="000F6405" w:rsidRPr="00E37787" w:rsidRDefault="000F6405" w:rsidP="000F6405">
          <w:pPr>
            <w:jc w:val="center"/>
            <w:rPr>
              <w:rFonts w:ascii="Arial Narrow" w:hAnsi="Arial Narrow"/>
              <w:sz w:val="12"/>
              <w:szCs w:val="12"/>
            </w:rPr>
          </w:pPr>
          <w:r w:rsidRPr="00E37787">
            <w:rPr>
              <w:rFonts w:ascii="Arial Narrow" w:hAnsi="Arial Narrow"/>
              <w:sz w:val="12"/>
              <w:szCs w:val="12"/>
            </w:rPr>
            <w:t>16/03/2020</w:t>
          </w:r>
        </w:p>
      </w:tc>
    </w:tr>
  </w:tbl>
  <w:p w14:paraId="0A283865" w14:textId="77777777" w:rsidR="000F6405" w:rsidRDefault="000F6405" w:rsidP="000F64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A268C2"/>
    <w:multiLevelType w:val="hybridMultilevel"/>
    <w:tmpl w:val="16D8DA6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AA"/>
    <w:rsid w:val="00076A6F"/>
    <w:rsid w:val="000C6532"/>
    <w:rsid w:val="000F1F4D"/>
    <w:rsid w:val="000F6405"/>
    <w:rsid w:val="001046CE"/>
    <w:rsid w:val="002F7F0D"/>
    <w:rsid w:val="003D60BD"/>
    <w:rsid w:val="007467AA"/>
    <w:rsid w:val="00DF19AE"/>
    <w:rsid w:val="00E26566"/>
    <w:rsid w:val="00E76FA4"/>
    <w:rsid w:val="00EF1537"/>
    <w:rsid w:val="00F773EA"/>
    <w:rsid w:val="00FE2AF2"/>
    <w:rsid w:val="00FF6D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CC66"/>
  <w15:chartTrackingRefBased/>
  <w15:docId w15:val="{DB173AF5-0DEE-40B5-A00B-83BEBC4A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467A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467AA"/>
    <w:rPr>
      <w:b/>
      <w:bCs/>
    </w:rPr>
  </w:style>
  <w:style w:type="character" w:styleId="Hipervnculo">
    <w:name w:val="Hyperlink"/>
    <w:basedOn w:val="Fuentedeprrafopredeter"/>
    <w:uiPriority w:val="99"/>
    <w:semiHidden/>
    <w:unhideWhenUsed/>
    <w:rsid w:val="00E26566"/>
    <w:rPr>
      <w:color w:val="0000FF"/>
      <w:u w:val="single"/>
    </w:rPr>
  </w:style>
  <w:style w:type="paragraph" w:styleId="Sinespaciado">
    <w:name w:val="No Spacing"/>
    <w:uiPriority w:val="1"/>
    <w:qFormat/>
    <w:rsid w:val="00EF1537"/>
    <w:pPr>
      <w:spacing w:after="0" w:line="240" w:lineRule="auto"/>
    </w:pPr>
  </w:style>
  <w:style w:type="paragraph" w:styleId="Encabezado">
    <w:name w:val="header"/>
    <w:basedOn w:val="Normal"/>
    <w:link w:val="EncabezadoCar"/>
    <w:uiPriority w:val="99"/>
    <w:unhideWhenUsed/>
    <w:rsid w:val="000F64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6405"/>
  </w:style>
  <w:style w:type="paragraph" w:styleId="Piedepgina">
    <w:name w:val="footer"/>
    <w:basedOn w:val="Normal"/>
    <w:link w:val="PiedepginaCar"/>
    <w:uiPriority w:val="99"/>
    <w:unhideWhenUsed/>
    <w:rsid w:val="000F64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6405"/>
  </w:style>
  <w:style w:type="table" w:styleId="Tablaconcuadrcula">
    <w:name w:val="Table Grid"/>
    <w:basedOn w:val="Tablanormal"/>
    <w:uiPriority w:val="39"/>
    <w:rsid w:val="000F6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46689">
      <w:bodyDiv w:val="1"/>
      <w:marLeft w:val="0"/>
      <w:marRight w:val="0"/>
      <w:marTop w:val="0"/>
      <w:marBottom w:val="0"/>
      <w:divBdr>
        <w:top w:val="none" w:sz="0" w:space="0" w:color="auto"/>
        <w:left w:val="none" w:sz="0" w:space="0" w:color="auto"/>
        <w:bottom w:val="none" w:sz="0" w:space="0" w:color="auto"/>
        <w:right w:val="none" w:sz="0" w:space="0" w:color="auto"/>
      </w:divBdr>
    </w:div>
    <w:div w:id="544870301">
      <w:bodyDiv w:val="1"/>
      <w:marLeft w:val="0"/>
      <w:marRight w:val="0"/>
      <w:marTop w:val="0"/>
      <w:marBottom w:val="0"/>
      <w:divBdr>
        <w:top w:val="none" w:sz="0" w:space="0" w:color="auto"/>
        <w:left w:val="none" w:sz="0" w:space="0" w:color="auto"/>
        <w:bottom w:val="none" w:sz="0" w:space="0" w:color="auto"/>
        <w:right w:val="none" w:sz="0" w:space="0" w:color="auto"/>
      </w:divBdr>
    </w:div>
    <w:div w:id="680856889">
      <w:bodyDiv w:val="1"/>
      <w:marLeft w:val="0"/>
      <w:marRight w:val="0"/>
      <w:marTop w:val="0"/>
      <w:marBottom w:val="0"/>
      <w:divBdr>
        <w:top w:val="none" w:sz="0" w:space="0" w:color="auto"/>
        <w:left w:val="none" w:sz="0" w:space="0" w:color="auto"/>
        <w:bottom w:val="none" w:sz="0" w:space="0" w:color="auto"/>
        <w:right w:val="none" w:sz="0" w:space="0" w:color="auto"/>
      </w:divBdr>
    </w:div>
    <w:div w:id="878661959">
      <w:bodyDiv w:val="1"/>
      <w:marLeft w:val="0"/>
      <w:marRight w:val="0"/>
      <w:marTop w:val="0"/>
      <w:marBottom w:val="0"/>
      <w:divBdr>
        <w:top w:val="none" w:sz="0" w:space="0" w:color="auto"/>
        <w:left w:val="none" w:sz="0" w:space="0" w:color="auto"/>
        <w:bottom w:val="none" w:sz="0" w:space="0" w:color="auto"/>
        <w:right w:val="none" w:sz="0" w:space="0" w:color="auto"/>
      </w:divBdr>
    </w:div>
    <w:div w:id="993609430">
      <w:bodyDiv w:val="1"/>
      <w:marLeft w:val="0"/>
      <w:marRight w:val="0"/>
      <w:marTop w:val="0"/>
      <w:marBottom w:val="0"/>
      <w:divBdr>
        <w:top w:val="none" w:sz="0" w:space="0" w:color="auto"/>
        <w:left w:val="none" w:sz="0" w:space="0" w:color="auto"/>
        <w:bottom w:val="none" w:sz="0" w:space="0" w:color="auto"/>
        <w:right w:val="none" w:sz="0" w:space="0" w:color="auto"/>
      </w:divBdr>
    </w:div>
    <w:div w:id="1891573366">
      <w:bodyDiv w:val="1"/>
      <w:marLeft w:val="0"/>
      <w:marRight w:val="0"/>
      <w:marTop w:val="0"/>
      <w:marBottom w:val="0"/>
      <w:divBdr>
        <w:top w:val="none" w:sz="0" w:space="0" w:color="auto"/>
        <w:left w:val="none" w:sz="0" w:space="0" w:color="auto"/>
        <w:bottom w:val="none" w:sz="0" w:space="0" w:color="auto"/>
        <w:right w:val="none" w:sz="0" w:space="0" w:color="auto"/>
      </w:divBdr>
    </w:div>
    <w:div w:id="197803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1376</Words>
  <Characters>7569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acevedo blanco</dc:creator>
  <cp:keywords/>
  <dc:description/>
  <cp:lastModifiedBy>gladys acevedo blanco</cp:lastModifiedBy>
  <cp:revision>3</cp:revision>
  <dcterms:created xsi:type="dcterms:W3CDTF">2021-03-08T19:55:00Z</dcterms:created>
  <dcterms:modified xsi:type="dcterms:W3CDTF">2021-03-08T19:57:00Z</dcterms:modified>
</cp:coreProperties>
</file>