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81" w:rsidRDefault="00282781"/>
    <w:p w:rsidR="00282781" w:rsidRDefault="00282781">
      <w:r>
        <w:t>5 EL MODELO DE CANASTA ESCOLAR IDIGENA PARA LA COMUNIDAD BARI   ES UN ANEXO DEL PLAN DE MEJORAMIENTO. VER ANEXO EN EL DOCUMENTO RESPETIVO</w:t>
      </w:r>
      <w:r w:rsidR="006113C4">
        <w:t>.</w:t>
      </w:r>
    </w:p>
    <w:p w:rsidR="006113C4" w:rsidRDefault="006113C4"/>
    <w:p w:rsidR="006113C4" w:rsidRDefault="006113C4">
      <w:bookmarkStart w:id="0" w:name="_GoBack"/>
      <w:bookmarkEnd w:id="0"/>
    </w:p>
    <w:sectPr w:rsidR="006113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81"/>
    <w:rsid w:val="0010051D"/>
    <w:rsid w:val="00282781"/>
    <w:rsid w:val="006113C4"/>
    <w:rsid w:val="009F26FD"/>
    <w:rsid w:val="00C22923"/>
    <w:rsid w:val="00F7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B7BCC-ED84-47CC-AB32-4189FB88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2019-05-29T14:30:00Z</dcterms:created>
  <dcterms:modified xsi:type="dcterms:W3CDTF">2019-05-29T20:29:00Z</dcterms:modified>
</cp:coreProperties>
</file>