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ENSAYO/BITÁCORA 8</w:t>
      </w:r>
    </w:p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</w:p>
    <w:p w:rsidR="00611F23" w:rsidRDefault="00611F23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"Apasionadamente curioso"</w:t>
      </w:r>
    </w:p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</w:p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</w:p>
    <w:p w:rsidR="004C5A31" w:rsidRDefault="004C5A31" w:rsidP="004C5A31">
      <w:pPr>
        <w:pStyle w:val="NormalWeb"/>
        <w:shd w:val="clear" w:color="auto" w:fill="FFFFFF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Por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Liceth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Bibiana San Juan Quintero</w:t>
      </w:r>
    </w:p>
    <w:p w:rsidR="004C5A31" w:rsidRPr="00611F23" w:rsidRDefault="004C5A31" w:rsidP="004C5A31">
      <w:pPr>
        <w:pStyle w:val="NormalWeb"/>
        <w:shd w:val="clear" w:color="auto" w:fill="FFFFFF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Docente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coinvestigador</w:t>
      </w:r>
      <w:proofErr w:type="spellEnd"/>
    </w:p>
    <w:p w:rsidR="00611F23" w:rsidRDefault="00611F23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437E1" w:rsidRDefault="00E437E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Albert Einstein alguna vez dijo no tener ningún talento especial sino simplemente ser "Apasionadamente curioso"; la curiosidad es algo instintivo y natural en el ser humano y es una cualidad sumamente importante dentro del ámbito de la investigación.  Ser curioso es lo que ha hecho que nuestra especie evolucione y es una de las tres claves del aprendizaje:  la CURIOSIDAD es el motor que nos mueve y nos lleva a INDAGAR, a investigar y desarrollar métodos de investigación; y finalmente la IMAGINACIÓN nos permite crear e innovar para resolver dudas de la mejor forma posible.</w:t>
      </w:r>
    </w:p>
    <w:p w:rsidR="00611F23" w:rsidRDefault="00611F23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437E1" w:rsidRDefault="00611F23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Es por lo anterior, que no basta con llenar de información a los estudiantes y exigirles memorizar contenidos con el fin de ser evaluados por el momento, se podría decir que son las 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Instituciones Educativas </w:t>
      </w:r>
      <w:r>
        <w:rPr>
          <w:rFonts w:ascii="Arial" w:hAnsi="Arial" w:cs="Arial"/>
          <w:color w:val="000000"/>
          <w:sz w:val="21"/>
          <w:szCs w:val="21"/>
        </w:rPr>
        <w:t xml:space="preserve">las que propician </w:t>
      </w:r>
      <w:r w:rsidR="004C5A31">
        <w:rPr>
          <w:rFonts w:ascii="Arial" w:hAnsi="Arial" w:cs="Arial"/>
          <w:color w:val="000000"/>
          <w:sz w:val="21"/>
          <w:szCs w:val="21"/>
        </w:rPr>
        <w:t xml:space="preserve">o deben propiciar 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el mejor escenario </w:t>
      </w:r>
      <w:r>
        <w:rPr>
          <w:rFonts w:ascii="Arial" w:hAnsi="Arial" w:cs="Arial"/>
          <w:color w:val="000000"/>
          <w:sz w:val="21"/>
          <w:szCs w:val="21"/>
        </w:rPr>
        <w:t>para crear y apoyar éste tipo de procesos en los que se logra ofrecer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ambientes apropiados</w:t>
      </w:r>
      <w:r>
        <w:rPr>
          <w:rFonts w:ascii="Arial" w:hAnsi="Arial" w:cs="Arial"/>
          <w:color w:val="000000"/>
          <w:sz w:val="21"/>
          <w:szCs w:val="21"/>
        </w:rPr>
        <w:t xml:space="preserve"> para el aprendizaje y la estimulación temprana </w:t>
      </w:r>
      <w:r w:rsidR="004C5A31">
        <w:rPr>
          <w:rFonts w:ascii="Arial" w:hAnsi="Arial" w:cs="Arial"/>
          <w:color w:val="000000"/>
          <w:sz w:val="21"/>
          <w:szCs w:val="21"/>
        </w:rPr>
        <w:t>hacia</w:t>
      </w:r>
      <w:r>
        <w:rPr>
          <w:rFonts w:ascii="Arial" w:hAnsi="Arial" w:cs="Arial"/>
          <w:color w:val="000000"/>
          <w:sz w:val="21"/>
          <w:szCs w:val="21"/>
        </w:rPr>
        <w:t xml:space="preserve"> el conocimiento, esto contando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con docentes </w:t>
      </w:r>
      <w:r w:rsidR="004C5A31">
        <w:rPr>
          <w:rFonts w:ascii="Arial" w:hAnsi="Arial" w:cs="Arial"/>
          <w:color w:val="000000"/>
          <w:sz w:val="21"/>
          <w:szCs w:val="21"/>
        </w:rPr>
        <w:t xml:space="preserve">interesados en 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util</w:t>
      </w:r>
      <w:r w:rsidR="004C5A31">
        <w:rPr>
          <w:rFonts w:ascii="Arial" w:hAnsi="Arial" w:cs="Arial"/>
          <w:color w:val="000000"/>
          <w:sz w:val="21"/>
          <w:szCs w:val="21"/>
        </w:rPr>
        <w:t>izar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la investigación como estrategia </w:t>
      </w:r>
      <w:r w:rsidR="004C5A31">
        <w:rPr>
          <w:rFonts w:ascii="Arial" w:hAnsi="Arial" w:cs="Arial"/>
          <w:color w:val="000000"/>
          <w:sz w:val="21"/>
          <w:szCs w:val="21"/>
        </w:rPr>
        <w:t>pedagógica</w:t>
      </w:r>
      <w:r w:rsidR="00E437E1">
        <w:rPr>
          <w:rFonts w:ascii="Arial" w:hAnsi="Arial" w:cs="Arial"/>
          <w:color w:val="000000"/>
          <w:sz w:val="21"/>
          <w:szCs w:val="21"/>
        </w:rPr>
        <w:t>.</w:t>
      </w:r>
    </w:p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437E1" w:rsidRDefault="00E437E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Es por esta razón que los procesos de aprendizaje deben basarse en el desarrollo de </w:t>
      </w:r>
      <w:r w:rsidR="004C5A31">
        <w:rPr>
          <w:rFonts w:ascii="Arial" w:hAnsi="Arial" w:cs="Arial"/>
          <w:color w:val="000000"/>
          <w:sz w:val="21"/>
          <w:szCs w:val="21"/>
        </w:rPr>
        <w:t>la investigación en</w:t>
      </w:r>
      <w:r>
        <w:rPr>
          <w:rFonts w:ascii="Arial" w:hAnsi="Arial" w:cs="Arial"/>
          <w:color w:val="000000"/>
          <w:sz w:val="21"/>
          <w:szCs w:val="21"/>
        </w:rPr>
        <w:t xml:space="preserve"> el aula ya que al hacerlo se visualiza un mayor desarrollo de capacidades cognitivas, </w:t>
      </w:r>
      <w:r w:rsidR="004C5A31">
        <w:rPr>
          <w:rFonts w:ascii="Arial" w:hAnsi="Arial" w:cs="Arial"/>
          <w:color w:val="000000"/>
          <w:sz w:val="21"/>
          <w:szCs w:val="21"/>
        </w:rPr>
        <w:t>científicas</w:t>
      </w:r>
      <w:r>
        <w:rPr>
          <w:rFonts w:ascii="Arial" w:hAnsi="Arial" w:cs="Arial"/>
          <w:color w:val="000000"/>
          <w:sz w:val="21"/>
          <w:szCs w:val="21"/>
        </w:rPr>
        <w:t>, sociales y comunicativas en sus participantes, basados en el trabajo en equipo</w:t>
      </w:r>
      <w:r w:rsidR="004C5A31">
        <w:rPr>
          <w:rFonts w:ascii="Arial" w:hAnsi="Arial" w:cs="Arial"/>
          <w:color w:val="000000"/>
          <w:sz w:val="21"/>
          <w:szCs w:val="21"/>
        </w:rPr>
        <w:t>, es de resaltar además que ésta puede darse con excelentes resultados en cualquier edad escolar, pues siempre se está a tiempo para despertar en los estudiantes la creatividad y la curiosidad, que deben ser características fundamentales por fomentar en los jóvenes el interés por la creación de nuevos contenidos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C5A3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437E1" w:rsidRDefault="004C5A31" w:rsidP="00611F23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Por otra parte para afianzar esa propuesta, e</w:t>
      </w:r>
      <w:r w:rsidR="00E437E1">
        <w:rPr>
          <w:rFonts w:ascii="Arial" w:hAnsi="Arial" w:cs="Arial"/>
          <w:color w:val="000000"/>
          <w:sz w:val="21"/>
          <w:szCs w:val="21"/>
        </w:rPr>
        <w:t>s necesario motivar a directivos y docente</w:t>
      </w:r>
      <w:r>
        <w:rPr>
          <w:rFonts w:ascii="Arial" w:hAnsi="Arial" w:cs="Arial"/>
          <w:color w:val="000000"/>
          <w:sz w:val="21"/>
          <w:szCs w:val="21"/>
        </w:rPr>
        <w:t>s</w:t>
      </w:r>
      <w:r w:rsidR="00E437E1">
        <w:rPr>
          <w:rFonts w:ascii="Arial" w:hAnsi="Arial" w:cs="Arial"/>
          <w:color w:val="000000"/>
          <w:sz w:val="21"/>
          <w:szCs w:val="21"/>
        </w:rPr>
        <w:t xml:space="preserve"> para la implementación de la investigación en las aulas, crear una conciencia de continua investigación con docentes dispuestos a capacitarse y a utilizar nuevas estrategias que permitan el desarrollo integral de sus estudiantes</w:t>
      </w:r>
      <w:r>
        <w:rPr>
          <w:rFonts w:ascii="Arial" w:hAnsi="Arial" w:cs="Arial"/>
          <w:color w:val="000000"/>
          <w:sz w:val="21"/>
          <w:szCs w:val="21"/>
        </w:rPr>
        <w:t>, es un proceso que no nace de la noche a la mañana pero vale la pena por la posibilidad de que los estudiantes vivan esas experiencias y encuentren una conexión con las diferentes redes temáticas, lo que les ayudará a desarrollar la curiosidad por determinadas disciplinas y eso para una institución educativa es un gran logro</w:t>
      </w:r>
      <w:r w:rsidR="00E437E1">
        <w:rPr>
          <w:rFonts w:ascii="Arial" w:hAnsi="Arial" w:cs="Arial"/>
          <w:color w:val="000000"/>
          <w:sz w:val="21"/>
          <w:szCs w:val="21"/>
        </w:rPr>
        <w:t>.</w:t>
      </w:r>
    </w:p>
    <w:p w:rsidR="009E6120" w:rsidRDefault="009E6120" w:rsidP="00E437E1"/>
    <w:p w:rsidR="004C5A31" w:rsidRPr="00E437E1" w:rsidRDefault="004C5A31" w:rsidP="00106DFC">
      <w:pPr>
        <w:jc w:val="both"/>
      </w:pPr>
      <w:r>
        <w:t xml:space="preserve">Para concluir el Proyecto Enjambre es una oportunidad para que los maestros abramos también la mente y despertemos la curiosidad por nuevas herramientas de aprendizaje, iniciando una etapa en la que debemos indagar a cerca de las nuevas tecnologías como realizar inclusión de las mismas en nuestras áreas de </w:t>
      </w:r>
      <w:r w:rsidR="00106DFC">
        <w:t>conocimiento, para esto también juega un</w:t>
      </w:r>
      <w:bookmarkStart w:id="0" w:name="_GoBack"/>
      <w:bookmarkEnd w:id="0"/>
      <w:r w:rsidR="00106DFC">
        <w:t xml:space="preserve"> papel importante la rectoría de la institución, realizando gestión de más y mejores ambientes virtuales de aprendizaje que estén al alcance de todos los estudiantes y docentes, no sólo para el área de informática, porque es claro que estamos en la era de la tecnología y debemos aprender a hacer uso de las diferentes herramientas digitales de aprendizaje. </w:t>
      </w:r>
    </w:p>
    <w:sectPr w:rsidR="004C5A31" w:rsidRPr="00E43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E1"/>
    <w:rsid w:val="00106DFC"/>
    <w:rsid w:val="004C5A31"/>
    <w:rsid w:val="00611F23"/>
    <w:rsid w:val="009E6120"/>
    <w:rsid w:val="00E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133"/>
  <w15:chartTrackingRefBased/>
  <w15:docId w15:val="{C891B5F5-463B-4545-88FA-5FE055DD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 johanna vega vacca</dc:creator>
  <cp:keywords/>
  <dc:description/>
  <cp:lastModifiedBy>kely johanna vega vacca</cp:lastModifiedBy>
  <cp:revision>1</cp:revision>
  <dcterms:created xsi:type="dcterms:W3CDTF">2016-03-17T20:42:00Z</dcterms:created>
  <dcterms:modified xsi:type="dcterms:W3CDTF">2016-03-17T22:27:00Z</dcterms:modified>
</cp:coreProperties>
</file>