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77" w:rsidRDefault="00E4232A" w:rsidP="00902A91">
      <w:pPr>
        <w:shd w:val="clear" w:color="auto" w:fill="FFFFFF"/>
        <w:spacing w:after="0" w:line="352" w:lineRule="atLeast"/>
        <w:jc w:val="center"/>
        <w:rPr>
          <w:rFonts w:ascii="Arial" w:hAnsi="Arial" w:cs="Arial"/>
          <w:b/>
          <w:color w:val="000000"/>
          <w:sz w:val="28"/>
          <w:szCs w:val="28"/>
        </w:rPr>
      </w:pPr>
      <w:r>
        <w:rPr>
          <w:rFonts w:ascii="Arial" w:hAnsi="Arial" w:cs="Arial"/>
          <w:b/>
          <w:color w:val="000000"/>
          <w:sz w:val="28"/>
          <w:szCs w:val="28"/>
        </w:rPr>
        <w:t xml:space="preserve">IMPORTANCIA DE LA LITERATURA EN EL DESARROLLO </w:t>
      </w:r>
    </w:p>
    <w:p w:rsidR="00E4232A" w:rsidRPr="00902A91" w:rsidRDefault="00E4232A" w:rsidP="00902A91">
      <w:pPr>
        <w:shd w:val="clear" w:color="auto" w:fill="FFFFFF"/>
        <w:spacing w:after="0" w:line="352" w:lineRule="atLeast"/>
        <w:jc w:val="center"/>
        <w:rPr>
          <w:rFonts w:ascii="Arial" w:hAnsi="Arial" w:cs="Arial"/>
          <w:b/>
          <w:color w:val="000000"/>
          <w:sz w:val="28"/>
          <w:szCs w:val="28"/>
        </w:rPr>
      </w:pPr>
      <w:r>
        <w:rPr>
          <w:rFonts w:ascii="Arial" w:hAnsi="Arial" w:cs="Arial"/>
          <w:b/>
          <w:color w:val="000000"/>
          <w:sz w:val="28"/>
          <w:szCs w:val="28"/>
        </w:rPr>
        <w:t xml:space="preserve">INTELECTUAL A LOS ESTUDIANTES </w:t>
      </w:r>
    </w:p>
    <w:p w:rsidR="00902A91" w:rsidRDefault="00902A91" w:rsidP="00902A91">
      <w:pPr>
        <w:shd w:val="clear" w:color="auto" w:fill="FFFFFF"/>
        <w:spacing w:after="0" w:line="352" w:lineRule="atLeast"/>
        <w:jc w:val="center"/>
        <w:rPr>
          <w:rFonts w:ascii="Arial" w:hAnsi="Arial" w:cs="Arial"/>
          <w:b/>
          <w:color w:val="000000"/>
          <w:sz w:val="20"/>
          <w:szCs w:val="20"/>
        </w:rPr>
      </w:pPr>
    </w:p>
    <w:p w:rsidR="00902A91" w:rsidRDefault="00902A91" w:rsidP="00902A91">
      <w:pPr>
        <w:shd w:val="clear" w:color="auto" w:fill="FFFFFF"/>
        <w:spacing w:after="0" w:line="352" w:lineRule="atLeast"/>
        <w:jc w:val="center"/>
        <w:rPr>
          <w:rFonts w:ascii="Arial" w:hAnsi="Arial" w:cs="Arial"/>
          <w:b/>
          <w:color w:val="000000"/>
          <w:sz w:val="20"/>
          <w:szCs w:val="20"/>
        </w:rPr>
      </w:pPr>
    </w:p>
    <w:p w:rsidR="00902A91" w:rsidRDefault="00902A91" w:rsidP="00902A91">
      <w:pPr>
        <w:shd w:val="clear" w:color="auto" w:fill="FFFFFF"/>
        <w:spacing w:after="0" w:line="352" w:lineRule="atLeast"/>
        <w:jc w:val="center"/>
        <w:rPr>
          <w:rFonts w:ascii="Arial" w:hAnsi="Arial" w:cs="Arial"/>
          <w:b/>
          <w:color w:val="000000"/>
          <w:sz w:val="20"/>
          <w:szCs w:val="20"/>
        </w:rPr>
      </w:pPr>
    </w:p>
    <w:p w:rsidR="008C5477" w:rsidRDefault="00E4232A" w:rsidP="008C5477">
      <w:pPr>
        <w:shd w:val="clear" w:color="auto" w:fill="FFFFFF"/>
        <w:spacing w:after="0" w:line="352" w:lineRule="atLeast"/>
        <w:jc w:val="center"/>
        <w:rPr>
          <w:rFonts w:ascii="Arial" w:hAnsi="Arial" w:cs="Arial"/>
          <w:b/>
          <w:color w:val="000000"/>
          <w:sz w:val="20"/>
          <w:szCs w:val="20"/>
        </w:rPr>
      </w:pPr>
      <w:r>
        <w:rPr>
          <w:rFonts w:ascii="Arial" w:hAnsi="Arial" w:cs="Arial"/>
          <w:b/>
          <w:color w:val="000000"/>
          <w:sz w:val="20"/>
          <w:szCs w:val="20"/>
        </w:rPr>
        <w:t xml:space="preserve">TERTULIA DE LAS LETRAS </w:t>
      </w:r>
    </w:p>
    <w:p w:rsidR="00902A91" w:rsidRDefault="00902A91" w:rsidP="008C5477">
      <w:pPr>
        <w:shd w:val="clear" w:color="auto" w:fill="FFFFFF"/>
        <w:spacing w:after="0" w:line="352" w:lineRule="atLeast"/>
        <w:jc w:val="center"/>
        <w:rPr>
          <w:rFonts w:ascii="Arial" w:hAnsi="Arial" w:cs="Arial"/>
          <w:b/>
          <w:color w:val="000000"/>
          <w:sz w:val="20"/>
          <w:szCs w:val="20"/>
        </w:rPr>
      </w:pPr>
    </w:p>
    <w:p w:rsidR="008C5477" w:rsidRDefault="008C5477" w:rsidP="008C5477">
      <w:pPr>
        <w:shd w:val="clear" w:color="auto" w:fill="FFFFFF"/>
        <w:spacing w:after="0" w:line="352" w:lineRule="atLeast"/>
        <w:rPr>
          <w:rFonts w:ascii="Arial" w:hAnsi="Arial" w:cs="Arial"/>
          <w:b/>
          <w:color w:val="000000"/>
          <w:sz w:val="20"/>
          <w:szCs w:val="20"/>
        </w:rPr>
      </w:pPr>
    </w:p>
    <w:p w:rsidR="00E4232A" w:rsidRPr="00E4232A" w:rsidRDefault="00E4232A" w:rsidP="00E4232A">
      <w:pPr>
        <w:spacing w:after="0" w:line="210" w:lineRule="atLeast"/>
        <w:textAlignment w:val="baseline"/>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bdr w:val="none" w:sz="0" w:space="0" w:color="auto" w:frame="1"/>
          <w:lang w:eastAsia="es-CO"/>
        </w:rPr>
        <w:t>A. INTEGRANTES DEL GRUPO</w:t>
      </w:r>
    </w:p>
    <w:p w:rsidR="00E4232A" w:rsidRPr="00E4232A" w:rsidRDefault="00E4232A" w:rsidP="00E4232A">
      <w:pPr>
        <w:spacing w:after="0" w:line="240" w:lineRule="auto"/>
        <w:rPr>
          <w:rFonts w:ascii="Times New Roman" w:eastAsia="Times New Roman" w:hAnsi="Times New Roman"/>
          <w:sz w:val="24"/>
          <w:szCs w:val="24"/>
          <w:lang w:eastAsia="es-CO"/>
        </w:rPr>
      </w:pPr>
    </w:p>
    <w:tbl>
      <w:tblPr>
        <w:tblW w:w="11610" w:type="dxa"/>
        <w:tblInd w:w="-1386"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2446"/>
        <w:gridCol w:w="885"/>
        <w:gridCol w:w="999"/>
        <w:gridCol w:w="1355"/>
        <w:gridCol w:w="1724"/>
        <w:gridCol w:w="4201"/>
      </w:tblGrid>
      <w:tr w:rsidR="00E4232A" w:rsidRPr="00E4232A" w:rsidTr="00E4232A">
        <w:trPr>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jc w:val="center"/>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lang w:eastAsia="es-CO"/>
              </w:rPr>
              <w:t>Nombre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jc w:val="center"/>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lang w:eastAsia="es-CO"/>
              </w:rPr>
              <w:t>Edad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jc w:val="center"/>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lang w:eastAsia="es-CO"/>
              </w:rPr>
              <w:t>Grado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jc w:val="center"/>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lang w:eastAsia="es-CO"/>
              </w:rPr>
              <w:t>Sexo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jc w:val="center"/>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lang w:eastAsia="es-CO"/>
              </w:rPr>
              <w:t>Documento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jc w:val="center"/>
              <w:rPr>
                <w:rFonts w:ascii="Arial" w:eastAsia="Times New Roman" w:hAnsi="Arial" w:cs="Arial"/>
                <w:b/>
                <w:bCs/>
                <w:color w:val="000000"/>
                <w:sz w:val="21"/>
                <w:szCs w:val="21"/>
                <w:lang w:eastAsia="es-CO"/>
              </w:rPr>
            </w:pPr>
            <w:r w:rsidRPr="00E4232A">
              <w:rPr>
                <w:rFonts w:ascii="Arial" w:eastAsia="Times New Roman" w:hAnsi="Arial" w:cs="Arial"/>
                <w:b/>
                <w:bCs/>
                <w:color w:val="000000"/>
                <w:sz w:val="21"/>
                <w:szCs w:val="21"/>
                <w:lang w:eastAsia="es-CO"/>
              </w:rPr>
              <w:t>Email</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ANETH MICHELL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1001949600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anethalvarez@hotmail.com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BLADIMIR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1004942126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bladimir_ropero@hotmail.com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KELLY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1007945856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kelly_tellez@hotmail.com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DWILIN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1004942440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dwilin-quintero@hotmail.com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YONER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1004943207</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yoner.perez@hotmail.com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LEONARDO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1004943035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leonardo.jaime@hotmail.com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CAMILO ANDRES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1004941966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camilo_andrescarrascal@hotmail.com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EMERSON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1004863634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emerson.quintero@hotmail.com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YESID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21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1094578694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yesid-rangel@hotmail.com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LINETH GISELA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109260361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lineth_perez@hotmail.com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LISETH FERNANDA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1004943529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liseth-fernanda@hotmail.com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YULIETH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10048441448</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yulieth_rojas@hotmail.com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ANDREA LORENA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1004942078</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andrea_ortega@hotmail.com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KAREN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97010324451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karenguerrero@hotmail.com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BRAYAN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1092175870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brayan_perez@hotmail.com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MARIA FERNANDA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1004863372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mariafer@hotmail.com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INGRID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17</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1004943544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ingridperez@hotmail.com</w:t>
            </w:r>
          </w:p>
        </w:tc>
      </w:tr>
      <w:tr w:rsidR="00E4232A" w:rsidRPr="00E4232A" w:rsidTr="00E4232A">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YELITZA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1005328850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4232A" w:rsidRPr="00E4232A" w:rsidRDefault="00E4232A" w:rsidP="00E4232A">
            <w:pPr>
              <w:spacing w:after="0" w:line="210" w:lineRule="atLeast"/>
              <w:rPr>
                <w:rFonts w:ascii="Arial" w:eastAsia="Times New Roman" w:hAnsi="Arial" w:cs="Arial"/>
                <w:color w:val="000000"/>
                <w:sz w:val="21"/>
                <w:szCs w:val="21"/>
                <w:lang w:eastAsia="es-CO"/>
              </w:rPr>
            </w:pPr>
            <w:r w:rsidRPr="00E4232A">
              <w:rPr>
                <w:rFonts w:ascii="Arial" w:eastAsia="Times New Roman" w:hAnsi="Arial" w:cs="Arial"/>
                <w:color w:val="000000"/>
                <w:sz w:val="21"/>
                <w:szCs w:val="21"/>
                <w:lang w:eastAsia="es-CO"/>
              </w:rPr>
              <w:t>yeli.guerrero@hotmail.com</w:t>
            </w:r>
          </w:p>
        </w:tc>
      </w:tr>
    </w:tbl>
    <w:p w:rsidR="00E4232A" w:rsidRDefault="00E4232A" w:rsidP="00E4232A">
      <w:pPr>
        <w:shd w:val="clear" w:color="auto" w:fill="FFFFFF"/>
        <w:spacing w:after="0" w:line="352" w:lineRule="atLeast"/>
        <w:rPr>
          <w:rFonts w:ascii="Times New Roman" w:eastAsia="Times New Roman" w:hAnsi="Times New Roman"/>
          <w:sz w:val="24"/>
          <w:szCs w:val="24"/>
          <w:lang w:eastAsia="es-CO"/>
        </w:rPr>
      </w:pPr>
    </w:p>
    <w:p w:rsidR="00E4232A" w:rsidRDefault="00E4232A" w:rsidP="00E4232A">
      <w:pPr>
        <w:shd w:val="clear" w:color="auto" w:fill="FFFFFF"/>
        <w:spacing w:after="0" w:line="352" w:lineRule="atLeast"/>
        <w:rPr>
          <w:rFonts w:ascii="Times New Roman" w:eastAsia="Times New Roman" w:hAnsi="Times New Roman"/>
          <w:sz w:val="24"/>
          <w:szCs w:val="24"/>
          <w:lang w:eastAsia="es-CO"/>
        </w:rPr>
      </w:pPr>
    </w:p>
    <w:p w:rsidR="00E4232A" w:rsidRDefault="00E4232A" w:rsidP="00E4232A">
      <w:pPr>
        <w:shd w:val="clear" w:color="auto" w:fill="FFFFFF"/>
        <w:spacing w:after="0" w:line="352" w:lineRule="atLeast"/>
        <w:rPr>
          <w:rFonts w:ascii="Times New Roman" w:eastAsia="Times New Roman" w:hAnsi="Times New Roman"/>
          <w:sz w:val="24"/>
          <w:szCs w:val="24"/>
          <w:lang w:eastAsia="es-CO"/>
        </w:rPr>
      </w:pPr>
    </w:p>
    <w:p w:rsidR="00E4232A" w:rsidRDefault="00E4232A" w:rsidP="00E4232A">
      <w:pPr>
        <w:shd w:val="clear" w:color="auto" w:fill="FFFFFF"/>
        <w:spacing w:after="0" w:line="352" w:lineRule="atLeast"/>
        <w:rPr>
          <w:rFonts w:ascii="Times New Roman" w:eastAsia="Times New Roman" w:hAnsi="Times New Roman"/>
          <w:sz w:val="24"/>
          <w:szCs w:val="24"/>
          <w:lang w:eastAsia="es-CO"/>
        </w:rPr>
      </w:pPr>
    </w:p>
    <w:p w:rsidR="008C5477" w:rsidRDefault="00E4232A" w:rsidP="00E4232A">
      <w:pPr>
        <w:shd w:val="clear" w:color="auto" w:fill="FFFFFF"/>
        <w:spacing w:after="0" w:line="352" w:lineRule="atLeast"/>
        <w:rPr>
          <w:rFonts w:ascii="Arial" w:hAnsi="Arial" w:cs="Arial"/>
          <w:b/>
          <w:color w:val="000000"/>
          <w:sz w:val="20"/>
          <w:szCs w:val="20"/>
        </w:rPr>
      </w:pPr>
      <w:r w:rsidRPr="00E4232A">
        <w:rPr>
          <w:rFonts w:ascii="Arial" w:eastAsia="Times New Roman" w:hAnsi="Arial" w:cs="Arial"/>
          <w:color w:val="000000"/>
          <w:sz w:val="21"/>
          <w:szCs w:val="21"/>
          <w:shd w:val="clear" w:color="auto" w:fill="FFFFFF"/>
          <w:lang w:eastAsia="es-CO"/>
        </w:rPr>
        <w:t> </w:t>
      </w:r>
      <w:proofErr w:type="spellStart"/>
      <w:r w:rsidR="008C5477">
        <w:rPr>
          <w:rFonts w:ascii="Arial" w:hAnsi="Arial" w:cs="Arial"/>
          <w:b/>
          <w:color w:val="000000"/>
          <w:sz w:val="20"/>
          <w:szCs w:val="20"/>
        </w:rPr>
        <w:t>Coenvestigadores</w:t>
      </w:r>
      <w:proofErr w:type="spellEnd"/>
      <w:r w:rsidR="008C5477">
        <w:rPr>
          <w:rFonts w:ascii="Arial" w:hAnsi="Arial" w:cs="Arial"/>
          <w:b/>
          <w:color w:val="000000"/>
          <w:sz w:val="20"/>
          <w:szCs w:val="20"/>
        </w:rPr>
        <w:t>:</w:t>
      </w:r>
    </w:p>
    <w:p w:rsidR="00902A91" w:rsidRDefault="00E4232A" w:rsidP="00902A91">
      <w:pPr>
        <w:shd w:val="clear" w:color="auto" w:fill="FFFFFF"/>
        <w:spacing w:after="0" w:line="352" w:lineRule="atLeast"/>
        <w:jc w:val="center"/>
        <w:rPr>
          <w:rFonts w:ascii="Arial" w:hAnsi="Arial" w:cs="Arial"/>
          <w:b/>
          <w:color w:val="000000"/>
          <w:sz w:val="20"/>
          <w:szCs w:val="20"/>
        </w:rPr>
      </w:pPr>
      <w:r>
        <w:rPr>
          <w:rFonts w:ascii="Arial" w:hAnsi="Arial" w:cs="Arial"/>
          <w:b/>
          <w:color w:val="000000"/>
          <w:sz w:val="20"/>
          <w:szCs w:val="20"/>
        </w:rPr>
        <w:t xml:space="preserve">SADY CARMENZA PRADO </w:t>
      </w:r>
    </w:p>
    <w:p w:rsidR="00902A91" w:rsidRDefault="00902A91" w:rsidP="00902A91">
      <w:pPr>
        <w:shd w:val="clear" w:color="auto" w:fill="FFFFFF"/>
        <w:spacing w:after="0" w:line="352" w:lineRule="atLeast"/>
        <w:jc w:val="center"/>
        <w:rPr>
          <w:rFonts w:ascii="Arial" w:hAnsi="Arial" w:cs="Arial"/>
          <w:b/>
          <w:color w:val="000000"/>
          <w:sz w:val="20"/>
          <w:szCs w:val="20"/>
        </w:rPr>
      </w:pPr>
    </w:p>
    <w:p w:rsidR="008C5477" w:rsidRDefault="008C5477" w:rsidP="008C5477">
      <w:pPr>
        <w:shd w:val="clear" w:color="auto" w:fill="FFFFFF"/>
        <w:spacing w:after="0" w:line="352" w:lineRule="atLeast"/>
        <w:jc w:val="center"/>
        <w:rPr>
          <w:rFonts w:ascii="Arial" w:hAnsi="Arial" w:cs="Arial"/>
          <w:b/>
          <w:color w:val="000000"/>
          <w:sz w:val="20"/>
          <w:szCs w:val="20"/>
        </w:rPr>
      </w:pPr>
      <w:r>
        <w:rPr>
          <w:rFonts w:ascii="Arial" w:hAnsi="Arial" w:cs="Arial"/>
          <w:b/>
          <w:color w:val="000000"/>
          <w:sz w:val="20"/>
          <w:szCs w:val="20"/>
        </w:rPr>
        <w:t xml:space="preserve">CENTRO EDUCATIVO </w:t>
      </w:r>
      <w:r w:rsidR="00E4232A">
        <w:rPr>
          <w:rFonts w:ascii="Arial" w:hAnsi="Arial" w:cs="Arial"/>
          <w:b/>
          <w:color w:val="000000"/>
          <w:sz w:val="20"/>
          <w:szCs w:val="20"/>
        </w:rPr>
        <w:t xml:space="preserve">COL SAN MIGUEL </w:t>
      </w:r>
    </w:p>
    <w:p w:rsidR="00E4232A" w:rsidRDefault="00E4232A" w:rsidP="008C5477">
      <w:pPr>
        <w:shd w:val="clear" w:color="auto" w:fill="FFFFFF"/>
        <w:spacing w:after="0" w:line="352" w:lineRule="atLeast"/>
        <w:jc w:val="center"/>
        <w:rPr>
          <w:rFonts w:ascii="Arial" w:hAnsi="Arial" w:cs="Arial"/>
          <w:b/>
          <w:color w:val="000000"/>
          <w:sz w:val="20"/>
          <w:szCs w:val="20"/>
        </w:rPr>
      </w:pPr>
      <w:r>
        <w:rPr>
          <w:rFonts w:ascii="Arial" w:hAnsi="Arial" w:cs="Arial"/>
          <w:b/>
          <w:color w:val="000000"/>
          <w:sz w:val="20"/>
          <w:szCs w:val="20"/>
        </w:rPr>
        <w:t xml:space="preserve">HACARI </w:t>
      </w:r>
    </w:p>
    <w:p w:rsidR="00D150BA" w:rsidRDefault="008C5477" w:rsidP="00D150BA">
      <w:pPr>
        <w:shd w:val="clear" w:color="auto" w:fill="FFFFFF"/>
        <w:spacing w:after="0" w:line="352" w:lineRule="atLeast"/>
        <w:jc w:val="center"/>
        <w:rPr>
          <w:rFonts w:ascii="Arial" w:hAnsi="Arial" w:cs="Arial"/>
          <w:b/>
          <w:color w:val="000000"/>
          <w:sz w:val="20"/>
          <w:szCs w:val="20"/>
        </w:rPr>
      </w:pPr>
      <w:r>
        <w:rPr>
          <w:rFonts w:ascii="Arial" w:hAnsi="Arial" w:cs="Arial"/>
          <w:b/>
          <w:color w:val="000000"/>
          <w:sz w:val="20"/>
          <w:szCs w:val="20"/>
        </w:rPr>
        <w:t>AÑO 2015</w:t>
      </w: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E4232A" w:rsidRDefault="00E4232A" w:rsidP="00D150BA">
      <w:pPr>
        <w:shd w:val="clear" w:color="auto" w:fill="FFFFFF"/>
        <w:spacing w:after="0" w:line="352" w:lineRule="atLeast"/>
        <w:jc w:val="center"/>
        <w:rPr>
          <w:rFonts w:ascii="Arial" w:hAnsi="Arial" w:cs="Arial"/>
          <w:b/>
          <w:color w:val="000000"/>
          <w:sz w:val="20"/>
          <w:szCs w:val="20"/>
        </w:rPr>
      </w:pPr>
    </w:p>
    <w:p w:rsidR="00C03AE5" w:rsidRPr="00D150BA" w:rsidRDefault="00C03AE5" w:rsidP="00D150BA">
      <w:pPr>
        <w:shd w:val="clear" w:color="auto" w:fill="FFFFFF"/>
        <w:spacing w:after="0" w:line="352" w:lineRule="atLeast"/>
        <w:jc w:val="center"/>
        <w:rPr>
          <w:rFonts w:ascii="Arial" w:hAnsi="Arial" w:cs="Arial"/>
          <w:b/>
          <w:color w:val="000000"/>
          <w:sz w:val="20"/>
          <w:szCs w:val="20"/>
        </w:rPr>
      </w:pPr>
      <w:r>
        <w:rPr>
          <w:rFonts w:ascii="Arial" w:eastAsia="Times New Roman" w:hAnsi="Arial" w:cs="Arial"/>
          <w:b/>
          <w:bCs/>
          <w:color w:val="444444"/>
          <w:lang w:val="es-ES" w:eastAsia="es-ES"/>
        </w:rPr>
        <w:lastRenderedPageBreak/>
        <w:t>CONTENIDO</w:t>
      </w:r>
    </w:p>
    <w:p w:rsidR="00C03AE5" w:rsidRPr="0007184E"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Resumen</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El trab</w:t>
      </w:r>
      <w:r w:rsidR="00037F5B">
        <w:rPr>
          <w:rFonts w:ascii="Arial" w:eastAsia="Times New Roman" w:hAnsi="Arial" w:cs="Arial"/>
          <w:bCs/>
          <w:color w:val="444444"/>
          <w:lang w:val="es-ES" w:eastAsia="es-ES"/>
        </w:rPr>
        <w:t>a</w:t>
      </w:r>
      <w:r>
        <w:rPr>
          <w:rFonts w:ascii="Arial" w:eastAsia="Times New Roman" w:hAnsi="Arial" w:cs="Arial"/>
          <w:bCs/>
          <w:color w:val="444444"/>
          <w:lang w:val="es-ES" w:eastAsia="es-ES"/>
        </w:rPr>
        <w:t>jo investigativo da inicio con un proceso de sensibilización sobre el proyecto enjambre donde los estudiantes toman la iniciativa de trabajar y colaborar en las actividades que se programen. En la realización del taller del nombre y el logotipo todos los integrantes del grupo participan activamente y de forma creativa proponen sus iniciativas de igual manera en el taller de la pregunta los estudiantes trabajan en la redacción del interrogante sobre la cual se deben formular las actividades para buscar su respuesta.</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 xml:space="preserve">De una forma creativa los alumnos elaboran la libreta con la utilización de material reutilizable para de esta manera ayudar a preservar la naturaleza. También se hace necesario realizar la primera salida de campo para conocer la distancia que hay desde diferentes puntos al petroglifo, además para conocer su ubicación astronómica y el tamaño que posee. Se hizo necesario programar la segunda salida de campo para resaltar las imágenes del petroglifo de esta forma tomar evidencias fotográficas, también se tuvo cuidado con no arrojar desperdicios y mantener un ambiente sano. Con el archivo fotográfico en los computadores los estudiantes inician el proceso de selección de las figuras y </w:t>
      </w:r>
      <w:proofErr w:type="gramStart"/>
      <w:r>
        <w:rPr>
          <w:rFonts w:ascii="Arial" w:eastAsia="Times New Roman" w:hAnsi="Arial" w:cs="Arial"/>
          <w:bCs/>
          <w:color w:val="444444"/>
          <w:lang w:val="es-ES" w:eastAsia="es-ES"/>
        </w:rPr>
        <w:t>las guarda</w:t>
      </w:r>
      <w:proofErr w:type="gramEnd"/>
      <w:r>
        <w:rPr>
          <w:rFonts w:ascii="Arial" w:eastAsia="Times New Roman" w:hAnsi="Arial" w:cs="Arial"/>
          <w:bCs/>
          <w:color w:val="444444"/>
          <w:lang w:val="es-ES" w:eastAsia="es-ES"/>
        </w:rPr>
        <w:t xml:space="preserve"> como fotos </w:t>
      </w:r>
      <w:proofErr w:type="spellStart"/>
      <w:r>
        <w:rPr>
          <w:rFonts w:ascii="Arial" w:eastAsia="Times New Roman" w:hAnsi="Arial" w:cs="Arial"/>
          <w:bCs/>
          <w:color w:val="444444"/>
          <w:lang w:val="es-ES" w:eastAsia="es-ES"/>
        </w:rPr>
        <w:t>jpg</w:t>
      </w:r>
      <w:proofErr w:type="spellEnd"/>
      <w:r>
        <w:rPr>
          <w:rFonts w:ascii="Arial" w:eastAsia="Times New Roman" w:hAnsi="Arial" w:cs="Arial"/>
          <w:bCs/>
          <w:color w:val="444444"/>
          <w:lang w:val="es-ES" w:eastAsia="es-ES"/>
        </w:rPr>
        <w:t xml:space="preserve">. Después se realiza un proceso investigativo sobre el petroglifo para conocer su antigüedad, </w:t>
      </w:r>
      <w:proofErr w:type="spellStart"/>
      <w:r>
        <w:rPr>
          <w:rFonts w:ascii="Arial" w:eastAsia="Times New Roman" w:hAnsi="Arial" w:cs="Arial"/>
          <w:bCs/>
          <w:color w:val="444444"/>
          <w:lang w:val="es-ES" w:eastAsia="es-ES"/>
        </w:rPr>
        <w:t>sun</w:t>
      </w:r>
      <w:proofErr w:type="spellEnd"/>
      <w:r>
        <w:rPr>
          <w:rFonts w:ascii="Arial" w:eastAsia="Times New Roman" w:hAnsi="Arial" w:cs="Arial"/>
          <w:bCs/>
          <w:color w:val="444444"/>
          <w:lang w:val="es-ES" w:eastAsia="es-ES"/>
        </w:rPr>
        <w:t xml:space="preserve"> importancia y finalidad que tenia para las comunidades aborígenes. Con las imágenes y los resultados de la investigación los estudiantes inician el proceso de elaboración del plegable. Los estudiantes organizan elaboran pequeñas tarjetas con las figuras del petroglifo utilizando material reutilizable y las adornan creativamente, de igual manera hacen pequeñas maquetas del petroglifo usando barro donde tallan figuras que se relacionan con la piedra del indio. Cada alumno forma un archivo en Word con las preguntas que le parezcan relevantes para realizar la encuesta, luego se comparte la información que cada uno tiene y se hace la selección y complementación de las preguntas para formar la encuesta definitiva que se debe realizar a toda la comunidad de la vereda. Con participación de todos se inicia el montaje definitivo de los plegables, la libreta y los retablos para mandar esta información a la imprenta y tener el material de divulgación de todo lo investigado por el grupo. Por participación democrática los estudiantes escogieron a sus representantes para hacer el video además todos dieron sus aportes para organizarlo en forma de momentos para brindar una mejor información. Se inicia el trabajo para llevar las evidencias a la feria departamental.</w:t>
      </w:r>
      <w:r w:rsidRPr="0007184E">
        <w:rPr>
          <w:rFonts w:ascii="Arial" w:eastAsia="Times New Roman" w:hAnsi="Arial" w:cs="Arial"/>
          <w:bCs/>
          <w:color w:val="444444"/>
          <w:lang w:val="es-ES" w:eastAsia="es-ES"/>
        </w:rPr>
        <w:t xml:space="preserve">   </w:t>
      </w:r>
    </w:p>
    <w:p w:rsidR="00C03AE5" w:rsidRPr="000D7145"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Cs/>
          <w:color w:val="444444"/>
          <w:lang w:val="es-ES" w:eastAsia="es-ES"/>
        </w:rPr>
        <w:t>descripción breve y clara de todos los momentos de la investigación (debe permitir al lector tener una idea clara de la investigación, máximo 250 palabras)</w:t>
      </w:r>
    </w:p>
    <w:p w:rsidR="00037F5B"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Introducción</w:t>
      </w:r>
    </w:p>
    <w:p w:rsidR="00037F5B" w:rsidRDefault="00037F5B"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El presente proyecto se da a conocer las diferentes actividades investigativas que los estudiantes del grupo EL ARTE DE NUESTROS ANTEPASADOS realiza para conocer más afondo el petroglifo uno sus imágenes, su utilidad para las comunidades precolombinas que habitaron esta región y que esta información estuvo oculta durante muchos años y hasta ahora se desarrolla un trabajo investigativo sobre este importante hallazgo arqueológico que poseemos en nuestra vereda. </w:t>
      </w:r>
    </w:p>
    <w:p w:rsidR="00037F5B" w:rsidRDefault="00037F5B"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No se ha encontrado ningún indicio de investigación que se haya realizado sobre el petroglifo uno y esta iniciativa que actualmente lleva los grados séptimo y noveno va a cambiar la historia de nuestro municipio.</w:t>
      </w:r>
    </w:p>
    <w:p w:rsidR="00037F5B" w:rsidRDefault="00037F5B"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lastRenderedPageBreak/>
        <w:t>Los logros alcanzados ayudaran a comprender un poco más la historia de la región de igual manera influirá en los conocimientos de la historia y de la sociales de los establecimientos educativos de la Esperanza.</w:t>
      </w:r>
    </w:p>
    <w:p w:rsidR="00037F5B" w:rsidRPr="000D7145" w:rsidRDefault="00037F5B"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Conformación del grupo de investigación: </w:t>
      </w:r>
    </w:p>
    <w:p w:rsidR="00F44B03" w:rsidRDefault="00F44B03"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F44B03" w:rsidRDefault="00F44B03"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NOMBRE DEL SEMILLERO: </w:t>
      </w:r>
      <w:proofErr w:type="gramStart"/>
      <w:r>
        <w:rPr>
          <w:rFonts w:ascii="Arial" w:eastAsia="Times New Roman" w:hAnsi="Arial" w:cs="Arial"/>
          <w:b/>
          <w:bCs/>
          <w:color w:val="444444"/>
          <w:lang w:val="es-ES" w:eastAsia="es-ES"/>
        </w:rPr>
        <w:t xml:space="preserve">“ </w:t>
      </w:r>
      <w:r w:rsidR="00E4232A">
        <w:rPr>
          <w:rFonts w:ascii="Arial" w:eastAsia="Times New Roman" w:hAnsi="Arial" w:cs="Arial"/>
          <w:b/>
          <w:bCs/>
          <w:color w:val="444444"/>
          <w:lang w:val="es-ES" w:eastAsia="es-ES"/>
        </w:rPr>
        <w:t>TERTULIA</w:t>
      </w:r>
      <w:proofErr w:type="gramEnd"/>
      <w:r w:rsidR="00E4232A">
        <w:rPr>
          <w:rFonts w:ascii="Arial" w:eastAsia="Times New Roman" w:hAnsi="Arial" w:cs="Arial"/>
          <w:b/>
          <w:bCs/>
          <w:color w:val="444444"/>
          <w:lang w:val="es-ES" w:eastAsia="es-ES"/>
        </w:rPr>
        <w:t xml:space="preserve"> DE LAS LETRAS</w:t>
      </w:r>
      <w:r>
        <w:rPr>
          <w:rFonts w:ascii="Arial" w:eastAsia="Times New Roman" w:hAnsi="Arial" w:cs="Arial"/>
          <w:b/>
          <w:bCs/>
          <w:color w:val="444444"/>
          <w:lang w:val="es-ES" w:eastAsia="es-ES"/>
        </w:rPr>
        <w:t>”</w:t>
      </w: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GRUPO DE INVESTIGACION</w:t>
      </w: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E4232A"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r>
        <w:rPr>
          <w:noProof/>
          <w:lang w:eastAsia="es-CO"/>
        </w:rPr>
        <w:drawing>
          <wp:inline distT="0" distB="0" distL="0" distR="0">
            <wp:extent cx="5010150" cy="2805684"/>
            <wp:effectExtent l="0" t="0" r="0" b="0"/>
            <wp:docPr id="16" name="Imagen 16" descr="http://www.enjambre.gov.co/enjambre/groupicon/34267/large/Ar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groupicon/34267/large/Arra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2098" cy="2806775"/>
                    </a:xfrm>
                    <a:prstGeom prst="rect">
                      <a:avLst/>
                    </a:prstGeom>
                    <a:noFill/>
                    <a:ln>
                      <a:noFill/>
                    </a:ln>
                  </pic:spPr>
                </pic:pic>
              </a:graphicData>
            </a:graphic>
          </wp:inline>
        </w:drawing>
      </w: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Pr="00E4232A" w:rsidRDefault="00C03AE5" w:rsidP="00E4232A">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p>
    <w:p w:rsidR="00C03AE5" w:rsidRPr="006440D2" w:rsidRDefault="00C03AE5" w:rsidP="00C03AE5">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
          <w:bCs/>
          <w:color w:val="444444"/>
          <w:lang w:val="es-ES" w:eastAsia="es-ES"/>
        </w:rPr>
        <w:t xml:space="preserve">La pregunta como punto de partida: </w:t>
      </w:r>
    </w:p>
    <w:p w:rsidR="00C03AE5" w:rsidRPr="006440D2" w:rsidRDefault="00C03AE5" w:rsidP="00C03AE5">
      <w:pPr>
        <w:pStyle w:val="Prrafodelista"/>
        <w:shd w:val="clear" w:color="auto" w:fill="FFFFFF"/>
        <w:spacing w:line="240" w:lineRule="auto"/>
        <w:ind w:left="720"/>
        <w:jc w:val="both"/>
        <w:rPr>
          <w:rFonts w:ascii="Arial" w:eastAsia="Times New Roman" w:hAnsi="Arial" w:cs="Arial"/>
          <w:bCs/>
          <w:color w:val="444444"/>
          <w:lang w:val="es-ES" w:eastAsia="es-ES"/>
        </w:rPr>
      </w:pPr>
      <w:r>
        <w:rPr>
          <w:rFonts w:ascii="Arial" w:eastAsia="Times New Roman" w:hAnsi="Arial" w:cs="Arial"/>
          <w:b/>
          <w:bCs/>
          <w:color w:val="444444"/>
          <w:lang w:val="es-ES" w:eastAsia="es-ES"/>
        </w:rPr>
        <w:t xml:space="preserve">Durante varios años se hicieron pequeñas caminatas de los estudiantes al petroglifo para que lo conocieran y además debían realizar un relato y un pequeño dibujo de lo realizado esto se hacía con los estudiantes de los grados tercero a noveno grado, de esta manera se hizo un trabajo de sensibilización , los estudiantes de los grados séptimo y noveno vieron como problema que la comunidad no conocían nada acerca del petroglifo y en socialización, de una presentación en </w:t>
      </w:r>
      <w:proofErr w:type="spellStart"/>
      <w:r>
        <w:rPr>
          <w:rFonts w:ascii="Arial" w:eastAsia="Times New Roman" w:hAnsi="Arial" w:cs="Arial"/>
          <w:b/>
          <w:bCs/>
          <w:color w:val="444444"/>
          <w:lang w:val="es-ES" w:eastAsia="es-ES"/>
        </w:rPr>
        <w:t>power</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point</w:t>
      </w:r>
      <w:proofErr w:type="spellEnd"/>
      <w:r>
        <w:rPr>
          <w:rFonts w:ascii="Arial" w:eastAsia="Times New Roman" w:hAnsi="Arial" w:cs="Arial"/>
          <w:b/>
          <w:bCs/>
          <w:color w:val="444444"/>
          <w:lang w:val="es-ES" w:eastAsia="es-ES"/>
        </w:rPr>
        <w:t xml:space="preserve"> donde se mostraban algunas fotografías entre todos establecieron varias pregunta siendo la </w:t>
      </w:r>
      <w:proofErr w:type="spellStart"/>
      <w:r>
        <w:rPr>
          <w:rFonts w:ascii="Arial" w:eastAsia="Times New Roman" w:hAnsi="Arial" w:cs="Arial"/>
          <w:b/>
          <w:bCs/>
          <w:color w:val="444444"/>
          <w:lang w:val="es-ES" w:eastAsia="es-ES"/>
        </w:rPr>
        <w:t>mas</w:t>
      </w:r>
      <w:proofErr w:type="spellEnd"/>
      <w:r>
        <w:rPr>
          <w:rFonts w:ascii="Arial" w:eastAsia="Times New Roman" w:hAnsi="Arial" w:cs="Arial"/>
          <w:b/>
          <w:bCs/>
          <w:color w:val="444444"/>
          <w:lang w:val="es-ES" w:eastAsia="es-ES"/>
        </w:rPr>
        <w:t xml:space="preserve"> relevante ¿ Cómo podemos dar a conocer la importancia de los petroglifos de la Vereda Villa María Municipio de La Esperanza Departamento Norte de Santander?, por tal razón el objetivo primordial que los estudiantes del grupo de investigación busca dar a conocer todo lo relacionado con el petroglifo y lograr su protección y reconocimiento como patrimonio cultural.</w:t>
      </w:r>
    </w:p>
    <w:p w:rsidR="00C03AE5" w:rsidRPr="00A76DD9"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El problema de investigación: </w:t>
      </w:r>
      <w:r>
        <w:rPr>
          <w:rFonts w:ascii="Arial" w:eastAsia="Times New Roman" w:hAnsi="Arial" w:cs="Arial"/>
          <w:bCs/>
          <w:color w:val="444444"/>
          <w:lang w:val="es-ES" w:eastAsia="es-ES"/>
        </w:rPr>
        <w:t>descripción de los elementos que conforman el problema de investigación. (Máximo una página)</w:t>
      </w:r>
    </w:p>
    <w:p w:rsidR="00C03AE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En la comunidad durante muchos años se conocía la piedra del indio por que según ellos las figuras que poseía fueron realizadas por estas comunidades, nadie le prestaba atención ni se preocupó por investigar o dar  respuesta al interrogante que todo mundo se hacía, de igual manera alrededor de ella se tejieron cuentos leyendas y supersticiones que de cierta forma enriquecen el valor cultural, arqueológico que tiene el petroglifo uno. </w:t>
      </w:r>
    </w:p>
    <w:p w:rsidR="00C03AE5" w:rsidRPr="000D7145" w:rsidRDefault="00C03AE5" w:rsidP="00C03AE5">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Debido al poco interés que la comunidad tiene por los hallazgos arqueológicos que tenemos, por ende se hace necesario realizar esta investigación para tener un mayor conocimiento, organizar las ideas, realizar </w:t>
      </w:r>
      <w:proofErr w:type="gramStart"/>
      <w:r>
        <w:rPr>
          <w:rFonts w:ascii="Arial" w:eastAsia="Times New Roman" w:hAnsi="Arial" w:cs="Arial"/>
          <w:b/>
          <w:bCs/>
          <w:color w:val="444444"/>
          <w:lang w:val="es-ES" w:eastAsia="es-ES"/>
        </w:rPr>
        <w:t>varios</w:t>
      </w:r>
      <w:proofErr w:type="gramEnd"/>
      <w:r>
        <w:rPr>
          <w:rFonts w:ascii="Arial" w:eastAsia="Times New Roman" w:hAnsi="Arial" w:cs="Arial"/>
          <w:b/>
          <w:bCs/>
          <w:color w:val="444444"/>
          <w:lang w:val="es-ES" w:eastAsia="es-ES"/>
        </w:rPr>
        <w:t xml:space="preserve"> estrategias de divulgación para que todos se informen de esta manera lograr su interés y apoyo para su protección como patrimonio cultural de todos.</w:t>
      </w:r>
    </w:p>
    <w:p w:rsidR="00C03AE5" w:rsidRPr="000D7145"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Trayectoria de la Indagación</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 xml:space="preserve">La investigación que se realiza es activa donde los estudiantes realizan las actividades de una forma directa y participativa donde interactúan con el medio y los recursos tecnológicos para escudriñar y buscar elementos que enriquezcan el trabajo investigativo. Este proceso se realiza con la comunidad de la vereda Villa María formada por 56 familias y aproximadamente una población de 265 personas. Para la recolección de los datos se </w:t>
      </w:r>
      <w:proofErr w:type="gramStart"/>
      <w:r>
        <w:rPr>
          <w:rFonts w:ascii="Arial" w:eastAsia="Times New Roman" w:hAnsi="Arial" w:cs="Arial"/>
          <w:bCs/>
          <w:color w:val="444444"/>
          <w:lang w:val="es-ES" w:eastAsia="es-ES"/>
        </w:rPr>
        <w:t xml:space="preserve">llevan la respectivas bitácoras, las anotaciones en las libretas, </w:t>
      </w:r>
      <w:proofErr w:type="gramEnd"/>
      <w:r>
        <w:rPr>
          <w:rFonts w:ascii="Arial" w:eastAsia="Times New Roman" w:hAnsi="Arial" w:cs="Arial"/>
          <w:bCs/>
          <w:color w:val="444444"/>
          <w:lang w:val="es-ES" w:eastAsia="es-ES"/>
        </w:rPr>
        <w:t xml:space="preserve"> encuestas donde la información recogida se tabula y se orientan las acciones a seguir.      (Aquí se describe el método de investigación, la población abordada y la forma y los instrumentos de recolección de la información, entre otros aspectos que el semillero de investigación considere necesario incluir ((Máximo una página). </w:t>
      </w:r>
    </w:p>
    <w:p w:rsidR="00C03AE5" w:rsidRPr="00037F5B"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Recorrido de las trayectorias de indagación</w:t>
      </w:r>
      <w:r>
        <w:rPr>
          <w:rFonts w:ascii="Arial" w:eastAsia="Times New Roman" w:hAnsi="Arial" w:cs="Arial"/>
          <w:b/>
          <w:bCs/>
          <w:color w:val="444444"/>
          <w:lang w:val="es-ES" w:eastAsia="es-ES"/>
        </w:rPr>
        <w:t xml:space="preserve">: </w:t>
      </w:r>
    </w:p>
    <w:p w:rsidR="00037F5B" w:rsidRDefault="00B21104"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Durante la etapa de la exploración los estudiantes llevaron </w:t>
      </w:r>
      <w:proofErr w:type="spellStart"/>
      <w:r>
        <w:rPr>
          <w:rFonts w:ascii="Arial" w:eastAsia="Times New Roman" w:hAnsi="Arial" w:cs="Arial"/>
          <w:b/>
          <w:bCs/>
          <w:color w:val="444444"/>
          <w:lang w:val="es-ES" w:eastAsia="es-ES"/>
        </w:rPr>
        <w:t>acabo</w:t>
      </w:r>
      <w:proofErr w:type="spellEnd"/>
      <w:r>
        <w:rPr>
          <w:rFonts w:ascii="Arial" w:eastAsia="Times New Roman" w:hAnsi="Arial" w:cs="Arial"/>
          <w:b/>
          <w:bCs/>
          <w:color w:val="444444"/>
          <w:lang w:val="es-ES" w:eastAsia="es-ES"/>
        </w:rPr>
        <w:t xml:space="preserve"> las actividades para cumplir con los lineamientos del proyecto Enjambre de esta manera realizar los diferentes talleres que ayudan a identificar y organizar el trabajo del grupo.</w:t>
      </w:r>
    </w:p>
    <w:p w:rsidR="00B21104" w:rsidRDefault="00B21104"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Al realizar la etapa de la indagación los estudiantes propusieron la ruta de navegación elemento fundamental que traza y orienta el camino a seguir para hacer de la investigación un elemento importante para lograr las metas.</w:t>
      </w:r>
    </w:p>
    <w:p w:rsidR="00B21104" w:rsidRPr="000D7145" w:rsidRDefault="00B21104" w:rsidP="00037F5B">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Se inicia la etapa de socialización y reflexión donde el grupo investigativo empieza a socializar los aspectos más relevantes que surgieron durante su trabajo, por esto se elaboraron plegables, y retablos para informar a la comunidad y buscar su apoyo en beneficio de la cultura e historia del municipio.</w:t>
      </w:r>
    </w:p>
    <w:p w:rsidR="00B21104" w:rsidRPr="00B21104" w:rsidRDefault="00C03AE5" w:rsidP="00C03AE5">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B21104">
        <w:rPr>
          <w:rFonts w:ascii="Arial" w:eastAsia="Times New Roman" w:hAnsi="Arial" w:cs="Arial"/>
          <w:b/>
          <w:bCs/>
          <w:color w:val="444444"/>
          <w:lang w:val="es-ES" w:eastAsia="es-ES"/>
        </w:rPr>
        <w:t>Reflexión/Análisis de resultados:</w:t>
      </w:r>
    </w:p>
    <w:p w:rsidR="00B21104" w:rsidRDefault="00B21104" w:rsidP="00B21104">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Mayor dinamismo en los estudiantes por procesos investigativos y la utilización de las nuevas tecnologías como herramientas importantes en esta actividad.</w:t>
      </w:r>
    </w:p>
    <w:p w:rsidR="00B21104" w:rsidRDefault="00B21104" w:rsidP="00B21104">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Un alto grado de identidad por su sede educativa, vereda, municipio y departamento.</w:t>
      </w:r>
    </w:p>
    <w:p w:rsidR="00B21104" w:rsidRDefault="00B21104" w:rsidP="00B21104">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Un buen sentido de organización para la realización de diferentes actividades.</w:t>
      </w:r>
    </w:p>
    <w:p w:rsidR="00856606" w:rsidRDefault="00856606" w:rsidP="00B21104">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Aptitudes de liderazgo, donde desarrolla capacidades para dirigir diferentes actividades de grupo.</w:t>
      </w:r>
    </w:p>
    <w:p w:rsidR="00B21104" w:rsidRPr="00B21104" w:rsidRDefault="00C03AE5" w:rsidP="00B21104">
      <w:pPr>
        <w:pStyle w:val="Prrafodelista"/>
        <w:shd w:val="clear" w:color="auto" w:fill="FFFFFF"/>
        <w:spacing w:line="240" w:lineRule="auto"/>
        <w:ind w:left="720"/>
        <w:jc w:val="both"/>
        <w:rPr>
          <w:rFonts w:ascii="Arial" w:eastAsia="Times New Roman" w:hAnsi="Arial" w:cs="Arial"/>
          <w:bCs/>
          <w:color w:val="444444"/>
          <w:lang w:val="es-ES" w:eastAsia="es-ES"/>
        </w:rPr>
      </w:pPr>
      <w:r w:rsidRPr="00B21104">
        <w:rPr>
          <w:rFonts w:ascii="Arial" w:eastAsia="Times New Roman" w:hAnsi="Arial" w:cs="Arial"/>
          <w:b/>
          <w:bCs/>
          <w:color w:val="444444"/>
          <w:lang w:val="es-ES" w:eastAsia="es-ES"/>
        </w:rPr>
        <w:t xml:space="preserve"> </w:t>
      </w:r>
    </w:p>
    <w:p w:rsidR="00B444A8" w:rsidRPr="00B444A8" w:rsidRDefault="00C03AE5" w:rsidP="00C03AE5">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B21104">
        <w:rPr>
          <w:rFonts w:ascii="Arial" w:eastAsia="Times New Roman" w:hAnsi="Arial" w:cs="Arial"/>
          <w:b/>
          <w:bCs/>
          <w:color w:val="444444"/>
          <w:lang w:val="es-ES" w:eastAsia="es-ES"/>
        </w:rPr>
        <w:t xml:space="preserve">Bibliografía: </w:t>
      </w:r>
      <w:r w:rsidR="00B444A8">
        <w:rPr>
          <w:rFonts w:ascii="Arial" w:eastAsia="Times New Roman" w:hAnsi="Arial" w:cs="Arial"/>
          <w:b/>
          <w:bCs/>
          <w:color w:val="444444"/>
          <w:lang w:val="es-ES" w:eastAsia="es-ES"/>
        </w:rPr>
        <w:t xml:space="preserve">Castellanos V. Gonzalo, Patrimonio Cultural para Todos, Bogotá, Ministerio de Cultura 2010, 96 </w:t>
      </w:r>
      <w:proofErr w:type="spellStart"/>
      <w:r w:rsidR="00B444A8">
        <w:rPr>
          <w:rFonts w:ascii="Arial" w:eastAsia="Times New Roman" w:hAnsi="Arial" w:cs="Arial"/>
          <w:b/>
          <w:bCs/>
          <w:color w:val="444444"/>
          <w:lang w:val="es-ES" w:eastAsia="es-ES"/>
        </w:rPr>
        <w:t>pag</w:t>
      </w:r>
      <w:proofErr w:type="spellEnd"/>
      <w:r w:rsidR="00B444A8">
        <w:rPr>
          <w:rFonts w:ascii="Arial" w:eastAsia="Times New Roman" w:hAnsi="Arial" w:cs="Arial"/>
          <w:b/>
          <w:bCs/>
          <w:color w:val="444444"/>
          <w:lang w:val="es-ES" w:eastAsia="es-ES"/>
        </w:rPr>
        <w:t>.</w:t>
      </w:r>
    </w:p>
    <w:p w:rsidR="00C03AE5" w:rsidRDefault="00C03AE5" w:rsidP="00C03AE5">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B21104">
        <w:rPr>
          <w:rFonts w:ascii="Arial" w:eastAsia="Times New Roman" w:hAnsi="Arial" w:cs="Arial"/>
          <w:bCs/>
          <w:color w:val="444444"/>
          <w:lang w:val="es-ES" w:eastAsia="es-ES"/>
        </w:rPr>
        <w:t xml:space="preserve"> Citas así: Apellido y nombre del autor, título del libro o revista, lugar, editorial, año de </w:t>
      </w:r>
      <w:r w:rsidR="006853DA">
        <w:rPr>
          <w:rFonts w:ascii="Arial" w:eastAsia="Times New Roman" w:hAnsi="Arial" w:cs="Arial"/>
          <w:bCs/>
          <w:color w:val="444444"/>
          <w:lang w:val="es-ES" w:eastAsia="es-ES"/>
        </w:rPr>
        <w:t>edición, número, volumen, pág.(65</w:t>
      </w:r>
      <w:r w:rsidRPr="00B21104">
        <w:rPr>
          <w:rFonts w:ascii="Arial" w:eastAsia="Times New Roman" w:hAnsi="Arial" w:cs="Arial"/>
          <w:bCs/>
          <w:color w:val="444444"/>
          <w:lang w:val="es-ES" w:eastAsia="es-ES"/>
        </w:rPr>
        <w:t>)</w:t>
      </w:r>
    </w:p>
    <w:p w:rsidR="006853DA" w:rsidRDefault="006853DA" w:rsidP="00C03AE5">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Cs/>
          <w:color w:val="444444"/>
          <w:lang w:val="es-ES" w:eastAsia="es-ES"/>
        </w:rPr>
        <w:t xml:space="preserve">López </w:t>
      </w:r>
      <w:proofErr w:type="spellStart"/>
      <w:r>
        <w:rPr>
          <w:rFonts w:ascii="Arial" w:eastAsia="Times New Roman" w:hAnsi="Arial" w:cs="Arial"/>
          <w:bCs/>
          <w:color w:val="444444"/>
          <w:lang w:val="es-ES" w:eastAsia="es-ES"/>
        </w:rPr>
        <w:t>Sorzano</w:t>
      </w:r>
      <w:proofErr w:type="spellEnd"/>
      <w:r>
        <w:rPr>
          <w:rFonts w:ascii="Arial" w:eastAsia="Times New Roman" w:hAnsi="Arial" w:cs="Arial"/>
          <w:bCs/>
          <w:color w:val="444444"/>
          <w:lang w:val="es-ES" w:eastAsia="es-ES"/>
        </w:rPr>
        <w:t xml:space="preserve"> María Claudia, </w:t>
      </w:r>
      <w:proofErr w:type="spellStart"/>
      <w:r>
        <w:rPr>
          <w:rFonts w:ascii="Arial" w:eastAsia="Times New Roman" w:hAnsi="Arial" w:cs="Arial"/>
          <w:bCs/>
          <w:color w:val="444444"/>
          <w:lang w:val="es-ES" w:eastAsia="es-ES"/>
        </w:rPr>
        <w:t>Legislqación</w:t>
      </w:r>
      <w:proofErr w:type="spellEnd"/>
      <w:r>
        <w:rPr>
          <w:rFonts w:ascii="Arial" w:eastAsia="Times New Roman" w:hAnsi="Arial" w:cs="Arial"/>
          <w:bCs/>
          <w:color w:val="444444"/>
          <w:lang w:val="es-ES" w:eastAsia="es-ES"/>
        </w:rPr>
        <w:t xml:space="preserve"> y Normas Generales para la Gestión Protección y Salva Guardia del Patrimonio Cultural en </w:t>
      </w:r>
      <w:proofErr w:type="spellStart"/>
      <w:r>
        <w:rPr>
          <w:rFonts w:ascii="Arial" w:eastAsia="Times New Roman" w:hAnsi="Arial" w:cs="Arial"/>
          <w:bCs/>
          <w:color w:val="444444"/>
          <w:lang w:val="es-ES" w:eastAsia="es-ES"/>
        </w:rPr>
        <w:t>Colombia</w:t>
      </w:r>
      <w:proofErr w:type="gramStart"/>
      <w:r>
        <w:rPr>
          <w:rFonts w:ascii="Arial" w:eastAsia="Times New Roman" w:hAnsi="Arial" w:cs="Arial"/>
          <w:bCs/>
          <w:color w:val="444444"/>
          <w:lang w:val="es-ES" w:eastAsia="es-ES"/>
        </w:rPr>
        <w:t>,Bogotá</w:t>
      </w:r>
      <w:proofErr w:type="spellEnd"/>
      <w:proofErr w:type="gramEnd"/>
      <w:r>
        <w:rPr>
          <w:rFonts w:ascii="Arial" w:eastAsia="Times New Roman" w:hAnsi="Arial" w:cs="Arial"/>
          <w:bCs/>
          <w:color w:val="444444"/>
          <w:lang w:val="es-ES" w:eastAsia="es-ES"/>
        </w:rPr>
        <w:t xml:space="preserve"> D.C. Ministerio de Cultura, Septiembre de 2010,154 </w:t>
      </w:r>
      <w:proofErr w:type="spellStart"/>
      <w:r>
        <w:rPr>
          <w:rFonts w:ascii="Arial" w:eastAsia="Times New Roman" w:hAnsi="Arial" w:cs="Arial"/>
          <w:bCs/>
          <w:color w:val="444444"/>
          <w:lang w:val="es-ES" w:eastAsia="es-ES"/>
        </w:rPr>
        <w:t>pgs</w:t>
      </w:r>
      <w:proofErr w:type="spellEnd"/>
      <w:r>
        <w:rPr>
          <w:rFonts w:ascii="Arial" w:eastAsia="Times New Roman" w:hAnsi="Arial" w:cs="Arial"/>
          <w:bCs/>
          <w:color w:val="444444"/>
          <w:lang w:val="es-ES" w:eastAsia="es-ES"/>
        </w:rPr>
        <w:t>.</w:t>
      </w:r>
    </w:p>
    <w:p w:rsidR="006853DA" w:rsidRPr="00B21104" w:rsidRDefault="00335E4C" w:rsidP="00C03AE5">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Cs/>
          <w:color w:val="444444"/>
          <w:lang w:val="es-ES" w:eastAsia="es-ES"/>
        </w:rPr>
        <w:t>www.icanh.co</w:t>
      </w:r>
    </w:p>
    <w:p w:rsidR="00C03AE5" w:rsidRDefault="00C03AE5" w:rsidP="00C03AE5">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Agradecimientos</w:t>
      </w:r>
      <w:r>
        <w:rPr>
          <w:rFonts w:ascii="Arial" w:eastAsia="Times New Roman" w:hAnsi="Arial" w:cs="Arial"/>
          <w:b/>
          <w:bCs/>
          <w:color w:val="444444"/>
          <w:lang w:val="es-ES" w:eastAsia="es-ES"/>
        </w:rPr>
        <w:t>.</w:t>
      </w:r>
    </w:p>
    <w:p w:rsidR="00856606" w:rsidRPr="000D7145" w:rsidRDefault="00856606" w:rsidP="0085660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Agradecemos a los directivos del Proyecto </w:t>
      </w:r>
      <w:proofErr w:type="spellStart"/>
      <w:r>
        <w:rPr>
          <w:rFonts w:ascii="Arial" w:eastAsia="Times New Roman" w:hAnsi="Arial" w:cs="Arial"/>
          <w:b/>
          <w:bCs/>
          <w:color w:val="444444"/>
          <w:lang w:val="es-ES" w:eastAsia="es-ES"/>
        </w:rPr>
        <w:t>Ejambre</w:t>
      </w:r>
      <w:proofErr w:type="spellEnd"/>
      <w:r>
        <w:rPr>
          <w:rFonts w:ascii="Arial" w:eastAsia="Times New Roman" w:hAnsi="Arial" w:cs="Arial"/>
          <w:b/>
          <w:bCs/>
          <w:color w:val="444444"/>
          <w:lang w:val="es-ES" w:eastAsia="es-ES"/>
        </w:rPr>
        <w:t xml:space="preserve"> por esta iniciativa innovadora donde se busca cambiar los parámetros de la educación para hacerla </w:t>
      </w:r>
      <w:proofErr w:type="spellStart"/>
      <w:r>
        <w:rPr>
          <w:rFonts w:ascii="Arial" w:eastAsia="Times New Roman" w:hAnsi="Arial" w:cs="Arial"/>
          <w:b/>
          <w:bCs/>
          <w:color w:val="444444"/>
          <w:lang w:val="es-ES" w:eastAsia="es-ES"/>
        </w:rPr>
        <w:t>mas</w:t>
      </w:r>
      <w:proofErr w:type="spellEnd"/>
      <w:r>
        <w:rPr>
          <w:rFonts w:ascii="Arial" w:eastAsia="Times New Roman" w:hAnsi="Arial" w:cs="Arial"/>
          <w:b/>
          <w:bCs/>
          <w:color w:val="444444"/>
          <w:lang w:val="es-ES" w:eastAsia="es-ES"/>
        </w:rPr>
        <w:t xml:space="preserve"> vivencial, donde los estudiantes lideran procesos encaminados a mejorar su nivel de vida.</w:t>
      </w:r>
    </w:p>
    <w:p w:rsidR="00F26B21" w:rsidRPr="00C03AE5" w:rsidRDefault="00F26B21">
      <w:pPr>
        <w:rPr>
          <w:lang w:val="es-ES"/>
        </w:rPr>
      </w:pPr>
      <w:bookmarkStart w:id="0" w:name="_GoBack"/>
      <w:bookmarkEnd w:id="0"/>
    </w:p>
    <w:sectPr w:rsidR="00F26B21" w:rsidRPr="00C03A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25625"/>
    <w:multiLevelType w:val="hybridMultilevel"/>
    <w:tmpl w:val="798208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CBD648C"/>
    <w:multiLevelType w:val="hybridMultilevel"/>
    <w:tmpl w:val="E7AA0A44"/>
    <w:lvl w:ilvl="0" w:tplc="4EC43F6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E5"/>
    <w:rsid w:val="00037F5B"/>
    <w:rsid w:val="00335E4C"/>
    <w:rsid w:val="00403E90"/>
    <w:rsid w:val="00602DE0"/>
    <w:rsid w:val="006853DA"/>
    <w:rsid w:val="00856606"/>
    <w:rsid w:val="008B2519"/>
    <w:rsid w:val="008C5477"/>
    <w:rsid w:val="00902A91"/>
    <w:rsid w:val="00915C8C"/>
    <w:rsid w:val="0091622B"/>
    <w:rsid w:val="00B21104"/>
    <w:rsid w:val="00B223B3"/>
    <w:rsid w:val="00B444A8"/>
    <w:rsid w:val="00B64BEE"/>
    <w:rsid w:val="00C03AE5"/>
    <w:rsid w:val="00D150BA"/>
    <w:rsid w:val="00D67668"/>
    <w:rsid w:val="00E4232A"/>
    <w:rsid w:val="00E72210"/>
    <w:rsid w:val="00EB0B1B"/>
    <w:rsid w:val="00F26B21"/>
    <w:rsid w:val="00F44B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201F9-596B-446F-BA13-A73DE338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AE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AE5"/>
    <w:pPr>
      <w:ind w:left="708"/>
    </w:pPr>
  </w:style>
  <w:style w:type="table" w:styleId="Tablaconcuadrcula">
    <w:name w:val="Table Grid"/>
    <w:basedOn w:val="Tablanormal"/>
    <w:rsid w:val="00C03AE5"/>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03A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AE5"/>
    <w:rPr>
      <w:rFonts w:ascii="Tahoma" w:eastAsia="Calibri" w:hAnsi="Tahoma" w:cs="Tahoma"/>
      <w:sz w:val="16"/>
      <w:szCs w:val="16"/>
    </w:rPr>
  </w:style>
  <w:style w:type="paragraph" w:styleId="NormalWeb">
    <w:name w:val="Normal (Web)"/>
    <w:basedOn w:val="Normal"/>
    <w:uiPriority w:val="99"/>
    <w:semiHidden/>
    <w:unhideWhenUsed/>
    <w:rsid w:val="00E4232A"/>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semiHidden/>
    <w:unhideWhenUsed/>
    <w:rsid w:val="00E4232A"/>
    <w:rPr>
      <w:color w:val="0000FF"/>
      <w:u w:val="single"/>
    </w:rPr>
  </w:style>
  <w:style w:type="character" w:customStyle="1" w:styleId="apple-converted-space">
    <w:name w:val="apple-converted-space"/>
    <w:basedOn w:val="Fuentedeprrafopredeter"/>
    <w:rsid w:val="00E4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3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8447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ALFIE</cp:lastModifiedBy>
  <cp:revision>2</cp:revision>
  <dcterms:created xsi:type="dcterms:W3CDTF">2015-12-04T18:12:00Z</dcterms:created>
  <dcterms:modified xsi:type="dcterms:W3CDTF">2015-12-04T18:12:00Z</dcterms:modified>
</cp:coreProperties>
</file>