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9C2" w:rsidRPr="00647073" w:rsidRDefault="007229C2" w:rsidP="007229C2">
      <w:pPr>
        <w:pStyle w:val="Sinespaciado"/>
        <w:rPr>
          <w:rFonts w:ascii="Gill Sans MT" w:hAnsi="Gill Sans MT"/>
          <w:lang w:val="es-MX"/>
        </w:rPr>
      </w:pPr>
      <w:r>
        <w:rPr>
          <w:rFonts w:ascii="Gill Sans MT" w:hAnsi="Gill Sans MT"/>
          <w:lang w:val="es-MX"/>
        </w:rPr>
        <w:t>ESTABLECIMI</w:t>
      </w:r>
      <w:r w:rsidR="00CD37DA">
        <w:rPr>
          <w:rFonts w:ascii="Gill Sans MT" w:hAnsi="Gill Sans MT"/>
          <w:lang w:val="es-MX"/>
        </w:rPr>
        <w:t>ENTO EDUCATIVO: INSTITUCIÓN EDUCATIVA SAN BERNARDO</w:t>
      </w:r>
      <w:r>
        <w:rPr>
          <w:rFonts w:ascii="Gill Sans MT" w:hAnsi="Gill Sans MT"/>
          <w:lang w:val="es-MX"/>
        </w:rPr>
        <w:t xml:space="preserve"> </w:t>
      </w:r>
    </w:p>
    <w:p w:rsidR="007229C2" w:rsidRDefault="004138E7" w:rsidP="007229C2">
      <w:pPr>
        <w:rPr>
          <w:rFonts w:ascii="Gill Sans MT" w:hAnsi="Gill Sans MT"/>
          <w:sz w:val="22"/>
          <w:szCs w:val="22"/>
          <w:lang w:val="es-MX"/>
        </w:rPr>
      </w:pPr>
      <w:r>
        <w:rPr>
          <w:rFonts w:ascii="Gill Sans MT" w:hAnsi="Gill Sans MT"/>
          <w:sz w:val="22"/>
          <w:szCs w:val="22"/>
          <w:lang w:val="es-MX"/>
        </w:rPr>
        <w:t xml:space="preserve">MUNICIPIO: TOLEDO </w:t>
      </w:r>
      <w:r>
        <w:rPr>
          <w:rFonts w:ascii="Gill Sans MT" w:hAnsi="Gill Sans MT"/>
          <w:sz w:val="22"/>
          <w:szCs w:val="22"/>
          <w:lang w:val="es-MX"/>
        </w:rPr>
        <w:tab/>
        <w:t>FECHA</w:t>
      </w:r>
      <w:proofErr w:type="gramStart"/>
      <w:r>
        <w:rPr>
          <w:rFonts w:ascii="Gill Sans MT" w:hAnsi="Gill Sans MT"/>
          <w:sz w:val="22"/>
          <w:szCs w:val="22"/>
          <w:lang w:val="es-MX"/>
        </w:rPr>
        <w:t>:  29</w:t>
      </w:r>
      <w:bookmarkStart w:id="0" w:name="_GoBack"/>
      <w:bookmarkEnd w:id="0"/>
      <w:proofErr w:type="gramEnd"/>
      <w:r w:rsidR="00CD37DA">
        <w:rPr>
          <w:rFonts w:ascii="Gill Sans MT" w:hAnsi="Gill Sans MT"/>
          <w:sz w:val="22"/>
          <w:szCs w:val="22"/>
          <w:lang w:val="es-MX"/>
        </w:rPr>
        <w:t>/10/2015</w:t>
      </w:r>
    </w:p>
    <w:p w:rsidR="00A6757E" w:rsidRPr="00E72045" w:rsidRDefault="00A6757E" w:rsidP="007229C2">
      <w:pPr>
        <w:rPr>
          <w:rFonts w:ascii="Gill Sans MT" w:hAnsi="Gill Sans MT"/>
          <w:sz w:val="22"/>
          <w:szCs w:val="22"/>
          <w:lang w:val="es-MX"/>
        </w:rPr>
      </w:pPr>
      <w:r>
        <w:rPr>
          <w:rFonts w:ascii="Gill Sans MT" w:hAnsi="Gill Sans MT"/>
          <w:sz w:val="22"/>
          <w:szCs w:val="22"/>
          <w:lang w:val="es-MX"/>
        </w:rPr>
        <w:t xml:space="preserve">EQUIPO QUE REALIZA LA REFLEXIÓN: </w:t>
      </w:r>
      <w:r w:rsidRPr="00A6757E">
        <w:rPr>
          <w:rFonts w:ascii="Gill Sans MT" w:hAnsi="Gill Sans MT"/>
          <w:sz w:val="16"/>
          <w:szCs w:val="22"/>
          <w:lang w:val="es-MX"/>
        </w:rPr>
        <w:t>(rector, consejo académico coordinación, equipo de áreas</w:t>
      </w:r>
      <w:r>
        <w:rPr>
          <w:rFonts w:ascii="Gill Sans MT" w:hAnsi="Gill Sans MT"/>
          <w:sz w:val="16"/>
          <w:szCs w:val="22"/>
          <w:lang w:val="es-MX"/>
        </w:rPr>
        <w:t>, otro</w:t>
      </w:r>
      <w:r w:rsidRPr="00A6757E">
        <w:rPr>
          <w:rFonts w:ascii="Gill Sans MT" w:hAnsi="Gill Sans MT"/>
          <w:sz w:val="16"/>
          <w:szCs w:val="22"/>
          <w:lang w:val="es-MX"/>
        </w:rPr>
        <w:t>)</w:t>
      </w:r>
      <w:r w:rsidR="00CD37DA">
        <w:rPr>
          <w:rFonts w:ascii="Gill Sans MT" w:hAnsi="Gill Sans MT"/>
          <w:sz w:val="22"/>
          <w:szCs w:val="22"/>
          <w:lang w:val="es-MX"/>
        </w:rPr>
        <w:t xml:space="preserve"> Equipo de Calidad</w:t>
      </w:r>
    </w:p>
    <w:p w:rsidR="00333C92" w:rsidRPr="00E72045" w:rsidRDefault="00333C92" w:rsidP="007229C2">
      <w:pPr>
        <w:rPr>
          <w:rFonts w:ascii="Gill Sans MT" w:hAnsi="Gill Sans MT"/>
          <w:sz w:val="22"/>
          <w:szCs w:val="22"/>
          <w:lang w:val="es-MX"/>
        </w:rPr>
      </w:pPr>
    </w:p>
    <w:tbl>
      <w:tblPr>
        <w:tblStyle w:val="Tablaconcuadrcula"/>
        <w:tblW w:w="11246" w:type="dxa"/>
        <w:tblLook w:val="01E0" w:firstRow="1" w:lastRow="1" w:firstColumn="1" w:lastColumn="1" w:noHBand="0" w:noVBand="0"/>
      </w:tblPr>
      <w:tblGrid>
        <w:gridCol w:w="11246"/>
      </w:tblGrid>
      <w:tr w:rsidR="007229C2" w:rsidRPr="00702AEB" w:rsidTr="00C33307">
        <w:trPr>
          <w:trHeight w:val="983"/>
        </w:trPr>
        <w:tc>
          <w:tcPr>
            <w:tcW w:w="11246" w:type="dxa"/>
          </w:tcPr>
          <w:p w:rsidR="007229C2" w:rsidRPr="004138E7" w:rsidRDefault="007229C2" w:rsidP="00C33307">
            <w:pPr>
              <w:jc w:val="both"/>
              <w:rPr>
                <w:rFonts w:ascii="Arial" w:hAnsi="Arial" w:cs="Arial"/>
                <w:sz w:val="18"/>
                <w:szCs w:val="18"/>
              </w:rPr>
            </w:pPr>
            <w:r w:rsidRPr="004138E7">
              <w:rPr>
                <w:rFonts w:ascii="Arial" w:hAnsi="Arial" w:cs="Arial"/>
                <w:sz w:val="18"/>
                <w:szCs w:val="18"/>
              </w:rPr>
              <w:t xml:space="preserve">TEMAS DE DISCUSIÓN: (En este apartado se describe de forma breve el tema </w:t>
            </w:r>
            <w:r w:rsidR="00C33307" w:rsidRPr="004138E7">
              <w:rPr>
                <w:rFonts w:ascii="Arial" w:hAnsi="Arial" w:cs="Arial"/>
                <w:sz w:val="18"/>
                <w:szCs w:val="18"/>
              </w:rPr>
              <w:t>tratado</w:t>
            </w:r>
            <w:r w:rsidRPr="004138E7">
              <w:rPr>
                <w:rFonts w:ascii="Arial" w:hAnsi="Arial" w:cs="Arial"/>
                <w:sz w:val="18"/>
                <w:szCs w:val="18"/>
              </w:rPr>
              <w:t xml:space="preserve"> durante el taller)</w:t>
            </w:r>
          </w:p>
          <w:p w:rsidR="00B667B0" w:rsidRPr="004138E7" w:rsidRDefault="00B667B0" w:rsidP="00C33307">
            <w:pPr>
              <w:jc w:val="both"/>
              <w:rPr>
                <w:rFonts w:ascii="Arial" w:hAnsi="Arial" w:cs="Arial"/>
                <w:sz w:val="18"/>
                <w:szCs w:val="18"/>
              </w:rPr>
            </w:pPr>
          </w:p>
          <w:p w:rsidR="004138E7" w:rsidRPr="004138E7" w:rsidRDefault="004138E7" w:rsidP="004138E7">
            <w:pPr>
              <w:rPr>
                <w:rFonts w:ascii="Arial" w:hAnsi="Arial" w:cs="Arial"/>
                <w:sz w:val="18"/>
                <w:szCs w:val="18"/>
              </w:rPr>
            </w:pPr>
            <w:r w:rsidRPr="004138E7">
              <w:rPr>
                <w:rFonts w:ascii="Arial" w:hAnsi="Arial" w:cs="Arial"/>
                <w:sz w:val="18"/>
                <w:szCs w:val="18"/>
              </w:rPr>
              <w:t>LOS DISEÑOS METODOLÓGICOS CUALITATIVOS EN LA INVESTIGACIÓN PEDAGÓGICA FORMATIVA –IPF; INVESTIGACIÓN EVALUATIVA EN LA INVESTIGACIÓN PEDAGÓGICA FORMATIVA – IPF-; LOS DISEÑOS METODOLÓGICOS CUATITATIVOS EN LA INVESTIGACIÓN PEDAGÓGICA FORMATIVA – IPF-; LAS ESCALAS DE MEDICIÓN Y LA ORGANIZACIÓN DE LOS DATOS EN LA INVESTIGACIÓN PEDAGÓGICA FORMATIVA – IPF-</w:t>
            </w:r>
          </w:p>
          <w:p w:rsidR="00B667B0" w:rsidRPr="004138E7" w:rsidRDefault="00B667B0" w:rsidP="00C33307">
            <w:pPr>
              <w:jc w:val="both"/>
              <w:rPr>
                <w:rFonts w:ascii="Arial" w:hAnsi="Arial" w:cs="Arial"/>
                <w:sz w:val="18"/>
                <w:szCs w:val="18"/>
              </w:rPr>
            </w:pPr>
          </w:p>
        </w:tc>
      </w:tr>
      <w:tr w:rsidR="007229C2" w:rsidRPr="00702AEB" w:rsidTr="007229C2">
        <w:trPr>
          <w:trHeight w:val="2504"/>
        </w:trPr>
        <w:tc>
          <w:tcPr>
            <w:tcW w:w="11246" w:type="dxa"/>
          </w:tcPr>
          <w:p w:rsidR="007229C2" w:rsidRPr="004138E7" w:rsidRDefault="0053038F" w:rsidP="00626756">
            <w:pPr>
              <w:rPr>
                <w:rFonts w:ascii="Arial" w:hAnsi="Arial" w:cs="Arial"/>
                <w:sz w:val="18"/>
                <w:szCs w:val="18"/>
              </w:rPr>
            </w:pPr>
            <w:r w:rsidRPr="004138E7">
              <w:rPr>
                <w:rFonts w:ascii="Arial" w:hAnsi="Arial" w:cs="Arial"/>
                <w:sz w:val="18"/>
                <w:szCs w:val="18"/>
              </w:rPr>
              <w:t>DESARROLLO</w:t>
            </w:r>
            <w:r w:rsidR="007229C2" w:rsidRPr="004138E7">
              <w:rPr>
                <w:rFonts w:ascii="Arial" w:hAnsi="Arial" w:cs="Arial"/>
                <w:sz w:val="18"/>
                <w:szCs w:val="18"/>
              </w:rPr>
              <w:t xml:space="preserve">: (En este espacio describa </w:t>
            </w:r>
            <w:r w:rsidR="00C33307" w:rsidRPr="004138E7">
              <w:rPr>
                <w:rFonts w:ascii="Arial" w:hAnsi="Arial" w:cs="Arial"/>
                <w:sz w:val="18"/>
                <w:szCs w:val="18"/>
              </w:rPr>
              <w:t>clara y explícitamente</w:t>
            </w:r>
            <w:r w:rsidR="007229C2" w:rsidRPr="004138E7">
              <w:rPr>
                <w:rFonts w:ascii="Arial" w:hAnsi="Arial" w:cs="Arial"/>
                <w:sz w:val="18"/>
                <w:szCs w:val="18"/>
              </w:rPr>
              <w:t xml:space="preserve"> los aportes de los participantes </w:t>
            </w:r>
            <w:r w:rsidR="00C33307" w:rsidRPr="004138E7">
              <w:rPr>
                <w:rFonts w:ascii="Arial" w:hAnsi="Arial" w:cs="Arial"/>
                <w:sz w:val="18"/>
                <w:szCs w:val="18"/>
              </w:rPr>
              <w:t>en relación al tema</w:t>
            </w:r>
            <w:r w:rsidR="007229C2" w:rsidRPr="004138E7">
              <w:rPr>
                <w:rFonts w:ascii="Arial" w:hAnsi="Arial" w:cs="Arial"/>
                <w:sz w:val="18"/>
                <w:szCs w:val="18"/>
              </w:rPr>
              <w:t xml:space="preserve">) </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En los enfoques de investigación cualitativos se usa información de tipo cualitativa</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En la investigación cualitativa se tiene en cuenta los criterios de validez y confiabilidad que son: credibilidad, transferibilidad y </w:t>
            </w:r>
            <w:proofErr w:type="spellStart"/>
            <w:r w:rsidRPr="004138E7">
              <w:rPr>
                <w:rFonts w:ascii="Arial" w:hAnsi="Arial" w:cs="Arial"/>
                <w:sz w:val="18"/>
                <w:szCs w:val="18"/>
                <w:lang w:val="es-ES"/>
              </w:rPr>
              <w:t>confirmabilidad</w:t>
            </w:r>
            <w:proofErr w:type="spellEnd"/>
            <w:r w:rsidRPr="004138E7">
              <w:rPr>
                <w:rFonts w:ascii="Arial" w:hAnsi="Arial" w:cs="Arial"/>
                <w:sz w:val="18"/>
                <w:szCs w:val="18"/>
                <w:lang w:val="es-ES"/>
              </w:rPr>
              <w:t xml:space="preserve">. </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Las etapas de la investigación cualitativa son: planteamiento del problema de investigación, formulación y aplicación de un plan para buscar solución al problema, análisis de la información; comprensión, clasificación y explicación de los resultados; redacción del informe final. </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Como la educación es un campo de las Ciencias Sociales, se pueden emplear en ella los diseños metodológicos cualitativos aplicados en las investigaciones sociales. </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El diseño metodológico a escoger va de acuerdo con los tipos de problemas a investigar relacionados con las dimensiones de la formación humana y de la transformación socio-cultural. . </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Los diseños de la investigación cualitativa aplicados en una institución educativa puede ser usados para evidenciar el currículo oculto para transformar a un espacio de real formación integral.  </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La evaluación es un instrumento valioso para la investigación, y que, la investigación es un proceso riguroso que aporta elementos estructurales y científicos a la evaluación. </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Es necesario diferenciar la evaluación de la medición; la evaluación implica valoración, estimación, apreciación; la medición implica comparación. </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Las evaluaciones puede tener dos enfoques: En normas y en criterios. En normas, se da cuando se emite un juicio acerca de lo evaluado; y en criterios se juzga y se valora basándose en criterios para establecer un grado de perfección. Las dos son complementarias porque la primera genera el referente y la segunda genera la lectura real. </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Dentro de los dos enfoques mientras más modelos, instrumentos y estrategias su utilicen, mejor es la calidad de las investigaciones evaluativas. </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Desde la propuesta de Educación, Escuela y Pedagogía Transformadora, existen diferentes tipos de Investigación Evaluativa: Diagnóstica, formativa, </w:t>
            </w:r>
            <w:proofErr w:type="spellStart"/>
            <w:r w:rsidRPr="004138E7">
              <w:rPr>
                <w:rFonts w:ascii="Arial" w:hAnsi="Arial" w:cs="Arial"/>
                <w:sz w:val="18"/>
                <w:szCs w:val="18"/>
                <w:lang w:val="es-ES"/>
              </w:rPr>
              <w:t>sumativa</w:t>
            </w:r>
            <w:proofErr w:type="spellEnd"/>
            <w:r w:rsidRPr="004138E7">
              <w:rPr>
                <w:rFonts w:ascii="Arial" w:hAnsi="Arial" w:cs="Arial"/>
                <w:sz w:val="18"/>
                <w:szCs w:val="18"/>
                <w:lang w:val="es-ES"/>
              </w:rPr>
              <w:t xml:space="preserve">, intermedia, terminal, interna, externa, de procesos, de impacto, participativa, de programas y proyectos, institucional. </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 En la investigación pedagógica formativa es posible usar dos tipos de modelos evaluativos: Analíticos de evaluación y globales interpretativos de evaluación, con ellos se pueden dar explicaciones funcionales a los resultados obtenidos y encontrar las causas. </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La Investigación Evaluativa y la evaluación investigativa aplicadas en la investigación Pedagógica Formativa ofrecen excelentes aportes al proceso de evaluación integral en las instituciones educativas. </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La evaluación es un instrumento valioso para la investigación, y que, la investigación es un proceso riguroso que aporta elementos estructurales y científicos a la evaluación. </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Es necesario diferenciar la evaluación de la medición; la evaluación implica valoración, estimación, apreciación; la medición implica comparación. </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Las evaluaciones puede tener dos enfoques: En normas y en criterios. En normas, se da cuando se emite un juicio acerca de lo evaluado; y en criterios se juzga y se valora basándose en criterios para establecer un grado de perfección. Las dos son complementarias porque la primera genera el referente y la segunda genera la lectura real. </w:t>
            </w:r>
          </w:p>
          <w:p w:rsidR="004138E7" w:rsidRPr="004138E7" w:rsidRDefault="004138E7" w:rsidP="004138E7">
            <w:pPr>
              <w:pStyle w:val="Prrafodelista"/>
              <w:numPr>
                <w:ilvl w:val="0"/>
                <w:numId w:val="2"/>
              </w:numPr>
              <w:jc w:val="both"/>
              <w:rPr>
                <w:rFonts w:ascii="Arial" w:hAnsi="Arial" w:cs="Arial"/>
                <w:sz w:val="18"/>
                <w:szCs w:val="18"/>
                <w:lang w:val="es-ES"/>
              </w:rPr>
            </w:pPr>
            <w:r w:rsidRPr="004138E7">
              <w:rPr>
                <w:rFonts w:ascii="Arial" w:hAnsi="Arial" w:cs="Arial"/>
                <w:sz w:val="18"/>
                <w:szCs w:val="18"/>
                <w:lang w:val="es-ES"/>
              </w:rPr>
              <w:t xml:space="preserve">A los diseños metodológicos de investigación cuantitativa también se le llaman diseños experimentales se clasifican en: pre-experimentales y experimentales verdaderos y cuasi-experimentales. </w:t>
            </w:r>
          </w:p>
          <w:p w:rsidR="004138E7" w:rsidRPr="004138E7" w:rsidRDefault="004138E7" w:rsidP="004138E7">
            <w:pPr>
              <w:pStyle w:val="Prrafodelista"/>
              <w:numPr>
                <w:ilvl w:val="0"/>
                <w:numId w:val="2"/>
              </w:numPr>
              <w:jc w:val="both"/>
              <w:rPr>
                <w:rFonts w:ascii="Arial" w:hAnsi="Arial" w:cs="Arial"/>
                <w:sz w:val="18"/>
                <w:szCs w:val="18"/>
                <w:lang w:val="es-ES"/>
              </w:rPr>
            </w:pPr>
            <w:r w:rsidRPr="004138E7">
              <w:rPr>
                <w:rFonts w:ascii="Arial" w:hAnsi="Arial" w:cs="Arial"/>
                <w:sz w:val="18"/>
                <w:szCs w:val="18"/>
                <w:lang w:val="es-ES"/>
              </w:rPr>
              <w:t xml:space="preserve">Para los mediadores que usen este tipo de diseños deben tener excelentes fundamentos de estadística y de probabilidad, y manejar conceptos como: Variables, datos, escalas, técnicas de ordenamiento, estadísticas gráficas; conceptos de estadística analítica como: medidas de posición, medidas de dispersión, coeficientes de formas, pronósticos estadísticos; conceptos de </w:t>
            </w:r>
            <w:r w:rsidRPr="004138E7">
              <w:rPr>
                <w:rFonts w:ascii="Arial" w:hAnsi="Arial" w:cs="Arial"/>
                <w:sz w:val="18"/>
                <w:szCs w:val="18"/>
                <w:lang w:val="es-ES"/>
              </w:rPr>
              <w:lastRenderedPageBreak/>
              <w:t xml:space="preserve">estadística inferencial: diseños de muestra, procedimientos de muestreo, intervalos de confianza; y concepto de probabilidades como: universo, población y muestra. </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Los procedimientos estadísticos permite dar a la información recolectada de la investigación, validez y confiabilidad. </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En estadística se utilizan las escalas de medición para cuantificar y hacer paramétricas las mediciones realizadas por el investigador. </w:t>
            </w:r>
          </w:p>
          <w:p w:rsidR="004138E7"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La taxonomía más común es la de Stevens (1951) que las clasifica en: nominal, ordinal, de intervalo y de razón. El nominal, permite colocar los objetos en categorías que son distintas desde el punto de vista cualitativo; el ordinal, permite determinar la posición de los objetos o individuos en relación con cierto atributo; de intervalo, determina las relaciones de orden y de distancia de carácter arbitrario; y de razón, es la obtención de razones entre valores en cualquier procedimiento estadístico. </w:t>
            </w:r>
          </w:p>
          <w:p w:rsidR="007229C2" w:rsidRPr="004138E7" w:rsidRDefault="004138E7" w:rsidP="004138E7">
            <w:pPr>
              <w:pStyle w:val="Prrafodelista"/>
              <w:numPr>
                <w:ilvl w:val="0"/>
                <w:numId w:val="2"/>
              </w:numPr>
              <w:rPr>
                <w:rFonts w:ascii="Arial" w:hAnsi="Arial" w:cs="Arial"/>
                <w:sz w:val="18"/>
                <w:szCs w:val="18"/>
                <w:lang w:val="es-ES"/>
              </w:rPr>
            </w:pPr>
            <w:r w:rsidRPr="004138E7">
              <w:rPr>
                <w:rFonts w:ascii="Arial" w:hAnsi="Arial" w:cs="Arial"/>
                <w:sz w:val="18"/>
                <w:szCs w:val="18"/>
                <w:lang w:val="es-ES"/>
              </w:rPr>
              <w:t xml:space="preserve">La organización de datos en la IPF puede hacerse a través de: distribución de frecuencias, representaciones gráficas, medidas de tendencia central e indicadores de tendencia central y de variabilidad. </w:t>
            </w:r>
            <w:r w:rsidR="007229C2" w:rsidRPr="004138E7">
              <w:rPr>
                <w:rFonts w:ascii="Arial" w:hAnsi="Arial" w:cs="Arial"/>
                <w:sz w:val="18"/>
                <w:szCs w:val="18"/>
              </w:rPr>
              <w:t xml:space="preserve">                                                                                                                                                                                                                           </w:t>
            </w:r>
            <w:r w:rsidR="00C4663B" w:rsidRPr="004138E7">
              <w:rPr>
                <w:rFonts w:ascii="Arial" w:hAnsi="Arial" w:cs="Arial"/>
                <w:sz w:val="18"/>
                <w:szCs w:val="18"/>
              </w:rPr>
              <w:t xml:space="preserve">                              </w:t>
            </w:r>
          </w:p>
          <w:p w:rsidR="007229C2" w:rsidRPr="004138E7" w:rsidRDefault="007229C2" w:rsidP="00626756">
            <w:pPr>
              <w:rPr>
                <w:rFonts w:ascii="Arial" w:hAnsi="Arial" w:cs="Arial"/>
                <w:sz w:val="18"/>
                <w:szCs w:val="18"/>
              </w:rPr>
            </w:pPr>
          </w:p>
        </w:tc>
      </w:tr>
      <w:tr w:rsidR="007229C2" w:rsidRPr="00702AEB" w:rsidTr="007229C2">
        <w:trPr>
          <w:trHeight w:val="2333"/>
        </w:trPr>
        <w:tc>
          <w:tcPr>
            <w:tcW w:w="11246" w:type="dxa"/>
          </w:tcPr>
          <w:p w:rsidR="002555FF" w:rsidRPr="004138E7" w:rsidRDefault="002555FF" w:rsidP="002555FF">
            <w:pPr>
              <w:rPr>
                <w:rFonts w:ascii="Arial" w:hAnsi="Arial" w:cs="Arial"/>
                <w:sz w:val="18"/>
                <w:szCs w:val="18"/>
              </w:rPr>
            </w:pPr>
            <w:r w:rsidRPr="004138E7">
              <w:rPr>
                <w:rFonts w:ascii="Arial" w:hAnsi="Arial" w:cs="Arial"/>
                <w:sz w:val="18"/>
                <w:szCs w:val="18"/>
              </w:rPr>
              <w:lastRenderedPageBreak/>
              <w:t>REFLEXIÓN: (En este espacio analizan la información que aportaron los participantes en el ejercicio de reflexión).</w:t>
            </w:r>
          </w:p>
          <w:p w:rsidR="007229C2" w:rsidRPr="004138E7" w:rsidRDefault="007229C2" w:rsidP="00626756">
            <w:pPr>
              <w:rPr>
                <w:rFonts w:ascii="Arial" w:hAnsi="Arial" w:cs="Arial"/>
                <w:sz w:val="18"/>
                <w:szCs w:val="18"/>
              </w:rPr>
            </w:pPr>
          </w:p>
          <w:p w:rsidR="00C567B1" w:rsidRPr="004138E7" w:rsidRDefault="004138E7" w:rsidP="004138E7">
            <w:pPr>
              <w:jc w:val="both"/>
              <w:rPr>
                <w:rFonts w:ascii="Arial" w:hAnsi="Arial" w:cs="Arial"/>
                <w:sz w:val="18"/>
                <w:szCs w:val="18"/>
              </w:rPr>
            </w:pPr>
            <w:r w:rsidRPr="004138E7">
              <w:rPr>
                <w:rFonts w:ascii="Arial" w:hAnsi="Arial" w:cs="Arial"/>
                <w:sz w:val="18"/>
                <w:szCs w:val="18"/>
              </w:rPr>
              <w:t xml:space="preserve">El enfoque de investigación debe definirse desde el diseño, se escoge cualitativa o cuantitativa dependiendo de las habilidades de los investigadores, en el caso de la institución educativa de la planta personal docente, donde afortunadamente se posee en todas las áreas fundamentales del conocimiento. Se hace necesario realizar la organización de los proyectos desde las habilidades de los investigadores mediadores, y es clave realizar una correcta sistematización para asegurar la validez y confiabilidad de los resultados. Desde la investigación se va reestructurando el PEI en función de la consecución de la excelencia educativa. </w:t>
            </w:r>
          </w:p>
        </w:tc>
      </w:tr>
      <w:tr w:rsidR="007229C2" w:rsidRPr="00702AEB" w:rsidTr="007229C2">
        <w:trPr>
          <w:trHeight w:val="2540"/>
        </w:trPr>
        <w:tc>
          <w:tcPr>
            <w:tcW w:w="11246" w:type="dxa"/>
          </w:tcPr>
          <w:p w:rsidR="002555FF" w:rsidRPr="004138E7" w:rsidRDefault="002555FF" w:rsidP="002555FF">
            <w:pPr>
              <w:rPr>
                <w:rFonts w:ascii="Arial" w:hAnsi="Arial" w:cs="Arial"/>
                <w:sz w:val="18"/>
                <w:szCs w:val="18"/>
              </w:rPr>
            </w:pPr>
            <w:r w:rsidRPr="004138E7">
              <w:rPr>
                <w:rFonts w:ascii="Arial" w:hAnsi="Arial" w:cs="Arial"/>
                <w:sz w:val="18"/>
                <w:szCs w:val="18"/>
              </w:rPr>
              <w:t xml:space="preserve">ACUERDOS: (En este espacio se describen los acuerdos para lograr los objetivos en relación al tema de discusión) </w:t>
            </w:r>
          </w:p>
          <w:p w:rsidR="007229C2" w:rsidRPr="004138E7" w:rsidRDefault="007229C2" w:rsidP="00626756">
            <w:pPr>
              <w:rPr>
                <w:rFonts w:ascii="Arial" w:hAnsi="Arial" w:cs="Arial"/>
                <w:sz w:val="18"/>
                <w:szCs w:val="18"/>
              </w:rPr>
            </w:pPr>
          </w:p>
          <w:p w:rsidR="007229C2" w:rsidRPr="004138E7" w:rsidRDefault="007229C2" w:rsidP="00626756">
            <w:pPr>
              <w:rPr>
                <w:rFonts w:ascii="Arial" w:hAnsi="Arial" w:cs="Arial"/>
                <w:sz w:val="18"/>
                <w:szCs w:val="18"/>
              </w:rPr>
            </w:pPr>
          </w:p>
          <w:p w:rsidR="007229C2" w:rsidRPr="004138E7" w:rsidRDefault="007229C2" w:rsidP="00626756">
            <w:pPr>
              <w:rPr>
                <w:rFonts w:ascii="Arial" w:hAnsi="Arial" w:cs="Arial"/>
                <w:sz w:val="18"/>
                <w:szCs w:val="18"/>
              </w:rPr>
            </w:pPr>
          </w:p>
          <w:p w:rsidR="007229C2" w:rsidRPr="004138E7" w:rsidRDefault="004138E7" w:rsidP="00626756">
            <w:pPr>
              <w:rPr>
                <w:rFonts w:ascii="Arial" w:hAnsi="Arial" w:cs="Arial"/>
                <w:sz w:val="18"/>
                <w:szCs w:val="18"/>
              </w:rPr>
            </w:pPr>
            <w:r w:rsidRPr="004138E7">
              <w:rPr>
                <w:rFonts w:ascii="Arial" w:hAnsi="Arial" w:cs="Arial"/>
                <w:sz w:val="18"/>
                <w:szCs w:val="18"/>
              </w:rPr>
              <w:t xml:space="preserve">Desde los grupos interdisciplinarios conformados de docentes se inicia con la ejecución de los planes de acción formulados para la inclusión de la IPF en el proceso de </w:t>
            </w:r>
            <w:proofErr w:type="spellStart"/>
            <w:r w:rsidRPr="004138E7">
              <w:rPr>
                <w:rFonts w:ascii="Arial" w:hAnsi="Arial" w:cs="Arial"/>
                <w:sz w:val="18"/>
                <w:szCs w:val="18"/>
              </w:rPr>
              <w:t>resignificación</w:t>
            </w:r>
            <w:proofErr w:type="spellEnd"/>
            <w:r w:rsidRPr="004138E7">
              <w:rPr>
                <w:rFonts w:ascii="Arial" w:hAnsi="Arial" w:cs="Arial"/>
                <w:sz w:val="18"/>
                <w:szCs w:val="18"/>
              </w:rPr>
              <w:t xml:space="preserve"> de PEI. </w:t>
            </w:r>
          </w:p>
        </w:tc>
      </w:tr>
      <w:tr w:rsidR="007229C2" w:rsidRPr="00702AEB" w:rsidTr="00702AEB">
        <w:trPr>
          <w:trHeight w:val="1350"/>
        </w:trPr>
        <w:tc>
          <w:tcPr>
            <w:tcW w:w="11246" w:type="dxa"/>
          </w:tcPr>
          <w:p w:rsidR="007229C2" w:rsidRPr="004138E7" w:rsidRDefault="007229C2" w:rsidP="007229C2">
            <w:pPr>
              <w:rPr>
                <w:rFonts w:ascii="Arial" w:hAnsi="Arial" w:cs="Arial"/>
                <w:sz w:val="18"/>
                <w:szCs w:val="18"/>
              </w:rPr>
            </w:pPr>
            <w:r w:rsidRPr="004138E7">
              <w:rPr>
                <w:rFonts w:ascii="Arial" w:hAnsi="Arial" w:cs="Arial"/>
                <w:sz w:val="18"/>
                <w:szCs w:val="18"/>
              </w:rPr>
              <w:t>PARTICIPANTES:</w:t>
            </w:r>
          </w:p>
          <w:p w:rsidR="007229C2" w:rsidRPr="004138E7" w:rsidRDefault="007F28F8" w:rsidP="00626756">
            <w:pPr>
              <w:rPr>
                <w:rFonts w:ascii="Arial" w:hAnsi="Arial" w:cs="Arial"/>
                <w:sz w:val="18"/>
                <w:szCs w:val="18"/>
                <w:lang w:val="es-MX"/>
              </w:rPr>
            </w:pPr>
            <w:r w:rsidRPr="004138E7">
              <w:rPr>
                <w:rFonts w:ascii="Arial" w:hAnsi="Arial" w:cs="Arial"/>
                <w:sz w:val="18"/>
                <w:szCs w:val="18"/>
                <w:lang w:val="es-MX"/>
              </w:rPr>
              <w:t>NOMBRE</w:t>
            </w:r>
            <w:r w:rsidR="00684C97" w:rsidRPr="004138E7">
              <w:rPr>
                <w:rFonts w:ascii="Arial" w:hAnsi="Arial" w:cs="Arial"/>
                <w:sz w:val="18"/>
                <w:szCs w:val="18"/>
                <w:lang w:val="es-MX"/>
              </w:rPr>
              <w:t xml:space="preserve"> RECTOR/COORDINADOR/LIDER DE CALIDAD</w:t>
            </w:r>
          </w:p>
          <w:p w:rsidR="007229C2" w:rsidRPr="004138E7" w:rsidRDefault="007229C2" w:rsidP="00626756">
            <w:pPr>
              <w:rPr>
                <w:rFonts w:ascii="Arial" w:hAnsi="Arial" w:cs="Arial"/>
                <w:sz w:val="18"/>
                <w:szCs w:val="18"/>
                <w:lang w:val="es-MX"/>
              </w:rPr>
            </w:pPr>
          </w:p>
          <w:p w:rsidR="00E92E85" w:rsidRPr="004138E7" w:rsidRDefault="00CD37DA" w:rsidP="00E92E85">
            <w:pPr>
              <w:rPr>
                <w:rFonts w:ascii="Arial" w:hAnsi="Arial" w:cs="Arial"/>
                <w:sz w:val="18"/>
                <w:szCs w:val="18"/>
              </w:rPr>
            </w:pPr>
            <w:r w:rsidRPr="004138E7">
              <w:rPr>
                <w:rFonts w:ascii="Arial" w:hAnsi="Arial" w:cs="Arial"/>
                <w:sz w:val="18"/>
                <w:szCs w:val="18"/>
              </w:rPr>
              <w:t xml:space="preserve">OLGA MARINA MORA SANCHEZ </w:t>
            </w:r>
            <w:r w:rsidR="00702AEB" w:rsidRPr="004138E7">
              <w:rPr>
                <w:rFonts w:ascii="Arial" w:hAnsi="Arial" w:cs="Arial"/>
                <w:sz w:val="18"/>
                <w:szCs w:val="18"/>
              </w:rPr>
              <w:t xml:space="preserve">   </w:t>
            </w:r>
          </w:p>
          <w:p w:rsidR="00E92E85" w:rsidRPr="004138E7" w:rsidRDefault="00E92E85" w:rsidP="00E92E85">
            <w:pPr>
              <w:rPr>
                <w:rFonts w:ascii="Arial" w:hAnsi="Arial" w:cs="Arial"/>
                <w:sz w:val="18"/>
                <w:szCs w:val="18"/>
              </w:rPr>
            </w:pPr>
            <w:r w:rsidRPr="004138E7">
              <w:rPr>
                <w:rFonts w:ascii="Arial" w:hAnsi="Arial" w:cs="Arial"/>
                <w:sz w:val="18"/>
                <w:szCs w:val="18"/>
              </w:rPr>
              <w:t>RECTORA</w:t>
            </w:r>
          </w:p>
        </w:tc>
      </w:tr>
    </w:tbl>
    <w:p w:rsidR="007229C2" w:rsidRPr="007229C2" w:rsidRDefault="007229C2"/>
    <w:sectPr w:rsidR="007229C2" w:rsidRPr="007229C2" w:rsidSect="007229C2">
      <w:headerReference w:type="default" r:id="rId8"/>
      <w:footerReference w:type="default" r:id="rId9"/>
      <w:pgSz w:w="12240" w:h="15840"/>
      <w:pgMar w:top="1417" w:right="1701"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320" w:rsidRDefault="00241320" w:rsidP="009B0A0A">
      <w:r>
        <w:separator/>
      </w:r>
    </w:p>
  </w:endnote>
  <w:endnote w:type="continuationSeparator" w:id="0">
    <w:p w:rsidR="00241320" w:rsidRDefault="00241320" w:rsidP="009B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A0A" w:rsidRDefault="00BA51B4">
    <w:pPr>
      <w:pStyle w:val="Piedepgina"/>
    </w:pPr>
    <w:r>
      <w:rPr>
        <w:noProof/>
        <w:lang w:eastAsia="es-CO"/>
      </w:rPr>
      <w:drawing>
        <wp:anchor distT="0" distB="0" distL="114300" distR="114300" simplePos="0" relativeHeight="251661312" behindDoc="1" locked="0" layoutInCell="1" allowOverlap="1" wp14:anchorId="69465E5E" wp14:editId="4B9F30BD">
          <wp:simplePos x="0" y="0"/>
          <wp:positionH relativeFrom="column">
            <wp:posOffset>-139215</wp:posOffset>
          </wp:positionH>
          <wp:positionV relativeFrom="paragraph">
            <wp:posOffset>-445135</wp:posOffset>
          </wp:positionV>
          <wp:extent cx="7423200" cy="1065600"/>
          <wp:effectExtent l="0" t="0" r="0" b="127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de pagina enjambre cu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3200" cy="1065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320" w:rsidRDefault="00241320" w:rsidP="009B0A0A">
      <w:r>
        <w:separator/>
      </w:r>
    </w:p>
  </w:footnote>
  <w:footnote w:type="continuationSeparator" w:id="0">
    <w:p w:rsidR="00241320" w:rsidRDefault="00241320" w:rsidP="009B0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E6A" w:rsidRDefault="00D84E6A" w:rsidP="007229C2">
    <w:pPr>
      <w:pStyle w:val="Sinespaciado"/>
      <w:jc w:val="center"/>
      <w:rPr>
        <w:rFonts w:ascii="Gill Sans MT" w:hAnsi="Gill Sans MT"/>
        <w:b/>
      </w:rPr>
    </w:pPr>
    <w:r>
      <w:rPr>
        <w:rFonts w:ascii="Gill Sans MT" w:hAnsi="Gill Sans MT"/>
        <w:b/>
      </w:rPr>
      <w:t>BITÁCORA</w:t>
    </w:r>
  </w:p>
  <w:p w:rsidR="007229C2" w:rsidRPr="007229C2" w:rsidRDefault="007229C2" w:rsidP="007229C2">
    <w:pPr>
      <w:pStyle w:val="Sinespaciado"/>
      <w:jc w:val="center"/>
      <w:rPr>
        <w:rFonts w:ascii="Gill Sans MT" w:hAnsi="Gill Sans MT"/>
        <w:b/>
      </w:rPr>
    </w:pPr>
    <w:r w:rsidRPr="007229C2">
      <w:rPr>
        <w:b/>
        <w:noProof/>
        <w:lang w:val="es-CO" w:eastAsia="es-CO"/>
      </w:rPr>
      <w:drawing>
        <wp:anchor distT="0" distB="0" distL="114300" distR="114300" simplePos="0" relativeHeight="251660288" behindDoc="1" locked="0" layoutInCell="1" allowOverlap="1" wp14:anchorId="7AA92817" wp14:editId="4673F337">
          <wp:simplePos x="0" y="0"/>
          <wp:positionH relativeFrom="column">
            <wp:posOffset>6320790</wp:posOffset>
          </wp:positionH>
          <wp:positionV relativeFrom="paragraph">
            <wp:posOffset>-541020</wp:posOffset>
          </wp:positionV>
          <wp:extent cx="1193800" cy="154876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enjamb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3800" cy="1548765"/>
                  </a:xfrm>
                  <a:prstGeom prst="rect">
                    <a:avLst/>
                  </a:prstGeom>
                </pic:spPr>
              </pic:pic>
            </a:graphicData>
          </a:graphic>
          <wp14:sizeRelH relativeFrom="margin">
            <wp14:pctWidth>0</wp14:pctWidth>
          </wp14:sizeRelH>
          <wp14:sizeRelV relativeFrom="margin">
            <wp14:pctHeight>0</wp14:pctHeight>
          </wp14:sizeRelV>
        </wp:anchor>
      </w:drawing>
    </w:r>
    <w:r w:rsidRPr="007229C2">
      <w:rPr>
        <w:rFonts w:ascii="Gill Sans MT" w:hAnsi="Gill Sans MT"/>
        <w:b/>
      </w:rPr>
      <w:t>GRUPOS DE REFLEXIÓN</w:t>
    </w:r>
  </w:p>
  <w:p w:rsidR="007229C2" w:rsidRPr="007229C2" w:rsidRDefault="00684C97" w:rsidP="007229C2">
    <w:pPr>
      <w:pStyle w:val="Encabezado"/>
      <w:jc w:val="center"/>
      <w:rPr>
        <w:b/>
      </w:rPr>
    </w:pPr>
    <w:r>
      <w:rPr>
        <w:b/>
      </w:rPr>
      <w:t>RE SIGNIFICACIÓN PEI</w:t>
    </w:r>
    <w:r w:rsidR="00680A7E">
      <w:rPr>
        <w:b/>
      </w:rPr>
      <w:t xml:space="preserve"> – ÁREA GESTIÓN ACADÉMICA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43584"/>
    <w:multiLevelType w:val="hybridMultilevel"/>
    <w:tmpl w:val="7E52B3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76415ABB"/>
    <w:multiLevelType w:val="hybridMultilevel"/>
    <w:tmpl w:val="F190C496"/>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A0A"/>
    <w:rsid w:val="00064CFD"/>
    <w:rsid w:val="000A0800"/>
    <w:rsid w:val="001177C8"/>
    <w:rsid w:val="001F24CC"/>
    <w:rsid w:val="00241320"/>
    <w:rsid w:val="002555FF"/>
    <w:rsid w:val="00333C92"/>
    <w:rsid w:val="004138E7"/>
    <w:rsid w:val="00476F63"/>
    <w:rsid w:val="004E21C3"/>
    <w:rsid w:val="0053038F"/>
    <w:rsid w:val="00591338"/>
    <w:rsid w:val="005D725E"/>
    <w:rsid w:val="00680A7E"/>
    <w:rsid w:val="00684C97"/>
    <w:rsid w:val="00696DCA"/>
    <w:rsid w:val="00702AEB"/>
    <w:rsid w:val="007229C2"/>
    <w:rsid w:val="007501C2"/>
    <w:rsid w:val="007D0DA5"/>
    <w:rsid w:val="007F28F8"/>
    <w:rsid w:val="00873D37"/>
    <w:rsid w:val="00967E59"/>
    <w:rsid w:val="009A0935"/>
    <w:rsid w:val="009A24B6"/>
    <w:rsid w:val="009B0A0A"/>
    <w:rsid w:val="00A07AAC"/>
    <w:rsid w:val="00A6757E"/>
    <w:rsid w:val="00A87291"/>
    <w:rsid w:val="00A97731"/>
    <w:rsid w:val="00B667B0"/>
    <w:rsid w:val="00BA51B4"/>
    <w:rsid w:val="00C33307"/>
    <w:rsid w:val="00C4663B"/>
    <w:rsid w:val="00C567B1"/>
    <w:rsid w:val="00CA7E64"/>
    <w:rsid w:val="00CD37DA"/>
    <w:rsid w:val="00D84E6A"/>
    <w:rsid w:val="00E253CD"/>
    <w:rsid w:val="00E45C94"/>
    <w:rsid w:val="00E92E85"/>
    <w:rsid w:val="00E95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9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A0A"/>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9B0A0A"/>
  </w:style>
  <w:style w:type="paragraph" w:styleId="Piedepgina">
    <w:name w:val="footer"/>
    <w:basedOn w:val="Normal"/>
    <w:link w:val="PiedepginaCar"/>
    <w:uiPriority w:val="99"/>
    <w:unhideWhenUsed/>
    <w:rsid w:val="009B0A0A"/>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9B0A0A"/>
  </w:style>
  <w:style w:type="paragraph" w:styleId="Textodeglobo">
    <w:name w:val="Balloon Text"/>
    <w:basedOn w:val="Normal"/>
    <w:link w:val="TextodegloboCar"/>
    <w:uiPriority w:val="99"/>
    <w:semiHidden/>
    <w:unhideWhenUsed/>
    <w:rsid w:val="009B0A0A"/>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A0A"/>
    <w:rPr>
      <w:rFonts w:ascii="Tahoma" w:hAnsi="Tahoma" w:cs="Tahoma"/>
      <w:sz w:val="16"/>
      <w:szCs w:val="16"/>
    </w:rPr>
  </w:style>
  <w:style w:type="table" w:styleId="Tablaconcuadrcula">
    <w:name w:val="Table Grid"/>
    <w:basedOn w:val="Tablanormal"/>
    <w:rsid w:val="007229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229C2"/>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C4663B"/>
    <w:pPr>
      <w:spacing w:after="200" w:line="276" w:lineRule="auto"/>
      <w:ind w:left="720"/>
      <w:contextualSpacing/>
    </w:pPr>
    <w:rPr>
      <w:rFonts w:asciiTheme="minorHAnsi" w:eastAsiaTheme="minorHAnsi" w:hAnsiTheme="minorHAnsi" w:cstheme="minorBidi"/>
      <w:sz w:val="22"/>
      <w:szCs w:val="22"/>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9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A0A"/>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9B0A0A"/>
  </w:style>
  <w:style w:type="paragraph" w:styleId="Piedepgina">
    <w:name w:val="footer"/>
    <w:basedOn w:val="Normal"/>
    <w:link w:val="PiedepginaCar"/>
    <w:uiPriority w:val="99"/>
    <w:unhideWhenUsed/>
    <w:rsid w:val="009B0A0A"/>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9B0A0A"/>
  </w:style>
  <w:style w:type="paragraph" w:styleId="Textodeglobo">
    <w:name w:val="Balloon Text"/>
    <w:basedOn w:val="Normal"/>
    <w:link w:val="TextodegloboCar"/>
    <w:uiPriority w:val="99"/>
    <w:semiHidden/>
    <w:unhideWhenUsed/>
    <w:rsid w:val="009B0A0A"/>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A0A"/>
    <w:rPr>
      <w:rFonts w:ascii="Tahoma" w:hAnsi="Tahoma" w:cs="Tahoma"/>
      <w:sz w:val="16"/>
      <w:szCs w:val="16"/>
    </w:rPr>
  </w:style>
  <w:style w:type="table" w:styleId="Tablaconcuadrcula">
    <w:name w:val="Table Grid"/>
    <w:basedOn w:val="Tablanormal"/>
    <w:rsid w:val="007229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229C2"/>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C4663B"/>
    <w:pPr>
      <w:spacing w:after="200" w:line="276" w:lineRule="auto"/>
      <w:ind w:left="720"/>
      <w:contextualSpacing/>
    </w:pPr>
    <w:rPr>
      <w:rFonts w:asciiTheme="minorHAnsi" w:eastAsiaTheme="minorHAnsi" w:hAnsiTheme="minorHAnsi" w:cstheme="minorBid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1441">
      <w:bodyDiv w:val="1"/>
      <w:marLeft w:val="0"/>
      <w:marRight w:val="0"/>
      <w:marTop w:val="0"/>
      <w:marBottom w:val="0"/>
      <w:divBdr>
        <w:top w:val="none" w:sz="0" w:space="0" w:color="auto"/>
        <w:left w:val="none" w:sz="0" w:space="0" w:color="auto"/>
        <w:bottom w:val="none" w:sz="0" w:space="0" w:color="auto"/>
        <w:right w:val="none" w:sz="0" w:space="0" w:color="auto"/>
      </w:divBdr>
    </w:div>
    <w:div w:id="11345161">
      <w:bodyDiv w:val="1"/>
      <w:marLeft w:val="0"/>
      <w:marRight w:val="0"/>
      <w:marTop w:val="0"/>
      <w:marBottom w:val="0"/>
      <w:divBdr>
        <w:top w:val="none" w:sz="0" w:space="0" w:color="auto"/>
        <w:left w:val="none" w:sz="0" w:space="0" w:color="auto"/>
        <w:bottom w:val="none" w:sz="0" w:space="0" w:color="auto"/>
        <w:right w:val="none" w:sz="0" w:space="0" w:color="auto"/>
      </w:divBdr>
    </w:div>
    <w:div w:id="197358766">
      <w:bodyDiv w:val="1"/>
      <w:marLeft w:val="0"/>
      <w:marRight w:val="0"/>
      <w:marTop w:val="0"/>
      <w:marBottom w:val="0"/>
      <w:divBdr>
        <w:top w:val="none" w:sz="0" w:space="0" w:color="auto"/>
        <w:left w:val="none" w:sz="0" w:space="0" w:color="auto"/>
        <w:bottom w:val="none" w:sz="0" w:space="0" w:color="auto"/>
        <w:right w:val="none" w:sz="0" w:space="0" w:color="auto"/>
      </w:divBdr>
    </w:div>
    <w:div w:id="700470632">
      <w:bodyDiv w:val="1"/>
      <w:marLeft w:val="0"/>
      <w:marRight w:val="0"/>
      <w:marTop w:val="0"/>
      <w:marBottom w:val="0"/>
      <w:divBdr>
        <w:top w:val="none" w:sz="0" w:space="0" w:color="auto"/>
        <w:left w:val="none" w:sz="0" w:space="0" w:color="auto"/>
        <w:bottom w:val="none" w:sz="0" w:space="0" w:color="auto"/>
        <w:right w:val="none" w:sz="0" w:space="0" w:color="auto"/>
      </w:divBdr>
    </w:div>
    <w:div w:id="1301418266">
      <w:bodyDiv w:val="1"/>
      <w:marLeft w:val="0"/>
      <w:marRight w:val="0"/>
      <w:marTop w:val="0"/>
      <w:marBottom w:val="0"/>
      <w:divBdr>
        <w:top w:val="none" w:sz="0" w:space="0" w:color="auto"/>
        <w:left w:val="none" w:sz="0" w:space="0" w:color="auto"/>
        <w:bottom w:val="none" w:sz="0" w:space="0" w:color="auto"/>
        <w:right w:val="none" w:sz="0" w:space="0" w:color="auto"/>
      </w:divBdr>
    </w:div>
    <w:div w:id="1552309209">
      <w:bodyDiv w:val="1"/>
      <w:marLeft w:val="0"/>
      <w:marRight w:val="0"/>
      <w:marTop w:val="0"/>
      <w:marBottom w:val="0"/>
      <w:divBdr>
        <w:top w:val="none" w:sz="0" w:space="0" w:color="auto"/>
        <w:left w:val="none" w:sz="0" w:space="0" w:color="auto"/>
        <w:bottom w:val="none" w:sz="0" w:space="0" w:color="auto"/>
        <w:right w:val="none" w:sz="0" w:space="0" w:color="auto"/>
      </w:divBdr>
    </w:div>
    <w:div w:id="197814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1103</Words>
  <Characters>6070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SABATONE</dc:creator>
  <cp:lastModifiedBy>Cpe</cp:lastModifiedBy>
  <cp:revision>2</cp:revision>
  <dcterms:created xsi:type="dcterms:W3CDTF">2015-12-04T11:43:00Z</dcterms:created>
  <dcterms:modified xsi:type="dcterms:W3CDTF">2015-12-04T11:43:00Z</dcterms:modified>
</cp:coreProperties>
</file>