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AC3061">
        <w:rPr>
          <w:rFonts w:ascii="Arial" w:hAnsi="Arial" w:cs="Arial"/>
          <w:b/>
          <w:bCs/>
          <w:sz w:val="24"/>
          <w:lang w:eastAsia="es-CO"/>
        </w:rPr>
        <w:t>9</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AC3061" w:rsidRPr="00AC3061">
        <w:rPr>
          <w:rFonts w:ascii="Arial" w:hAnsi="Arial" w:cs="Arial"/>
          <w:b/>
          <w:bCs/>
          <w:sz w:val="24"/>
          <w:lang w:eastAsia="es-CO"/>
        </w:rPr>
        <w:t>COMUNIDADES DE SABER, REDES Y LINEAS TEMATICAS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573E67" w:rsidP="00255B7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 I.E  </w:t>
            </w:r>
            <w:r w:rsidR="00255B71">
              <w:rPr>
                <w:rFonts w:ascii="Arial" w:hAnsi="Arial" w:cs="Arial"/>
                <w:b/>
                <w:color w:val="000000"/>
                <w:lang w:eastAsia="es-CO"/>
              </w:rPr>
              <w:t>Guillermo Cote Bautista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573E6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255B71"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Institución sin conflictos</w:t>
            </w:r>
            <w:r w:rsidR="00573E67">
              <w:rPr>
                <w:rFonts w:ascii="Arial" w:hAnsi="Arial" w:cs="Arial"/>
                <w:b/>
                <w:color w:val="000000"/>
                <w:lang w:eastAsia="es-CO"/>
              </w:rPr>
              <w:t xml:space="preserve">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4C6B0D" w:rsidRDefault="004C6B0D" w:rsidP="004C6B0D">
      <w:pPr>
        <w:pStyle w:val="Sinespaciado"/>
        <w:ind w:right="877"/>
        <w:jc w:val="both"/>
        <w:rPr>
          <w:rFonts w:ascii="Arial" w:hAnsi="Arial" w:cs="Arial"/>
          <w:b/>
          <w:i/>
        </w:rPr>
      </w:pPr>
    </w:p>
    <w:p w:rsidR="004C6B0D" w:rsidRPr="004C6B0D" w:rsidRDefault="004C6B0D" w:rsidP="004C6B0D">
      <w:pPr>
        <w:pStyle w:val="Sinespaciado"/>
        <w:ind w:right="877"/>
        <w:jc w:val="both"/>
        <w:rPr>
          <w:rFonts w:ascii="Arial" w:hAnsi="Arial" w:cs="Arial"/>
          <w:b/>
        </w:rPr>
      </w:pPr>
      <w:r w:rsidRPr="004C6B0D">
        <w:rPr>
          <w:rFonts w:ascii="Arial" w:hAnsi="Arial" w:cs="Arial"/>
          <w:b/>
        </w:rPr>
        <w:t>Actividades a realizar</w:t>
      </w:r>
    </w:p>
    <w:p w:rsidR="004C6B0D" w:rsidRPr="004C6B0D" w:rsidRDefault="004C6B0D" w:rsidP="004C6B0D">
      <w:pPr>
        <w:pStyle w:val="Sinespaciado"/>
        <w:ind w:right="877"/>
        <w:jc w:val="both"/>
        <w:rPr>
          <w:rFonts w:ascii="Arial" w:hAnsi="Arial" w:cs="Arial"/>
          <w:b/>
        </w:rPr>
      </w:pPr>
    </w:p>
    <w:p w:rsidR="004C6B0D" w:rsidRDefault="004C6B0D" w:rsidP="00DD0488">
      <w:pPr>
        <w:pStyle w:val="Sinespaciado"/>
        <w:numPr>
          <w:ilvl w:val="0"/>
          <w:numId w:val="38"/>
        </w:numPr>
        <w:ind w:right="877"/>
        <w:jc w:val="both"/>
        <w:rPr>
          <w:rFonts w:ascii="Arial" w:hAnsi="Arial" w:cs="Arial"/>
          <w:b/>
        </w:rPr>
      </w:pPr>
      <w:r w:rsidRPr="004C6B0D">
        <w:rPr>
          <w:rFonts w:ascii="Arial" w:hAnsi="Arial" w:cs="Arial"/>
          <w:b/>
        </w:rPr>
        <w:t>Describir qué tipo de comunidades de saber o redes se lograron a través de la ejecución de la investigación, mencionarlas y ampliar el cómo se hicieron posibles y qué aportes o apoyos obtuvieron de las mismas.</w:t>
      </w:r>
    </w:p>
    <w:p w:rsidR="00A84F20" w:rsidRDefault="00A84F20" w:rsidP="00A84F20">
      <w:pPr>
        <w:pStyle w:val="Sinespaciado"/>
        <w:ind w:left="720" w:right="877"/>
        <w:jc w:val="both"/>
        <w:rPr>
          <w:rFonts w:ascii="Arial" w:hAnsi="Arial" w:cs="Arial"/>
          <w:b/>
        </w:rPr>
      </w:pPr>
    </w:p>
    <w:p w:rsidR="00A84F20" w:rsidRDefault="00A84F20" w:rsidP="00A84F20">
      <w:pPr>
        <w:pStyle w:val="Sinespaciado"/>
        <w:ind w:left="720" w:right="877"/>
        <w:jc w:val="both"/>
        <w:rPr>
          <w:rFonts w:ascii="Arial" w:hAnsi="Arial" w:cs="Arial"/>
          <w:b/>
        </w:rPr>
      </w:pPr>
    </w:p>
    <w:p w:rsidR="00A84F20" w:rsidRDefault="00A84F20" w:rsidP="00A84F20">
      <w:pPr>
        <w:pStyle w:val="Sinespaciado"/>
        <w:ind w:left="720" w:right="877"/>
        <w:jc w:val="both"/>
        <w:rPr>
          <w:rFonts w:ascii="Arial" w:hAnsi="Arial" w:cs="Arial"/>
          <w:b/>
        </w:rPr>
      </w:pPr>
      <w:r>
        <w:rPr>
          <w:noProof/>
          <w:lang w:val="es-CO" w:eastAsia="es-CO"/>
        </w:rPr>
        <w:drawing>
          <wp:inline distT="0" distB="0" distL="0" distR="0" wp14:anchorId="5248A963" wp14:editId="786DC698">
            <wp:extent cx="6061740" cy="34080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2162" cy="3408282"/>
                    </a:xfrm>
                    <a:prstGeom prst="rect">
                      <a:avLst/>
                    </a:prstGeom>
                  </pic:spPr>
                </pic:pic>
              </a:graphicData>
            </a:graphic>
          </wp:inline>
        </w:drawing>
      </w:r>
    </w:p>
    <w:p w:rsidR="00754B2B" w:rsidRDefault="00754B2B" w:rsidP="00754B2B">
      <w:pPr>
        <w:pStyle w:val="Sinespaciado"/>
        <w:ind w:left="720" w:right="877"/>
        <w:jc w:val="both"/>
        <w:rPr>
          <w:rFonts w:ascii="Arial" w:hAnsi="Arial" w:cs="Arial"/>
          <w:b/>
        </w:rPr>
      </w:pPr>
    </w:p>
    <w:p w:rsidR="00A84F20" w:rsidRDefault="00A84F20" w:rsidP="00754B2B">
      <w:pPr>
        <w:pStyle w:val="Sinespaciado"/>
        <w:ind w:left="720" w:right="877"/>
        <w:jc w:val="both"/>
        <w:rPr>
          <w:rFonts w:ascii="Arial" w:hAnsi="Arial" w:cs="Arial"/>
          <w:b/>
        </w:rPr>
      </w:pPr>
    </w:p>
    <w:p w:rsidR="00A84F20" w:rsidRPr="00D31A0F" w:rsidRDefault="00C01487" w:rsidP="00D31A0F">
      <w:pPr>
        <w:pStyle w:val="Sinespaciado"/>
        <w:ind w:left="720" w:right="877"/>
        <w:jc w:val="both"/>
        <w:rPr>
          <w:rFonts w:ascii="Arial" w:hAnsi="Arial" w:cs="Arial"/>
          <w:sz w:val="24"/>
          <w:szCs w:val="24"/>
        </w:rPr>
      </w:pPr>
      <w:r w:rsidRPr="00D31A0F">
        <w:rPr>
          <w:rFonts w:ascii="Arial" w:hAnsi="Arial" w:cs="Arial"/>
          <w:sz w:val="24"/>
          <w:szCs w:val="24"/>
        </w:rPr>
        <w:t>El proyecto enjambre permite al grupo de  investigadores interactuar con la plataforma para inscribirse, subiendo la bitácoras haciendo las respectivas correcciones y estar pendiente del recorrido que se debe hacer, es</w:t>
      </w:r>
      <w:r w:rsidR="001011ED" w:rsidRPr="00D31A0F">
        <w:rPr>
          <w:rFonts w:ascii="Arial" w:hAnsi="Arial" w:cs="Arial"/>
          <w:sz w:val="24"/>
          <w:szCs w:val="24"/>
        </w:rPr>
        <w:t>ta</w:t>
      </w:r>
      <w:r w:rsidRPr="00D31A0F">
        <w:rPr>
          <w:rFonts w:ascii="Arial" w:hAnsi="Arial" w:cs="Arial"/>
          <w:sz w:val="24"/>
          <w:szCs w:val="24"/>
        </w:rPr>
        <w:t xml:space="preserve">  herramienta fundamental para los EE y ya permite desarrollar los proyectos de una manera fácil y coherente.</w:t>
      </w:r>
    </w:p>
    <w:p w:rsidR="00754B2B" w:rsidRPr="00FA6A85" w:rsidRDefault="00A84F20" w:rsidP="00754B2B">
      <w:pPr>
        <w:pStyle w:val="Sinespaciado"/>
        <w:ind w:left="720" w:right="877"/>
        <w:jc w:val="both"/>
        <w:rPr>
          <w:rFonts w:ascii="Arial" w:hAnsi="Arial" w:cs="Arial"/>
          <w:b/>
        </w:rPr>
      </w:pPr>
      <w:r>
        <w:rPr>
          <w:noProof/>
          <w:lang w:val="es-CO" w:eastAsia="es-CO"/>
        </w:rPr>
        <w:lastRenderedPageBreak/>
        <w:drawing>
          <wp:inline distT="0" distB="0" distL="0" distR="0" wp14:anchorId="7428F1A9" wp14:editId="5694204E">
            <wp:extent cx="5654010" cy="2466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9530" cy="2469383"/>
                    </a:xfrm>
                    <a:prstGeom prst="rect">
                      <a:avLst/>
                    </a:prstGeom>
                  </pic:spPr>
                </pic:pic>
              </a:graphicData>
            </a:graphic>
          </wp:inline>
        </w:drawing>
      </w:r>
    </w:p>
    <w:p w:rsidR="00FA6A85" w:rsidRDefault="00FA6A85" w:rsidP="00DD0488">
      <w:pPr>
        <w:pStyle w:val="Sinespaciado"/>
        <w:ind w:right="877"/>
        <w:jc w:val="both"/>
        <w:rPr>
          <w:rFonts w:ascii="Arial" w:hAnsi="Arial" w:cs="Arial"/>
          <w:b/>
        </w:rPr>
      </w:pPr>
    </w:p>
    <w:p w:rsidR="00A84F20" w:rsidRDefault="001011ED" w:rsidP="00DD0488">
      <w:pPr>
        <w:pStyle w:val="Sinespaciado"/>
        <w:ind w:right="877"/>
        <w:jc w:val="both"/>
        <w:rPr>
          <w:rFonts w:ascii="Arial" w:hAnsi="Arial" w:cs="Arial"/>
          <w:b/>
        </w:rPr>
      </w:pPr>
      <w:r>
        <w:rPr>
          <w:noProof/>
          <w:lang w:val="es-CO" w:eastAsia="es-CO"/>
        </w:rPr>
        <w:drawing>
          <wp:anchor distT="0" distB="0" distL="114300" distR="114300" simplePos="0" relativeHeight="251658240" behindDoc="0" locked="0" layoutInCell="1" allowOverlap="1" wp14:anchorId="0E45545D" wp14:editId="14C23B1F">
            <wp:simplePos x="0" y="0"/>
            <wp:positionH relativeFrom="column">
              <wp:posOffset>533400</wp:posOffset>
            </wp:positionH>
            <wp:positionV relativeFrom="paragraph">
              <wp:posOffset>86995</wp:posOffset>
            </wp:positionV>
            <wp:extent cx="5384072" cy="30270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4072" cy="3027045"/>
                    </a:xfrm>
                    <a:prstGeom prst="rect">
                      <a:avLst/>
                    </a:prstGeom>
                  </pic:spPr>
                </pic:pic>
              </a:graphicData>
            </a:graphic>
            <wp14:sizeRelH relativeFrom="page">
              <wp14:pctWidth>0</wp14:pctWidth>
            </wp14:sizeRelH>
            <wp14:sizeRelV relativeFrom="page">
              <wp14:pctHeight>0</wp14:pctHeight>
            </wp14:sizeRelV>
          </wp:anchor>
        </w:drawing>
      </w:r>
    </w:p>
    <w:p w:rsidR="00A84F20" w:rsidRDefault="00A84F20" w:rsidP="00DD0488">
      <w:pPr>
        <w:pStyle w:val="Sinespaciado"/>
        <w:ind w:right="877"/>
        <w:jc w:val="both"/>
        <w:rPr>
          <w:rFonts w:ascii="Arial" w:hAnsi="Arial" w:cs="Arial"/>
          <w:b/>
        </w:rPr>
      </w:pPr>
    </w:p>
    <w:p w:rsidR="00A84F20" w:rsidRDefault="00A84F20" w:rsidP="00DD0488">
      <w:pPr>
        <w:pStyle w:val="Sinespaciado"/>
        <w:ind w:right="877"/>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1011ED" w:rsidRDefault="001011ED" w:rsidP="00372C54">
      <w:pPr>
        <w:pStyle w:val="normalp"/>
        <w:shd w:val="clear" w:color="auto" w:fill="FFFFFF"/>
        <w:spacing w:before="30" w:beforeAutospacing="0"/>
        <w:jc w:val="both"/>
        <w:rPr>
          <w:rFonts w:ascii="Arial" w:hAnsi="Arial" w:cs="Arial"/>
          <w:b/>
        </w:rPr>
      </w:pPr>
    </w:p>
    <w:p w:rsidR="00FA6A85" w:rsidRPr="004F6B4B" w:rsidRDefault="00100885" w:rsidP="004F6B4B">
      <w:pPr>
        <w:pStyle w:val="normalp"/>
        <w:shd w:val="clear" w:color="auto" w:fill="FFFFFF"/>
        <w:spacing w:before="30" w:beforeAutospacing="0"/>
        <w:jc w:val="both"/>
        <w:rPr>
          <w:rFonts w:ascii="Verdana" w:hAnsi="Verdana"/>
          <w:color w:val="000000"/>
          <w:sz w:val="18"/>
          <w:szCs w:val="18"/>
        </w:rPr>
      </w:pPr>
      <w:r w:rsidRPr="00D31A0F">
        <w:rPr>
          <w:rFonts w:ascii="Arial" w:hAnsi="Arial" w:cs="Arial"/>
        </w:rPr>
        <w:t xml:space="preserve">Este portal educativo </w:t>
      </w:r>
      <w:r w:rsidR="00C01487" w:rsidRPr="00D31A0F">
        <w:rPr>
          <w:rFonts w:ascii="Arial" w:hAnsi="Arial" w:cs="Arial"/>
        </w:rPr>
        <w:t xml:space="preserve"> de Colombia aprende es import</w:t>
      </w:r>
      <w:r w:rsidRPr="00D31A0F">
        <w:rPr>
          <w:rFonts w:ascii="Arial" w:hAnsi="Arial" w:cs="Arial"/>
        </w:rPr>
        <w:t xml:space="preserve">ante </w:t>
      </w:r>
      <w:r w:rsidR="00C01487" w:rsidRPr="00D31A0F">
        <w:rPr>
          <w:rFonts w:ascii="Arial" w:hAnsi="Arial" w:cs="Arial"/>
        </w:rPr>
        <w:t xml:space="preserve"> para el docente,  estudiante y padre de familia</w:t>
      </w:r>
      <w:r w:rsidR="00372C54" w:rsidRPr="00D31A0F">
        <w:rPr>
          <w:rFonts w:ascii="Arial" w:hAnsi="Arial" w:cs="Arial"/>
        </w:rPr>
        <w:t>,</w:t>
      </w:r>
      <w:r w:rsidR="00C01487" w:rsidRPr="00D31A0F">
        <w:rPr>
          <w:rFonts w:ascii="Arial" w:hAnsi="Arial" w:cs="Arial"/>
        </w:rPr>
        <w:t xml:space="preserve"> </w:t>
      </w:r>
      <w:r w:rsidRPr="00D31A0F">
        <w:rPr>
          <w:rFonts w:ascii="Arial" w:hAnsi="Arial" w:cs="Arial"/>
        </w:rPr>
        <w:t>porque permite afianzar los conocimiento y avanzar en ellos de una manera  adecuada</w:t>
      </w:r>
      <w:r w:rsidR="00372C54" w:rsidRPr="00D31A0F">
        <w:rPr>
          <w:rFonts w:ascii="Arial" w:hAnsi="Arial" w:cs="Arial"/>
        </w:rPr>
        <w:t xml:space="preserve"> permitiendo que la</w:t>
      </w:r>
      <w:r w:rsidRPr="00D31A0F">
        <w:rPr>
          <w:rFonts w:ascii="Arial" w:hAnsi="Arial" w:cs="Arial"/>
        </w:rPr>
        <w:t xml:space="preserve">  enseñanza aprendizaje sea investigadora, innovadora  y se pueda mejorar el desarrollo cognoscitivo a través </w:t>
      </w:r>
      <w:r w:rsidR="00372C54" w:rsidRPr="00D31A0F">
        <w:rPr>
          <w:rFonts w:ascii="Arial" w:hAnsi="Arial" w:cs="Arial"/>
        </w:rPr>
        <w:t>del acceso a las bibliotecas digitales, enlaces educativos y otros espac</w:t>
      </w:r>
      <w:bookmarkStart w:id="0" w:name="_GoBack"/>
      <w:bookmarkEnd w:id="0"/>
      <w:r w:rsidR="00372C54" w:rsidRPr="00D31A0F">
        <w:rPr>
          <w:rFonts w:ascii="Arial" w:hAnsi="Arial" w:cs="Arial"/>
        </w:rPr>
        <w:t xml:space="preserve">ios que nos brinda este portal. </w:t>
      </w:r>
    </w:p>
    <w:p w:rsidR="00754B2B" w:rsidRDefault="00754B2B" w:rsidP="004C6B0D">
      <w:pPr>
        <w:pStyle w:val="Sinespaciado"/>
        <w:ind w:left="426" w:right="877"/>
        <w:jc w:val="both"/>
        <w:rPr>
          <w:rFonts w:ascii="Arial" w:hAnsi="Arial" w:cs="Arial"/>
          <w:b/>
          <w:i/>
        </w:rPr>
      </w:pPr>
      <w:r>
        <w:rPr>
          <w:noProof/>
          <w:lang w:val="es-CO" w:eastAsia="es-CO"/>
        </w:rPr>
        <w:drawing>
          <wp:inline distT="0" distB="0" distL="0" distR="0" wp14:anchorId="50116BDF" wp14:editId="1E088B64">
            <wp:extent cx="5476875" cy="30792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6875" cy="3079221"/>
                    </a:xfrm>
                    <a:prstGeom prst="rect">
                      <a:avLst/>
                    </a:prstGeom>
                  </pic:spPr>
                </pic:pic>
              </a:graphicData>
            </a:graphic>
          </wp:inline>
        </w:drawing>
      </w:r>
    </w:p>
    <w:p w:rsidR="001011ED" w:rsidRDefault="001011ED" w:rsidP="00CE55FA">
      <w:pPr>
        <w:pStyle w:val="Sinespaciado"/>
        <w:ind w:right="877"/>
        <w:jc w:val="both"/>
        <w:rPr>
          <w:rFonts w:ascii="Arial" w:hAnsi="Arial" w:cs="Arial"/>
          <w:b/>
          <w:i/>
        </w:rPr>
      </w:pPr>
    </w:p>
    <w:p w:rsidR="00754B2B" w:rsidRPr="00CE55FA" w:rsidRDefault="00240E66" w:rsidP="00CE55FA">
      <w:pPr>
        <w:jc w:val="both"/>
        <w:rPr>
          <w:lang w:eastAsia="es-CO"/>
        </w:rPr>
      </w:pPr>
      <w:r>
        <w:rPr>
          <w:lang w:eastAsia="es-CO"/>
        </w:rPr>
        <w:t xml:space="preserve">Es </w:t>
      </w:r>
      <w:r w:rsidRPr="001011ED">
        <w:rPr>
          <w:lang w:eastAsia="es-CO"/>
        </w:rPr>
        <w:t xml:space="preserve">un espacio de </w:t>
      </w:r>
      <w:r w:rsidRPr="001011ED">
        <w:t>interacción</w:t>
      </w:r>
      <w:r w:rsidRPr="001011ED">
        <w:rPr>
          <w:lang w:eastAsia="es-CO"/>
        </w:rPr>
        <w:t xml:space="preserve">, aprendizaje e información para el apoyo de las actividades </w:t>
      </w:r>
      <w:r>
        <w:rPr>
          <w:lang w:eastAsia="es-CO"/>
        </w:rPr>
        <w:t>escolares que permite  a los docentes  se actualicen  y mejoren las prácticas en el aula de c</w:t>
      </w:r>
      <w:r w:rsidR="00CE55FA">
        <w:rPr>
          <w:lang w:eastAsia="es-CO"/>
        </w:rPr>
        <w:t>lase</w:t>
      </w:r>
      <w:r>
        <w:rPr>
          <w:lang w:eastAsia="es-CO"/>
        </w:rPr>
        <w:t xml:space="preserve"> y fortalezcan el desarrollo de competencias básicas</w:t>
      </w:r>
      <w:r w:rsidRPr="001011ED">
        <w:rPr>
          <w:lang w:eastAsia="es-CO"/>
        </w:rPr>
        <w:t>.</w:t>
      </w:r>
    </w:p>
    <w:p w:rsidR="00B253DB" w:rsidRDefault="000D7B08" w:rsidP="004C6B0D">
      <w:pPr>
        <w:pStyle w:val="Sinespaciado"/>
        <w:ind w:left="426"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4C6B0D" w:rsidRDefault="004C6B0D" w:rsidP="004C6B0D">
            <w:pPr>
              <w:numPr>
                <w:ilvl w:val="0"/>
                <w:numId w:val="37"/>
              </w:numPr>
              <w:autoSpaceDE w:val="0"/>
              <w:autoSpaceDN w:val="0"/>
              <w:adjustRightInd w:val="0"/>
              <w:spacing w:after="0" w:line="240" w:lineRule="auto"/>
              <w:jc w:val="both"/>
              <w:rPr>
                <w:rFonts w:ascii="Futura-Book" w:eastAsia="Times New Roman" w:hAnsi="Futura-Book" w:cs="Futura-Book"/>
                <w:b/>
                <w:sz w:val="24"/>
                <w:szCs w:val="24"/>
                <w:lang w:val="es-ES" w:eastAsia="es-ES"/>
              </w:rPr>
            </w:pPr>
            <w:r w:rsidRPr="004C6B0D">
              <w:rPr>
                <w:rFonts w:ascii="Futura-Book" w:eastAsia="Times New Roman" w:hAnsi="Futura-Book" w:cs="Futura-Book"/>
                <w:b/>
                <w:szCs w:val="24"/>
                <w:lang w:val="es-ES" w:eastAsia="es-ES"/>
              </w:rPr>
              <w:t>¿Cuáles serían las características del espíritu científico que se fomenta en el ti</w:t>
            </w:r>
            <w:r>
              <w:rPr>
                <w:rFonts w:ascii="Futura-Book" w:eastAsia="Times New Roman" w:hAnsi="Futura-Book" w:cs="Futura-Book"/>
                <w:b/>
                <w:szCs w:val="24"/>
                <w:lang w:val="es-ES" w:eastAsia="es-ES"/>
              </w:rPr>
              <w:t xml:space="preserve">po de organización que propone el Proyecto Enjambre </w:t>
            </w:r>
            <w:r w:rsidRPr="004C6B0D">
              <w:rPr>
                <w:rFonts w:ascii="Futura-Book" w:eastAsia="Times New Roman" w:hAnsi="Futura-Book" w:cs="Futura-Book"/>
                <w:b/>
                <w:szCs w:val="24"/>
                <w:lang w:val="es-ES" w:eastAsia="es-ES"/>
              </w:rPr>
              <w:t>(grupos, líneas, redes y comunidades)? Enumérelas.</w:t>
            </w:r>
          </w:p>
        </w:tc>
      </w:tr>
      <w:tr w:rsidR="00B253DB" w:rsidRPr="008632D3" w:rsidTr="00737AAF">
        <w:tc>
          <w:tcPr>
            <w:tcW w:w="10790" w:type="dxa"/>
            <w:shd w:val="clear" w:color="auto" w:fill="auto"/>
          </w:tcPr>
          <w:p w:rsidR="00A8335C" w:rsidRPr="00CE55FA"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0D7B08" w:rsidRPr="00CE55FA" w:rsidRDefault="00255B71" w:rsidP="00255B71">
            <w:pPr>
              <w:pStyle w:val="Prrafodelista"/>
              <w:numPr>
                <w:ilvl w:val="0"/>
                <w:numId w:val="40"/>
              </w:numPr>
              <w:autoSpaceDE w:val="0"/>
              <w:autoSpaceDN w:val="0"/>
              <w:adjustRightInd w:val="0"/>
              <w:spacing w:after="0" w:line="240" w:lineRule="auto"/>
              <w:jc w:val="both"/>
              <w:rPr>
                <w:rFonts w:ascii="Arial" w:hAnsi="Arial" w:cs="Arial"/>
                <w:color w:val="000000"/>
                <w:sz w:val="24"/>
                <w:szCs w:val="24"/>
                <w:lang w:val="es-MX" w:eastAsia="es-CO"/>
              </w:rPr>
            </w:pPr>
            <w:r w:rsidRPr="00CE55FA">
              <w:rPr>
                <w:rFonts w:ascii="Arial" w:hAnsi="Arial" w:cs="Arial"/>
                <w:color w:val="000000"/>
                <w:sz w:val="24"/>
                <w:szCs w:val="24"/>
                <w:lang w:val="es-MX" w:eastAsia="es-CO"/>
              </w:rPr>
              <w:t xml:space="preserve">Estas herramientas son fundamentales, tanto para el grupo investigador como para los docentes que lo acompañan ya que permite interactuar con otras experiencias de diferentes establecimientos educativos que sirven como bases para el proceso de investigación. </w:t>
            </w:r>
          </w:p>
          <w:p w:rsidR="00255B71" w:rsidRPr="00CE55FA" w:rsidRDefault="00255B71" w:rsidP="00255B71">
            <w:pPr>
              <w:pStyle w:val="Prrafodelista"/>
              <w:numPr>
                <w:ilvl w:val="0"/>
                <w:numId w:val="40"/>
              </w:numPr>
              <w:autoSpaceDE w:val="0"/>
              <w:autoSpaceDN w:val="0"/>
              <w:adjustRightInd w:val="0"/>
              <w:spacing w:after="0" w:line="240" w:lineRule="auto"/>
              <w:jc w:val="both"/>
              <w:rPr>
                <w:rFonts w:ascii="Arial" w:hAnsi="Arial" w:cs="Arial"/>
                <w:color w:val="000000"/>
                <w:sz w:val="24"/>
                <w:szCs w:val="24"/>
                <w:lang w:val="es-MX" w:eastAsia="es-CO"/>
              </w:rPr>
            </w:pPr>
            <w:r w:rsidRPr="00CE55FA">
              <w:rPr>
                <w:rFonts w:ascii="Arial" w:hAnsi="Arial" w:cs="Arial"/>
                <w:color w:val="000000"/>
                <w:sz w:val="24"/>
                <w:szCs w:val="24"/>
                <w:lang w:val="es-MX" w:eastAsia="es-CO"/>
              </w:rPr>
              <w:t xml:space="preserve">Abre espacios para que el estudiante </w:t>
            </w:r>
            <w:r w:rsidR="00D03955" w:rsidRPr="00CE55FA">
              <w:rPr>
                <w:rFonts w:ascii="Arial" w:hAnsi="Arial" w:cs="Arial"/>
                <w:color w:val="000000"/>
                <w:sz w:val="24"/>
                <w:szCs w:val="24"/>
                <w:lang w:val="es-MX" w:eastAsia="es-CO"/>
              </w:rPr>
              <w:t xml:space="preserve">descubra, analice, interrogue y afiance conocimientos que no estén bien claros en el proceso de estudio. </w:t>
            </w:r>
          </w:p>
          <w:p w:rsidR="000D7B08" w:rsidRPr="00CE55FA" w:rsidRDefault="00D03955" w:rsidP="008632D3">
            <w:pPr>
              <w:pStyle w:val="Prrafodelista"/>
              <w:numPr>
                <w:ilvl w:val="0"/>
                <w:numId w:val="40"/>
              </w:numPr>
              <w:autoSpaceDE w:val="0"/>
              <w:autoSpaceDN w:val="0"/>
              <w:adjustRightInd w:val="0"/>
              <w:spacing w:after="0" w:line="240" w:lineRule="auto"/>
              <w:jc w:val="both"/>
              <w:rPr>
                <w:rFonts w:ascii="Arial" w:hAnsi="Arial" w:cs="Arial"/>
                <w:color w:val="000000"/>
                <w:sz w:val="24"/>
                <w:szCs w:val="24"/>
                <w:lang w:val="es-MX" w:eastAsia="es-CO"/>
              </w:rPr>
            </w:pPr>
            <w:r w:rsidRPr="00CE55FA">
              <w:rPr>
                <w:rFonts w:ascii="Arial" w:hAnsi="Arial" w:cs="Arial"/>
                <w:color w:val="000000"/>
                <w:sz w:val="24"/>
                <w:szCs w:val="24"/>
                <w:lang w:val="es-MX" w:eastAsia="es-CO"/>
              </w:rPr>
              <w:t xml:space="preserve">Permite que la comunidad educativa se vincule a través de estas herramientas, para buscar soluciones a los diferentes  conflictos que se presentan. </w:t>
            </w:r>
          </w:p>
        </w:tc>
      </w:tr>
      <w:tr w:rsidR="004C6B0D" w:rsidRPr="008632D3" w:rsidTr="00737AAF">
        <w:tc>
          <w:tcPr>
            <w:tcW w:w="10790" w:type="dxa"/>
            <w:shd w:val="clear" w:color="auto" w:fill="auto"/>
          </w:tcPr>
          <w:p w:rsidR="004C6B0D" w:rsidRPr="00CE55FA" w:rsidRDefault="004C6B0D" w:rsidP="004C6B0D">
            <w:pPr>
              <w:pStyle w:val="Prrafodelista"/>
              <w:numPr>
                <w:ilvl w:val="0"/>
                <w:numId w:val="39"/>
              </w:numPr>
              <w:autoSpaceDE w:val="0"/>
              <w:autoSpaceDN w:val="0"/>
              <w:adjustRightInd w:val="0"/>
              <w:spacing w:after="0" w:line="240" w:lineRule="auto"/>
              <w:jc w:val="both"/>
              <w:rPr>
                <w:rFonts w:ascii="Arial" w:hAnsi="Arial" w:cs="Arial"/>
                <w:b/>
                <w:color w:val="000000"/>
                <w:sz w:val="24"/>
                <w:szCs w:val="24"/>
                <w:lang w:val="es-MX" w:eastAsia="es-CO"/>
              </w:rPr>
            </w:pPr>
            <w:r w:rsidRPr="00CE55FA">
              <w:rPr>
                <w:rFonts w:ascii="Arial" w:eastAsia="Times New Roman" w:hAnsi="Arial" w:cs="Arial"/>
                <w:b/>
                <w:sz w:val="24"/>
                <w:szCs w:val="24"/>
                <w:lang w:val="es-ES" w:eastAsia="es-ES"/>
              </w:rPr>
              <w:t>¿De qué manera la organización de líneas temáticas, redes y comunidades favorece el desarrollo de estas capacidades: sociales, cognitivas, comunicativas y científicas y cómo se manifiestan en los miembros del grupo?</w:t>
            </w:r>
          </w:p>
        </w:tc>
      </w:tr>
      <w:tr w:rsidR="004C6B0D" w:rsidRPr="008632D3" w:rsidTr="00737AAF">
        <w:tc>
          <w:tcPr>
            <w:tcW w:w="10790" w:type="dxa"/>
            <w:shd w:val="clear" w:color="auto" w:fill="auto"/>
          </w:tcPr>
          <w:p w:rsidR="001C3340" w:rsidRPr="00CE55FA" w:rsidRDefault="00D03955" w:rsidP="00D03955">
            <w:pPr>
              <w:tabs>
                <w:tab w:val="left" w:pos="930"/>
              </w:tabs>
              <w:autoSpaceDE w:val="0"/>
              <w:autoSpaceDN w:val="0"/>
              <w:adjustRightInd w:val="0"/>
              <w:spacing w:after="0" w:line="240" w:lineRule="auto"/>
              <w:jc w:val="both"/>
              <w:rPr>
                <w:rFonts w:ascii="Arial" w:eastAsia="Times New Roman" w:hAnsi="Arial" w:cs="Arial"/>
                <w:sz w:val="24"/>
                <w:szCs w:val="24"/>
                <w:lang w:val="es-ES" w:eastAsia="es-ES"/>
              </w:rPr>
            </w:pPr>
            <w:r w:rsidRPr="00CE55FA">
              <w:rPr>
                <w:rFonts w:ascii="Arial" w:eastAsia="Times New Roman" w:hAnsi="Arial" w:cs="Arial"/>
                <w:sz w:val="24"/>
                <w:szCs w:val="24"/>
                <w:lang w:val="es-ES" w:eastAsia="es-ES"/>
              </w:rPr>
              <w:tab/>
            </w:r>
          </w:p>
          <w:p w:rsidR="004C6B0D" w:rsidRPr="00CE55FA" w:rsidRDefault="004F7F32" w:rsidP="00D03955">
            <w:pPr>
              <w:pStyle w:val="Prrafodelista"/>
              <w:numPr>
                <w:ilvl w:val="0"/>
                <w:numId w:val="40"/>
              </w:numPr>
              <w:autoSpaceDE w:val="0"/>
              <w:autoSpaceDN w:val="0"/>
              <w:adjustRightInd w:val="0"/>
              <w:spacing w:after="0" w:line="240" w:lineRule="auto"/>
              <w:jc w:val="both"/>
              <w:rPr>
                <w:rFonts w:ascii="Arial" w:eastAsia="Times New Roman" w:hAnsi="Arial" w:cs="Arial"/>
                <w:sz w:val="24"/>
                <w:szCs w:val="24"/>
                <w:lang w:val="es-ES" w:eastAsia="es-ES"/>
              </w:rPr>
            </w:pPr>
            <w:r w:rsidRPr="00CE55FA">
              <w:rPr>
                <w:rFonts w:ascii="Arial" w:eastAsia="Times New Roman" w:hAnsi="Arial" w:cs="Arial"/>
                <w:sz w:val="24"/>
                <w:szCs w:val="24"/>
                <w:lang w:val="es-ES" w:eastAsia="es-ES"/>
              </w:rPr>
              <w:t xml:space="preserve">Las líneas temáticas permite en los investigadores  que se abran al campo social, a través de interacción en conversatorios, análisis de  experiencias, charlas de socialización,  diseño y aplicación de encuesta.  Y  diferencien  que cada área de investigación tiene un proceso diferente para solucionar el interrogante y temática  propuesta. </w:t>
            </w:r>
          </w:p>
          <w:p w:rsidR="00DB5EE5" w:rsidRPr="00CE55FA" w:rsidRDefault="00DB5EE5" w:rsidP="00CE55FA">
            <w:pPr>
              <w:pStyle w:val="Prrafodelista"/>
              <w:numPr>
                <w:ilvl w:val="0"/>
                <w:numId w:val="40"/>
              </w:numPr>
              <w:autoSpaceDE w:val="0"/>
              <w:autoSpaceDN w:val="0"/>
              <w:adjustRightInd w:val="0"/>
              <w:spacing w:after="0" w:line="240" w:lineRule="auto"/>
              <w:jc w:val="both"/>
              <w:rPr>
                <w:rFonts w:ascii="Arial" w:eastAsia="Times New Roman" w:hAnsi="Arial" w:cs="Arial"/>
                <w:sz w:val="24"/>
                <w:szCs w:val="24"/>
                <w:lang w:val="es-ES" w:eastAsia="es-ES"/>
              </w:rPr>
            </w:pPr>
            <w:r w:rsidRPr="00CE55FA">
              <w:rPr>
                <w:rFonts w:ascii="Arial" w:eastAsia="Times New Roman" w:hAnsi="Arial" w:cs="Arial"/>
                <w:sz w:val="24"/>
                <w:szCs w:val="24"/>
                <w:lang w:val="es-ES" w:eastAsia="es-ES"/>
              </w:rPr>
              <w:t>A través de las redes, el grupo investigativo interactúa con otros lugares;  permitiendo afianzar su conocimiento, adquirir experiencia formativa y a tener un análisis crítico constructivo  de los hechos de vida que se anali</w:t>
            </w:r>
            <w:r w:rsidR="00CE55FA">
              <w:rPr>
                <w:rFonts w:ascii="Arial" w:eastAsia="Times New Roman" w:hAnsi="Arial" w:cs="Arial"/>
                <w:sz w:val="24"/>
                <w:szCs w:val="24"/>
                <w:lang w:val="es-ES" w:eastAsia="es-ES"/>
              </w:rPr>
              <w:t>zan en este ámbito intelectual.</w:t>
            </w:r>
          </w:p>
          <w:p w:rsidR="004C6B0D" w:rsidRPr="00CE55FA" w:rsidRDefault="004C6B0D" w:rsidP="008632D3">
            <w:pPr>
              <w:autoSpaceDE w:val="0"/>
              <w:autoSpaceDN w:val="0"/>
              <w:adjustRightInd w:val="0"/>
              <w:spacing w:after="0" w:line="240" w:lineRule="auto"/>
              <w:jc w:val="both"/>
              <w:rPr>
                <w:rFonts w:ascii="Arial" w:eastAsia="Times New Roman" w:hAnsi="Arial" w:cs="Arial"/>
                <w:sz w:val="24"/>
                <w:szCs w:val="24"/>
                <w:lang w:val="es-ES" w:eastAsia="es-ES"/>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2"/>
      <w:footerReference w:type="default" r:id="rId1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BC0" w:rsidRDefault="00376BC0">
      <w:r>
        <w:separator/>
      </w:r>
    </w:p>
  </w:endnote>
  <w:endnote w:type="continuationSeparator" w:id="0">
    <w:p w:rsidR="00376BC0" w:rsidRDefault="00376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BC0" w:rsidRDefault="00376BC0">
      <w:r>
        <w:separator/>
      </w:r>
    </w:p>
  </w:footnote>
  <w:footnote w:type="continuationSeparator" w:id="0">
    <w:p w:rsidR="00376BC0" w:rsidRDefault="00376BC0">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AC3061" w:rsidRPr="00AC3061">
      <w:rPr>
        <w:rFonts w:ascii="Arial" w:hAnsi="Arial" w:cs="Arial"/>
        <w:b/>
        <w:bCs/>
        <w:sz w:val="28"/>
        <w:lang w:eastAsia="es-CO"/>
      </w:rPr>
      <w:t>COMUNIDADES DE SABER, REDES Y LINEAS TEMATICAS</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6550012"/>
    <w:multiLevelType w:val="hybridMultilevel"/>
    <w:tmpl w:val="E0D6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2350461"/>
    <w:multiLevelType w:val="hybridMultilevel"/>
    <w:tmpl w:val="BE181316"/>
    <w:lvl w:ilvl="0" w:tplc="5F5A8640">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8">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9">
    <w:nsid w:val="7A0863E1"/>
    <w:multiLevelType w:val="hybridMultilevel"/>
    <w:tmpl w:val="D9D07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3"/>
  </w:num>
  <w:num w:numId="4">
    <w:abstractNumId w:val="22"/>
  </w:num>
  <w:num w:numId="5">
    <w:abstractNumId w:val="0"/>
  </w:num>
  <w:num w:numId="6">
    <w:abstractNumId w:val="6"/>
  </w:num>
  <w:num w:numId="7">
    <w:abstractNumId w:val="32"/>
  </w:num>
  <w:num w:numId="8">
    <w:abstractNumId w:val="29"/>
  </w:num>
  <w:num w:numId="9">
    <w:abstractNumId w:val="18"/>
  </w:num>
  <w:num w:numId="10">
    <w:abstractNumId w:val="34"/>
  </w:num>
  <w:num w:numId="11">
    <w:abstractNumId w:val="7"/>
  </w:num>
  <w:num w:numId="12">
    <w:abstractNumId w:val="21"/>
  </w:num>
  <w:num w:numId="13">
    <w:abstractNumId w:val="5"/>
  </w:num>
  <w:num w:numId="14">
    <w:abstractNumId w:val="36"/>
  </w:num>
  <w:num w:numId="15">
    <w:abstractNumId w:val="24"/>
  </w:num>
  <w:num w:numId="16">
    <w:abstractNumId w:val="15"/>
  </w:num>
  <w:num w:numId="17">
    <w:abstractNumId w:val="16"/>
  </w:num>
  <w:num w:numId="18">
    <w:abstractNumId w:val="31"/>
  </w:num>
  <w:num w:numId="19">
    <w:abstractNumId w:val="35"/>
  </w:num>
  <w:num w:numId="20">
    <w:abstractNumId w:val="10"/>
  </w:num>
  <w:num w:numId="21">
    <w:abstractNumId w:val="17"/>
  </w:num>
  <w:num w:numId="22">
    <w:abstractNumId w:val="14"/>
  </w:num>
  <w:num w:numId="23">
    <w:abstractNumId w:val="2"/>
  </w:num>
  <w:num w:numId="24">
    <w:abstractNumId w:val="13"/>
  </w:num>
  <w:num w:numId="25">
    <w:abstractNumId w:val="37"/>
  </w:num>
  <w:num w:numId="26">
    <w:abstractNumId w:val="20"/>
  </w:num>
  <w:num w:numId="27">
    <w:abstractNumId w:val="27"/>
  </w:num>
  <w:num w:numId="28">
    <w:abstractNumId w:val="19"/>
  </w:num>
  <w:num w:numId="29">
    <w:abstractNumId w:val="11"/>
  </w:num>
  <w:num w:numId="30">
    <w:abstractNumId w:val="25"/>
  </w:num>
  <w:num w:numId="31">
    <w:abstractNumId w:val="33"/>
  </w:num>
  <w:num w:numId="32">
    <w:abstractNumId w:val="12"/>
  </w:num>
  <w:num w:numId="33">
    <w:abstractNumId w:val="38"/>
  </w:num>
  <w:num w:numId="34">
    <w:abstractNumId w:val="4"/>
  </w:num>
  <w:num w:numId="35">
    <w:abstractNumId w:val="3"/>
  </w:num>
  <w:num w:numId="36">
    <w:abstractNumId w:val="30"/>
  </w:num>
  <w:num w:numId="37">
    <w:abstractNumId w:val="28"/>
  </w:num>
  <w:num w:numId="38">
    <w:abstractNumId w:val="8"/>
  </w:num>
  <w:num w:numId="39">
    <w:abstractNumId w:val="39"/>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885"/>
    <w:rsid w:val="00100A21"/>
    <w:rsid w:val="00100FED"/>
    <w:rsid w:val="001011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3340"/>
    <w:rsid w:val="001C5622"/>
    <w:rsid w:val="001D075A"/>
    <w:rsid w:val="001D0ACF"/>
    <w:rsid w:val="001D0B7E"/>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2733A"/>
    <w:rsid w:val="00230E77"/>
    <w:rsid w:val="00236345"/>
    <w:rsid w:val="002370A2"/>
    <w:rsid w:val="00237AF2"/>
    <w:rsid w:val="00240E66"/>
    <w:rsid w:val="002413BB"/>
    <w:rsid w:val="00241D72"/>
    <w:rsid w:val="0024260D"/>
    <w:rsid w:val="00243510"/>
    <w:rsid w:val="00244E5F"/>
    <w:rsid w:val="00245DE6"/>
    <w:rsid w:val="00246BE4"/>
    <w:rsid w:val="00246F54"/>
    <w:rsid w:val="00251066"/>
    <w:rsid w:val="00254447"/>
    <w:rsid w:val="0025509C"/>
    <w:rsid w:val="00255B71"/>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48E"/>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2C54"/>
    <w:rsid w:val="003748BC"/>
    <w:rsid w:val="00375176"/>
    <w:rsid w:val="00376BC0"/>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C6B0D"/>
    <w:rsid w:val="004D0DEF"/>
    <w:rsid w:val="004D3DA4"/>
    <w:rsid w:val="004D4085"/>
    <w:rsid w:val="004D61C7"/>
    <w:rsid w:val="004E033D"/>
    <w:rsid w:val="004E08BC"/>
    <w:rsid w:val="004E31F0"/>
    <w:rsid w:val="004E5212"/>
    <w:rsid w:val="004E581F"/>
    <w:rsid w:val="004F387B"/>
    <w:rsid w:val="004F44A9"/>
    <w:rsid w:val="004F6B4B"/>
    <w:rsid w:val="004F7F32"/>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46B5"/>
    <w:rsid w:val="00547E47"/>
    <w:rsid w:val="00555CFA"/>
    <w:rsid w:val="00556DBF"/>
    <w:rsid w:val="0055782B"/>
    <w:rsid w:val="00557C82"/>
    <w:rsid w:val="0056100C"/>
    <w:rsid w:val="00561E21"/>
    <w:rsid w:val="005626F7"/>
    <w:rsid w:val="005659BF"/>
    <w:rsid w:val="005673A7"/>
    <w:rsid w:val="00573E67"/>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0D3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2B82"/>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4B2B"/>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42B0"/>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33FB"/>
    <w:rsid w:val="00936C79"/>
    <w:rsid w:val="00940EB1"/>
    <w:rsid w:val="00944E80"/>
    <w:rsid w:val="0095034E"/>
    <w:rsid w:val="00953A2C"/>
    <w:rsid w:val="00953E4D"/>
    <w:rsid w:val="009570F9"/>
    <w:rsid w:val="0095778B"/>
    <w:rsid w:val="00965387"/>
    <w:rsid w:val="009665AE"/>
    <w:rsid w:val="00967C5E"/>
    <w:rsid w:val="00974FEC"/>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77F94"/>
    <w:rsid w:val="00A81F37"/>
    <w:rsid w:val="00A82D06"/>
    <w:rsid w:val="00A832DA"/>
    <w:rsid w:val="00A8335C"/>
    <w:rsid w:val="00A84480"/>
    <w:rsid w:val="00A84F2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3061"/>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4E15"/>
    <w:rsid w:val="00B1669E"/>
    <w:rsid w:val="00B20B1E"/>
    <w:rsid w:val="00B22CFD"/>
    <w:rsid w:val="00B253DB"/>
    <w:rsid w:val="00B2561F"/>
    <w:rsid w:val="00B258A7"/>
    <w:rsid w:val="00B268F8"/>
    <w:rsid w:val="00B2794F"/>
    <w:rsid w:val="00B27A28"/>
    <w:rsid w:val="00B30F20"/>
    <w:rsid w:val="00B31F2A"/>
    <w:rsid w:val="00B40398"/>
    <w:rsid w:val="00B413AF"/>
    <w:rsid w:val="00B44580"/>
    <w:rsid w:val="00B502FE"/>
    <w:rsid w:val="00B5357A"/>
    <w:rsid w:val="00B54B79"/>
    <w:rsid w:val="00B54BCC"/>
    <w:rsid w:val="00B6039E"/>
    <w:rsid w:val="00B63681"/>
    <w:rsid w:val="00B709FF"/>
    <w:rsid w:val="00B70D27"/>
    <w:rsid w:val="00B7790A"/>
    <w:rsid w:val="00B80398"/>
    <w:rsid w:val="00B80E08"/>
    <w:rsid w:val="00B838AB"/>
    <w:rsid w:val="00B8590E"/>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1487"/>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25C9"/>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0E6D"/>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5FA"/>
    <w:rsid w:val="00CE5F75"/>
    <w:rsid w:val="00CE6A66"/>
    <w:rsid w:val="00CE72F6"/>
    <w:rsid w:val="00CF3913"/>
    <w:rsid w:val="00CF5C4E"/>
    <w:rsid w:val="00D00432"/>
    <w:rsid w:val="00D03955"/>
    <w:rsid w:val="00D03A6E"/>
    <w:rsid w:val="00D043DD"/>
    <w:rsid w:val="00D0522D"/>
    <w:rsid w:val="00D05FFA"/>
    <w:rsid w:val="00D12E00"/>
    <w:rsid w:val="00D1505F"/>
    <w:rsid w:val="00D17D16"/>
    <w:rsid w:val="00D17D8F"/>
    <w:rsid w:val="00D20B5A"/>
    <w:rsid w:val="00D20FF4"/>
    <w:rsid w:val="00D21946"/>
    <w:rsid w:val="00D266D6"/>
    <w:rsid w:val="00D3117C"/>
    <w:rsid w:val="00D31A0F"/>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5A5C"/>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B5EE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3476"/>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35EA"/>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A6A85"/>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1EB0DB-2102-4120-BC64-436807A06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paragraph" w:styleId="Ttulo4">
    <w:name w:val="heading 4"/>
    <w:basedOn w:val="Normal"/>
    <w:link w:val="Ttulo4Car"/>
    <w:uiPriority w:val="9"/>
    <w:qFormat/>
    <w:rsid w:val="001011ED"/>
    <w:pPr>
      <w:spacing w:before="100" w:beforeAutospacing="1" w:after="100" w:afterAutospacing="1" w:line="240" w:lineRule="auto"/>
      <w:outlineLvl w:val="3"/>
    </w:pPr>
    <w:rPr>
      <w:rFonts w:ascii="Times New Roman" w:eastAsia="Times New Roman" w:hAnsi="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paragraph" w:customStyle="1" w:styleId="normalp">
    <w:name w:val="normalp"/>
    <w:basedOn w:val="Normal"/>
    <w:rsid w:val="00100885"/>
    <w:pPr>
      <w:spacing w:before="100" w:beforeAutospacing="1" w:after="100" w:afterAutospacing="1" w:line="240" w:lineRule="auto"/>
    </w:pPr>
    <w:rPr>
      <w:rFonts w:ascii="Times New Roman" w:eastAsia="Times New Roman" w:hAnsi="Times New Roman"/>
      <w:sz w:val="24"/>
      <w:szCs w:val="24"/>
      <w:lang w:eastAsia="es-CO"/>
    </w:rPr>
  </w:style>
  <w:style w:type="paragraph" w:styleId="NormalWeb">
    <w:name w:val="Normal (Web)"/>
    <w:basedOn w:val="Normal"/>
    <w:uiPriority w:val="99"/>
    <w:semiHidden/>
    <w:unhideWhenUsed/>
    <w:rsid w:val="001011ED"/>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1011ED"/>
  </w:style>
  <w:style w:type="character" w:styleId="Textoennegrita">
    <w:name w:val="Strong"/>
    <w:basedOn w:val="Fuentedeprrafopredeter"/>
    <w:uiPriority w:val="22"/>
    <w:qFormat/>
    <w:rsid w:val="001011ED"/>
    <w:rPr>
      <w:b/>
      <w:bCs/>
    </w:rPr>
  </w:style>
  <w:style w:type="character" w:customStyle="1" w:styleId="Ttulo4Car">
    <w:name w:val="Título 4 Car"/>
    <w:basedOn w:val="Fuentedeprrafopredeter"/>
    <w:link w:val="Ttulo4"/>
    <w:uiPriority w:val="9"/>
    <w:rsid w:val="001011E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594239714">
      <w:bodyDiv w:val="1"/>
      <w:marLeft w:val="0"/>
      <w:marRight w:val="0"/>
      <w:marTop w:val="0"/>
      <w:marBottom w:val="0"/>
      <w:divBdr>
        <w:top w:val="none" w:sz="0" w:space="0" w:color="auto"/>
        <w:left w:val="none" w:sz="0" w:space="0" w:color="auto"/>
        <w:bottom w:val="none" w:sz="0" w:space="0" w:color="auto"/>
        <w:right w:val="none" w:sz="0" w:space="0" w:color="auto"/>
      </w:divBdr>
    </w:div>
    <w:div w:id="1702390580">
      <w:bodyDiv w:val="1"/>
      <w:marLeft w:val="0"/>
      <w:marRight w:val="0"/>
      <w:marTop w:val="0"/>
      <w:marBottom w:val="0"/>
      <w:divBdr>
        <w:top w:val="none" w:sz="0" w:space="0" w:color="auto"/>
        <w:left w:val="none" w:sz="0" w:space="0" w:color="auto"/>
        <w:bottom w:val="none" w:sz="0" w:space="0" w:color="auto"/>
        <w:right w:val="none" w:sz="0" w:space="0" w:color="auto"/>
      </w:divBdr>
    </w:div>
    <w:div w:id="17900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50468-D3B5-441B-9B95-AD23ADA0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Pages>
  <Words>493</Words>
  <Characters>2713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maria dilma rozo villamizar</cp:lastModifiedBy>
  <cp:revision>6</cp:revision>
  <cp:lastPrinted>2012-07-24T22:30:00Z</cp:lastPrinted>
  <dcterms:created xsi:type="dcterms:W3CDTF">2015-11-25T16:40:00Z</dcterms:created>
  <dcterms:modified xsi:type="dcterms:W3CDTF">2015-11-28T01:28:00Z</dcterms:modified>
</cp:coreProperties>
</file>